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98" w:rsidRPr="00E33588" w:rsidRDefault="00A81F98" w:rsidP="00FF0A3A">
      <w:pPr>
        <w:jc w:val="center"/>
        <w:rPr>
          <w:rFonts w:eastAsia="標楷體"/>
          <w:b/>
          <w:sz w:val="40"/>
          <w:szCs w:val="40"/>
        </w:rPr>
      </w:pPr>
      <w:bookmarkStart w:id="0" w:name="_GoBack"/>
      <w:bookmarkEnd w:id="0"/>
      <w:r w:rsidRPr="00E33588">
        <w:rPr>
          <w:rFonts w:eastAsia="標楷體"/>
          <w:b/>
          <w:sz w:val="40"/>
          <w:szCs w:val="40"/>
        </w:rPr>
        <w:t>深層次矛盾仍待解決</w:t>
      </w:r>
      <w:r w:rsidRPr="00E33588">
        <w:rPr>
          <w:rFonts w:eastAsia="標楷體"/>
          <w:b/>
          <w:sz w:val="40"/>
          <w:szCs w:val="40"/>
        </w:rPr>
        <w:t xml:space="preserve">  </w:t>
      </w:r>
      <w:r w:rsidRPr="00E33588">
        <w:rPr>
          <w:rFonts w:eastAsia="標楷體"/>
          <w:b/>
          <w:sz w:val="40"/>
          <w:szCs w:val="40"/>
        </w:rPr>
        <w:t>落實扶貧須善用儲備</w:t>
      </w:r>
    </w:p>
    <w:p w:rsidR="00FF0A3A" w:rsidRPr="00E33588" w:rsidRDefault="00FF0A3A" w:rsidP="00FF0A3A">
      <w:pPr>
        <w:jc w:val="center"/>
        <w:rPr>
          <w:b/>
          <w:sz w:val="27"/>
          <w:szCs w:val="27"/>
        </w:rPr>
      </w:pPr>
      <w:r w:rsidRPr="00E33588">
        <w:rPr>
          <w:b/>
          <w:sz w:val="27"/>
          <w:szCs w:val="27"/>
        </w:rPr>
        <w:t>香港社區組織協會</w:t>
      </w:r>
      <w:r w:rsidRPr="00E33588">
        <w:rPr>
          <w:b/>
          <w:sz w:val="27"/>
          <w:szCs w:val="27"/>
        </w:rPr>
        <w:t xml:space="preserve"> </w:t>
      </w:r>
      <w:r w:rsidRPr="00E33588">
        <w:rPr>
          <w:b/>
          <w:sz w:val="27"/>
          <w:szCs w:val="27"/>
        </w:rPr>
        <w:t>就</w:t>
      </w:r>
      <w:r w:rsidRPr="00E33588">
        <w:rPr>
          <w:b/>
          <w:sz w:val="27"/>
          <w:szCs w:val="27"/>
        </w:rPr>
        <w:t>201</w:t>
      </w:r>
      <w:r w:rsidR="001957D5" w:rsidRPr="00E33588">
        <w:rPr>
          <w:b/>
          <w:sz w:val="27"/>
          <w:szCs w:val="27"/>
        </w:rPr>
        <w:t>7</w:t>
      </w:r>
      <w:r w:rsidR="00F83A0D" w:rsidRPr="00E33588">
        <w:rPr>
          <w:b/>
          <w:sz w:val="27"/>
          <w:szCs w:val="27"/>
        </w:rPr>
        <w:t>-18</w:t>
      </w:r>
      <w:r w:rsidRPr="00E33588">
        <w:rPr>
          <w:b/>
          <w:sz w:val="27"/>
          <w:szCs w:val="27"/>
        </w:rPr>
        <w:t>年施政報告</w:t>
      </w:r>
      <w:r w:rsidR="001957D5" w:rsidRPr="00E33588">
        <w:rPr>
          <w:b/>
          <w:sz w:val="27"/>
          <w:szCs w:val="27"/>
        </w:rPr>
        <w:t>的訴求</w:t>
      </w:r>
    </w:p>
    <w:p w:rsidR="00FF0A3A" w:rsidRPr="00E33588" w:rsidRDefault="00FF0A3A" w:rsidP="00F83A0D">
      <w:pPr>
        <w:widowControl w:val="0"/>
        <w:autoSpaceDE w:val="0"/>
        <w:autoSpaceDN w:val="0"/>
        <w:adjustRightInd w:val="0"/>
        <w:spacing w:line="280" w:lineRule="exact"/>
        <w:ind w:firstLine="480"/>
        <w:jc w:val="both"/>
        <w:rPr>
          <w:color w:val="000000"/>
          <w:kern w:val="2"/>
        </w:rPr>
      </w:pPr>
    </w:p>
    <w:p w:rsidR="00F83A0D" w:rsidRPr="00E33588" w:rsidRDefault="00F83A0D" w:rsidP="00F83A0D">
      <w:pPr>
        <w:widowControl w:val="0"/>
        <w:autoSpaceDE w:val="0"/>
        <w:autoSpaceDN w:val="0"/>
        <w:adjustRightInd w:val="0"/>
        <w:spacing w:line="280" w:lineRule="exact"/>
        <w:ind w:firstLine="480"/>
        <w:jc w:val="both"/>
        <w:rPr>
          <w:color w:val="000000"/>
          <w:kern w:val="2"/>
        </w:rPr>
      </w:pPr>
    </w:p>
    <w:p w:rsidR="007C72A4" w:rsidRPr="00E33588" w:rsidRDefault="007C72A4" w:rsidP="00F83A0D">
      <w:pPr>
        <w:autoSpaceDE w:val="0"/>
        <w:autoSpaceDN w:val="0"/>
        <w:adjustRightInd w:val="0"/>
        <w:spacing w:line="280" w:lineRule="exact"/>
        <w:ind w:firstLineChars="138" w:firstLine="331"/>
        <w:jc w:val="both"/>
        <w:rPr>
          <w:lang w:val="zh-TW"/>
        </w:rPr>
      </w:pPr>
      <w:r w:rsidRPr="00E33588">
        <w:rPr>
          <w:lang w:val="zh-TW"/>
        </w:rPr>
        <w:t>新一屆行政長官林鄭月娥將於本年</w:t>
      </w:r>
      <w:r w:rsidRPr="00E33588">
        <w:rPr>
          <w:lang w:val="zh-TW"/>
        </w:rPr>
        <w:t>10</w:t>
      </w:r>
      <w:r w:rsidRPr="00E33588">
        <w:rPr>
          <w:lang w:val="zh-TW"/>
        </w:rPr>
        <w:t>月</w:t>
      </w:r>
      <w:r w:rsidRPr="00E33588">
        <w:rPr>
          <w:lang w:val="zh-TW"/>
        </w:rPr>
        <w:t>11</w:t>
      </w:r>
      <w:r w:rsidRPr="00E33588">
        <w:rPr>
          <w:lang w:val="zh-TW"/>
        </w:rPr>
        <w:t>日發表其上任後首份《施政報告》。這份《施政報告》的重要性是不言而喻的，因為行政長官必會透過這份《施政報告》全面勾劃出未來近</w:t>
      </w:r>
      <w:r w:rsidRPr="00E33588">
        <w:rPr>
          <w:lang w:val="zh-TW"/>
        </w:rPr>
        <w:t>5</w:t>
      </w:r>
      <w:r w:rsidRPr="00E33588">
        <w:rPr>
          <w:lang w:val="zh-TW"/>
        </w:rPr>
        <w:t>年的施政重點及方向，並對此釐定出明確的施政藍圖與時間表，這顯然對香港</w:t>
      </w:r>
      <w:r w:rsidRPr="00E33588">
        <w:rPr>
          <w:lang w:val="zh-TW"/>
        </w:rPr>
        <w:t>700</w:t>
      </w:r>
      <w:r w:rsidRPr="00E33588">
        <w:rPr>
          <w:lang w:val="zh-TW"/>
        </w:rPr>
        <w:t>多萬人的福祉有重大影響。</w:t>
      </w:r>
    </w:p>
    <w:p w:rsidR="00F83A0D" w:rsidRPr="00E33588" w:rsidRDefault="00F83A0D" w:rsidP="00F83A0D">
      <w:pPr>
        <w:autoSpaceDE w:val="0"/>
        <w:autoSpaceDN w:val="0"/>
        <w:adjustRightInd w:val="0"/>
        <w:spacing w:line="280" w:lineRule="exact"/>
        <w:ind w:firstLineChars="138" w:firstLine="331"/>
        <w:jc w:val="both"/>
        <w:rPr>
          <w:lang w:val="zh-TW"/>
        </w:rPr>
      </w:pPr>
    </w:p>
    <w:p w:rsidR="007C72A4" w:rsidRPr="00E33588" w:rsidRDefault="007C72A4" w:rsidP="00F83A0D">
      <w:pPr>
        <w:autoSpaceDE w:val="0"/>
        <w:autoSpaceDN w:val="0"/>
        <w:adjustRightInd w:val="0"/>
        <w:spacing w:line="280" w:lineRule="exact"/>
        <w:ind w:firstLineChars="138" w:firstLine="331"/>
        <w:jc w:val="both"/>
        <w:rPr>
          <w:lang w:val="zh-TW"/>
        </w:rPr>
      </w:pPr>
      <w:r w:rsidRPr="00E33588">
        <w:rPr>
          <w:lang w:val="zh-TW"/>
        </w:rPr>
        <w:t>香港社區組織協會認為，現屆政府必須緊找幾項重大社會政策議題予以全力跟進，以真正改善社會存在已久的民生問題，並為可見未來的核心問題早日謀求改善規劃，以紓緩本港的深層次矛盾。本會</w:t>
      </w:r>
      <w:r w:rsidR="00F83A0D" w:rsidRPr="00E33588">
        <w:rPr>
          <w:lang w:val="zh-TW"/>
        </w:rPr>
        <w:t>認為，政府急須處理</w:t>
      </w:r>
      <w:r w:rsidRPr="00E33588">
        <w:rPr>
          <w:lang w:val="zh-TW"/>
        </w:rPr>
        <w:t>當中最關鍵的貧富差距問題，</w:t>
      </w:r>
      <w:r w:rsidR="00D52721" w:rsidRPr="00E33588">
        <w:rPr>
          <w:lang w:val="zh-TW"/>
        </w:rPr>
        <w:t>本會並由此</w:t>
      </w:r>
      <w:r w:rsidRPr="00E33588">
        <w:rPr>
          <w:lang w:val="zh-TW"/>
        </w:rPr>
        <w:t>引申提出多方面的施政改革建議。</w:t>
      </w:r>
    </w:p>
    <w:p w:rsidR="00D52721" w:rsidRPr="00E33588" w:rsidRDefault="00D52721" w:rsidP="00F83A0D">
      <w:pPr>
        <w:autoSpaceDE w:val="0"/>
        <w:autoSpaceDN w:val="0"/>
        <w:adjustRightInd w:val="0"/>
        <w:spacing w:line="280" w:lineRule="exact"/>
        <w:ind w:firstLineChars="138" w:firstLine="331"/>
        <w:jc w:val="both"/>
        <w:rPr>
          <w:lang w:val="zh-TW"/>
        </w:rPr>
      </w:pPr>
    </w:p>
    <w:p w:rsidR="007C72A4" w:rsidRPr="00E33588" w:rsidRDefault="007C72A4" w:rsidP="00F83A0D">
      <w:pPr>
        <w:pStyle w:val="a7"/>
        <w:spacing w:line="280" w:lineRule="exact"/>
        <w:ind w:leftChars="0" w:left="0" w:firstLine="480"/>
        <w:jc w:val="both"/>
        <w:rPr>
          <w:lang w:val="zh-TW"/>
        </w:rPr>
      </w:pPr>
      <w:r w:rsidRPr="00E33588">
        <w:t>本港貧窮人口多達</w:t>
      </w:r>
      <w:r w:rsidRPr="00E33588">
        <w:t>130</w:t>
      </w:r>
      <w:r w:rsidRPr="00E33588">
        <w:t>多萬，縱使政策介入後貧窮人口仍有近</w:t>
      </w:r>
      <w:r w:rsidRPr="00E33588">
        <w:t>100</w:t>
      </w:r>
      <w:r w:rsidRPr="00E33588">
        <w:t>萬人</w:t>
      </w:r>
      <w:r w:rsidRPr="00E33588">
        <w:t>(971,400</w:t>
      </w:r>
      <w:r w:rsidRPr="00E33588">
        <w:t>人</w:t>
      </w:r>
      <w:r w:rsidRPr="00E33588">
        <w:t>)(2015</w:t>
      </w:r>
      <w:r w:rsidRPr="00E33588">
        <w:t>年</w:t>
      </w:r>
      <w:r w:rsidRPr="00E33588">
        <w:t>)</w:t>
      </w:r>
      <w:r w:rsidRPr="00E33588">
        <w:t>，當中超過一半</w:t>
      </w:r>
      <w:r w:rsidRPr="00E33588">
        <w:t>(53.6%)</w:t>
      </w:r>
      <w:r w:rsidRPr="00E33588">
        <w:t>屬低收入住戶</w:t>
      </w:r>
      <w:r w:rsidRPr="00E33588">
        <w:t>(</w:t>
      </w:r>
      <w:r w:rsidRPr="00E33588">
        <w:t>從事經濟活動住戶</w:t>
      </w:r>
      <w:r w:rsidRPr="00E33588">
        <w:t>520,600</w:t>
      </w:r>
      <w:r w:rsidRPr="00E33588">
        <w:t>人</w:t>
      </w:r>
      <w:r w:rsidRPr="00E33588">
        <w:t>)</w:t>
      </w:r>
      <w:r w:rsidRPr="00E33588">
        <w:t>。</w:t>
      </w:r>
      <w:r w:rsidRPr="00E33588">
        <w:rPr>
          <w:lang w:val="zh-TW"/>
        </w:rPr>
        <w:t>根據政府統計處</w:t>
      </w:r>
      <w:r w:rsidRPr="00E33588">
        <w:rPr>
          <w:lang w:val="zh-TW"/>
        </w:rPr>
        <w:t>2016</w:t>
      </w:r>
      <w:r w:rsidRPr="00E33588">
        <w:rPr>
          <w:lang w:val="zh-TW"/>
        </w:rPr>
        <w:t>年中期人口統計數據發表的《主題性報告：香港的住戶收入分布》報告，</w:t>
      </w:r>
      <w:r w:rsidRPr="00E33588">
        <w:rPr>
          <w:lang w:val="zh-TW" w:eastAsia="zh-HK"/>
        </w:rPr>
        <w:t>量度</w:t>
      </w:r>
      <w:r w:rsidRPr="00E33588">
        <w:rPr>
          <w:lang w:val="zh-TW"/>
        </w:rPr>
        <w:t>貧富懸殊</w:t>
      </w:r>
      <w:r w:rsidRPr="00E33588">
        <w:rPr>
          <w:lang w:val="zh-TW" w:eastAsia="zh-HK"/>
        </w:rPr>
        <w:t>程度</w:t>
      </w:r>
      <w:r w:rsidRPr="00E33588">
        <w:rPr>
          <w:lang w:val="zh-TW"/>
        </w:rPr>
        <w:t>的堅尼系數</w:t>
      </w:r>
      <w:r w:rsidRPr="00E33588">
        <w:rPr>
          <w:lang w:val="zh-TW"/>
        </w:rPr>
        <w:t>(</w:t>
      </w:r>
      <w:r w:rsidRPr="00E33588">
        <w:rPr>
          <w:lang w:val="zh-TW"/>
        </w:rPr>
        <w:t>介乎</w:t>
      </w:r>
      <w:r w:rsidRPr="00E33588">
        <w:rPr>
          <w:lang w:val="zh-TW"/>
        </w:rPr>
        <w:t>0</w:t>
      </w:r>
      <w:r w:rsidRPr="00E33588">
        <w:rPr>
          <w:lang w:val="zh-TW"/>
        </w:rPr>
        <w:t>和</w:t>
      </w:r>
      <w:r w:rsidRPr="00E33588">
        <w:rPr>
          <w:lang w:val="zh-TW"/>
        </w:rPr>
        <w:t>1</w:t>
      </w:r>
      <w:r w:rsidRPr="00E33588">
        <w:rPr>
          <w:lang w:val="zh-TW"/>
        </w:rPr>
        <w:t>中間，數值愈大，反映住戶收入差距愈大，收入越不平等</w:t>
      </w:r>
      <w:r w:rsidRPr="00E33588">
        <w:rPr>
          <w:lang w:val="zh-TW"/>
        </w:rPr>
        <w:t>)</w:t>
      </w:r>
      <w:r w:rsidRPr="00E33588">
        <w:rPr>
          <w:lang w:val="zh-TW"/>
        </w:rPr>
        <w:t>已上升</w:t>
      </w:r>
      <w:r w:rsidRPr="00E33588">
        <w:rPr>
          <w:lang w:val="zh-TW" w:eastAsia="zh-HK"/>
        </w:rPr>
        <w:t>至</w:t>
      </w:r>
      <w:r w:rsidRPr="00E33588">
        <w:rPr>
          <w:lang w:val="zh-TW"/>
        </w:rPr>
        <w:t>0.539</w:t>
      </w:r>
      <w:r w:rsidRPr="00E33588">
        <w:rPr>
          <w:lang w:val="zh-TW"/>
        </w:rPr>
        <w:t>。數據</w:t>
      </w:r>
      <w:r w:rsidRPr="00E33588">
        <w:rPr>
          <w:lang w:val="zh-TW" w:eastAsia="zh-HK"/>
        </w:rPr>
        <w:t>不僅</w:t>
      </w:r>
      <w:r w:rsidRPr="00E33588">
        <w:rPr>
          <w:lang w:val="zh-TW"/>
        </w:rPr>
        <w:t>較</w:t>
      </w:r>
      <w:r w:rsidRPr="00E33588">
        <w:rPr>
          <w:lang w:val="zh-TW"/>
        </w:rPr>
        <w:t>2001</w:t>
      </w:r>
      <w:r w:rsidRPr="00E33588">
        <w:rPr>
          <w:lang w:val="zh-TW"/>
        </w:rPr>
        <w:t>年</w:t>
      </w:r>
      <w:r w:rsidRPr="00E33588">
        <w:rPr>
          <w:lang w:val="zh-TW" w:eastAsia="zh-HK"/>
        </w:rPr>
        <w:t>的</w:t>
      </w:r>
      <w:r w:rsidRPr="00E33588">
        <w:rPr>
          <w:lang w:val="zh-TW"/>
        </w:rPr>
        <w:t>0.525</w:t>
      </w:r>
      <w:r w:rsidRPr="00E33588">
        <w:rPr>
          <w:lang w:val="zh-TW"/>
        </w:rPr>
        <w:t>為高，更是自</w:t>
      </w:r>
      <w:r w:rsidRPr="00E33588">
        <w:rPr>
          <w:lang w:val="zh-TW"/>
        </w:rPr>
        <w:t>1971</w:t>
      </w:r>
      <w:r w:rsidRPr="00E33588">
        <w:rPr>
          <w:lang w:val="zh-TW"/>
        </w:rPr>
        <w:t>年</w:t>
      </w:r>
      <w:r w:rsidRPr="00E33588">
        <w:rPr>
          <w:lang w:val="zh-TW"/>
        </w:rPr>
        <w:t>(0.430)</w:t>
      </w:r>
      <w:r w:rsidRPr="00E33588">
        <w:rPr>
          <w:lang w:val="zh-TW"/>
        </w:rPr>
        <w:t>有紀錄以來最高。堅尼系數近半世紀以來屢創新高，反映貧富懸殊情況來持續加劇及惡化。</w:t>
      </w:r>
    </w:p>
    <w:p w:rsidR="00D52721" w:rsidRPr="00E33588" w:rsidRDefault="00D52721" w:rsidP="00F83A0D">
      <w:pPr>
        <w:pStyle w:val="a7"/>
        <w:spacing w:line="280" w:lineRule="exact"/>
        <w:ind w:leftChars="0" w:left="0" w:firstLine="480"/>
        <w:jc w:val="both"/>
        <w:rPr>
          <w:lang w:val="zh-TW"/>
        </w:rPr>
      </w:pPr>
    </w:p>
    <w:p w:rsidR="007C72A4" w:rsidRPr="00E33588" w:rsidRDefault="007C72A4" w:rsidP="00F83A0D">
      <w:pPr>
        <w:autoSpaceDE w:val="0"/>
        <w:autoSpaceDN w:val="0"/>
        <w:adjustRightInd w:val="0"/>
        <w:spacing w:line="280" w:lineRule="exact"/>
        <w:ind w:firstLine="720"/>
        <w:jc w:val="both"/>
        <w:rPr>
          <w:lang w:val="zh-TW"/>
        </w:rPr>
      </w:pPr>
      <w:r w:rsidRPr="00E33588">
        <w:rPr>
          <w:lang w:val="zh-TW" w:eastAsia="zh-HK"/>
        </w:rPr>
        <w:t>半世紀的</w:t>
      </w:r>
      <w:r w:rsidRPr="00E33588">
        <w:rPr>
          <w:lang w:val="zh-TW"/>
        </w:rPr>
        <w:t>貧富懸殊，早已成為香港社會的深層次矛盾，</w:t>
      </w:r>
      <w:r w:rsidRPr="00E33588">
        <w:rPr>
          <w:lang w:val="zh-TW" w:eastAsia="zh-HK"/>
        </w:rPr>
        <w:t>必然</w:t>
      </w:r>
      <w:r w:rsidRPr="00E33588">
        <w:rPr>
          <w:lang w:val="zh-TW"/>
        </w:rPr>
        <w:t>影響特區政府</w:t>
      </w:r>
      <w:r w:rsidRPr="00E33588">
        <w:rPr>
          <w:lang w:val="zh-TW" w:eastAsia="zh-HK"/>
        </w:rPr>
        <w:t>今後的</w:t>
      </w:r>
      <w:r w:rsidRPr="00E33588">
        <w:rPr>
          <w:lang w:val="zh-TW"/>
        </w:rPr>
        <w:t>管治及施</w:t>
      </w:r>
      <w:r w:rsidRPr="00E33588">
        <w:rPr>
          <w:lang w:val="zh-TW" w:eastAsia="zh-HK"/>
        </w:rPr>
        <w:t>政。</w:t>
      </w:r>
      <w:r w:rsidRPr="00E33588">
        <w:rPr>
          <w:lang w:val="zh-TW"/>
        </w:rPr>
        <w:t>新一屆政府</w:t>
      </w:r>
      <w:r w:rsidRPr="00E33588">
        <w:rPr>
          <w:lang w:val="zh-TW" w:eastAsia="zh-HK"/>
        </w:rPr>
        <w:t>務必棄掉</w:t>
      </w:r>
      <w:r w:rsidRPr="00E33588">
        <w:rPr>
          <w:lang w:val="zh-TW"/>
        </w:rPr>
        <w:t>積</w:t>
      </w:r>
      <w:r w:rsidRPr="00E33588">
        <w:rPr>
          <w:lang w:val="zh-TW" w:eastAsia="zh-HK"/>
        </w:rPr>
        <w:t>習數十年的</w:t>
      </w:r>
      <w:r w:rsidRPr="00E33588">
        <w:rPr>
          <w:lang w:val="zh-TW"/>
        </w:rPr>
        <w:t>以</w:t>
      </w:r>
      <w:r w:rsidRPr="00E33588">
        <w:rPr>
          <w:lang w:val="zh-TW" w:eastAsia="zh-HK"/>
        </w:rPr>
        <w:t>經濟發展</w:t>
      </w:r>
      <w:r w:rsidRPr="00E33588">
        <w:rPr>
          <w:lang w:val="zh-TW"/>
        </w:rPr>
        <w:t>達致</w:t>
      </w:r>
      <w:r w:rsidRPr="00E33588">
        <w:rPr>
          <w:lang w:val="zh-TW" w:eastAsia="zh-HK"/>
        </w:rPr>
        <w:t>脫貧的舊思維</w:t>
      </w:r>
      <w:r w:rsidRPr="00E33588">
        <w:rPr>
          <w:lang w:val="zh-TW"/>
        </w:rPr>
        <w:t>，並</w:t>
      </w:r>
      <w:r w:rsidRPr="00E33588">
        <w:rPr>
          <w:lang w:val="zh-TW" w:eastAsia="zh-HK"/>
        </w:rPr>
        <w:t>建立新施</w:t>
      </w:r>
      <w:r w:rsidRPr="00E33588">
        <w:rPr>
          <w:lang w:val="zh-TW"/>
        </w:rPr>
        <w:t>政</w:t>
      </w:r>
      <w:r w:rsidRPr="00E33588">
        <w:rPr>
          <w:lang w:val="zh-TW" w:eastAsia="zh-HK"/>
        </w:rPr>
        <w:t>範式</w:t>
      </w:r>
      <w:r w:rsidRPr="00E33588">
        <w:rPr>
          <w:lang w:val="zh-TW"/>
        </w:rPr>
        <w:t>，</w:t>
      </w:r>
      <w:r w:rsidRPr="00E33588">
        <w:rPr>
          <w:lang w:val="zh-TW" w:eastAsia="zh-HK"/>
        </w:rPr>
        <w:t>強調經</w:t>
      </w:r>
      <w:r w:rsidRPr="00E33588">
        <w:rPr>
          <w:lang w:val="zh-TW"/>
        </w:rPr>
        <w:t>濟</w:t>
      </w:r>
      <w:r w:rsidRPr="00E33588">
        <w:rPr>
          <w:lang w:val="zh-TW" w:eastAsia="zh-HK"/>
        </w:rPr>
        <w:t>發展必須惠及社會各階層</w:t>
      </w:r>
      <w:r w:rsidRPr="00E33588">
        <w:rPr>
          <w:lang w:val="zh-TW"/>
        </w:rPr>
        <w:t>的</w:t>
      </w:r>
      <w:r w:rsidRPr="00E33588">
        <w:rPr>
          <w:lang w:val="zh-TW" w:eastAsia="zh-HK"/>
        </w:rPr>
        <w:t>施政之本</w:t>
      </w:r>
      <w:r w:rsidRPr="00E33588">
        <w:rPr>
          <w:lang w:val="zh-TW"/>
        </w:rPr>
        <w:t>，</w:t>
      </w:r>
      <w:r w:rsidRPr="00E33588">
        <w:rPr>
          <w:lang w:val="zh-TW" w:eastAsia="zh-HK"/>
        </w:rPr>
        <w:t>同時</w:t>
      </w:r>
      <w:r w:rsidRPr="00E33588">
        <w:rPr>
          <w:lang w:val="zh-TW"/>
        </w:rPr>
        <w:t>制</w:t>
      </w:r>
      <w:r w:rsidRPr="00E33588">
        <w:rPr>
          <w:lang w:val="zh-TW" w:eastAsia="zh-HK"/>
        </w:rPr>
        <w:t>訂更全面</w:t>
      </w:r>
      <w:r w:rsidRPr="00E33588">
        <w:rPr>
          <w:lang w:val="zh-TW"/>
        </w:rPr>
        <w:t>扶貧政策與滅貧指標，以期在未來五年開始扭轉半世紀以來</w:t>
      </w:r>
      <w:r w:rsidRPr="00E33588">
        <w:rPr>
          <w:lang w:val="zh-TW" w:eastAsia="zh-HK"/>
        </w:rPr>
        <w:t>來</w:t>
      </w:r>
      <w:r w:rsidRPr="00E33588">
        <w:rPr>
          <w:lang w:val="zh-TW"/>
        </w:rPr>
        <w:t>貧富</w:t>
      </w:r>
      <w:r w:rsidRPr="00E33588">
        <w:rPr>
          <w:lang w:val="zh-TW" w:eastAsia="zh-HK"/>
        </w:rPr>
        <w:t>兩極的局面</w:t>
      </w:r>
      <w:r w:rsidRPr="00E33588">
        <w:rPr>
          <w:lang w:val="zh-TW"/>
        </w:rPr>
        <w:t>。</w:t>
      </w:r>
    </w:p>
    <w:p w:rsidR="007C72A4" w:rsidRPr="00E33588" w:rsidRDefault="007C72A4" w:rsidP="00F83A0D">
      <w:pPr>
        <w:pStyle w:val="a7"/>
        <w:spacing w:line="280" w:lineRule="exact"/>
        <w:ind w:leftChars="0" w:left="360"/>
        <w:jc w:val="both"/>
      </w:pPr>
    </w:p>
    <w:p w:rsidR="007C72A4" w:rsidRPr="00E33588" w:rsidRDefault="00D52721" w:rsidP="00F83A0D">
      <w:pPr>
        <w:spacing w:line="280" w:lineRule="exact"/>
        <w:ind w:firstLineChars="369" w:firstLine="886"/>
        <w:jc w:val="both"/>
      </w:pPr>
      <w:r w:rsidRPr="00E33588">
        <w:t>要處理</w:t>
      </w:r>
      <w:r w:rsidR="007C72A4" w:rsidRPr="00E33588">
        <w:t>扶貧與改善貧富懸殊這深層次社會矛盾，現屆政府有必要訂立具體明確的扶貧目標及指標、增加公共資源投放、加強社會福利規劃、完善各項社福及其他社會服務的政策，以至強化對各弱勢社群的支援。</w:t>
      </w:r>
    </w:p>
    <w:p w:rsidR="007C72A4" w:rsidRPr="00E33588" w:rsidRDefault="007C72A4" w:rsidP="00F83A0D">
      <w:pPr>
        <w:spacing w:line="280" w:lineRule="exact"/>
        <w:ind w:firstLineChars="369" w:firstLine="886"/>
        <w:jc w:val="both"/>
      </w:pPr>
    </w:p>
    <w:p w:rsidR="007C72A4" w:rsidRPr="00E33588" w:rsidRDefault="007C72A4" w:rsidP="00F83A0D">
      <w:pPr>
        <w:spacing w:line="280" w:lineRule="exact"/>
        <w:ind w:firstLineChars="369" w:firstLine="886"/>
        <w:jc w:val="both"/>
      </w:pPr>
      <w:r w:rsidRPr="00E33588">
        <w:t>此外，政府必須針對當前社會民生議題中的重要樽頸政策範圍加大施政力度，例如上屆政府也曾認為是「重中之重」的基層房屋問題及未來</w:t>
      </w:r>
      <w:r w:rsidRPr="00E33588">
        <w:t>10</w:t>
      </w:r>
      <w:r w:rsidRPr="00E33588">
        <w:t>年間愈發嚴峻的人口老化問題等。</w:t>
      </w:r>
    </w:p>
    <w:p w:rsidR="00D52721" w:rsidRPr="00E33588" w:rsidRDefault="00D52721" w:rsidP="00F83A0D">
      <w:pPr>
        <w:spacing w:line="280" w:lineRule="exact"/>
        <w:ind w:firstLineChars="369" w:firstLine="886"/>
        <w:jc w:val="both"/>
        <w:rPr>
          <w:shd w:val="clear" w:color="auto" w:fill="D9D9D9"/>
        </w:rPr>
      </w:pPr>
    </w:p>
    <w:p w:rsidR="00FF0A3A" w:rsidRPr="00E33588" w:rsidRDefault="00A81F98" w:rsidP="00F83A0D">
      <w:pPr>
        <w:widowControl w:val="0"/>
        <w:autoSpaceDE w:val="0"/>
        <w:autoSpaceDN w:val="0"/>
        <w:adjustRightInd w:val="0"/>
        <w:spacing w:line="280" w:lineRule="exact"/>
        <w:ind w:firstLine="360"/>
        <w:jc w:val="both"/>
      </w:pPr>
      <w:r w:rsidRPr="00E33588">
        <w:t>香港社區組織協會已於</w:t>
      </w:r>
      <w:r w:rsidR="007C72A4" w:rsidRPr="00E33588">
        <w:t>2017</w:t>
      </w:r>
      <w:r w:rsidRPr="00E33588">
        <w:t>年</w:t>
      </w:r>
      <w:r w:rsidR="007C72A4" w:rsidRPr="00E33588">
        <w:t>9</w:t>
      </w:r>
      <w:r w:rsidRPr="00E33588">
        <w:t>月</w:t>
      </w:r>
      <w:r w:rsidRPr="00E33588">
        <w:t>7</w:t>
      </w:r>
      <w:r w:rsidRPr="00E33588">
        <w:t>日向特首</w:t>
      </w:r>
      <w:r w:rsidR="007C72A4" w:rsidRPr="00E33588">
        <w:t>林鄭月娥</w:t>
      </w:r>
      <w:r w:rsidRPr="00E33588">
        <w:t>提交了詳細的訴求建議（</w:t>
      </w:r>
      <w:r w:rsidRPr="00E33588">
        <w:t>http://www.soco.org.hk/news/new_c.htm</w:t>
      </w:r>
      <w:r w:rsidRPr="00E33588">
        <w:t>），並於</w:t>
      </w:r>
      <w:r w:rsidRPr="00E33588">
        <w:t>2017</w:t>
      </w:r>
      <w:r w:rsidRPr="00E33588">
        <w:t>年</w:t>
      </w:r>
      <w:r w:rsidRPr="00E33588">
        <w:t>1</w:t>
      </w:r>
      <w:r w:rsidR="007C72A4" w:rsidRPr="00E33588">
        <w:t>0</w:t>
      </w:r>
      <w:r w:rsidRPr="00E33588">
        <w:t>月</w:t>
      </w:r>
      <w:r w:rsidRPr="00E33588">
        <w:t>5</w:t>
      </w:r>
      <w:r w:rsidRPr="00E33588">
        <w:t>日聯同數十名基層居民帶同「大型道具」到政府總部請願，要求施政報告回應民意。</w:t>
      </w:r>
    </w:p>
    <w:p w:rsidR="00A81F98" w:rsidRPr="00E33588" w:rsidRDefault="00A81F98" w:rsidP="00F83A0D">
      <w:pPr>
        <w:widowControl w:val="0"/>
        <w:autoSpaceDE w:val="0"/>
        <w:autoSpaceDN w:val="0"/>
        <w:adjustRightInd w:val="0"/>
        <w:spacing w:line="280" w:lineRule="exact"/>
        <w:ind w:firstLine="360"/>
        <w:jc w:val="both"/>
      </w:pPr>
    </w:p>
    <w:p w:rsidR="001957D5" w:rsidRPr="00E33588" w:rsidRDefault="0061659D" w:rsidP="00F83A0D">
      <w:pPr>
        <w:spacing w:line="280" w:lineRule="exact"/>
        <w:ind w:firstLine="360"/>
        <w:jc w:val="both"/>
        <w:rPr>
          <w:b/>
        </w:rPr>
      </w:pPr>
      <w:r>
        <w:rPr>
          <w:b/>
          <w:u w:val="single"/>
        </w:rPr>
        <w:br w:type="page"/>
      </w:r>
      <w:r w:rsidR="00A81F98" w:rsidRPr="00E33588">
        <w:rPr>
          <w:b/>
          <w:u w:val="single"/>
        </w:rPr>
        <w:lastRenderedPageBreak/>
        <w:t>香港</w:t>
      </w:r>
      <w:r w:rsidR="001957D5" w:rsidRPr="00E33588">
        <w:rPr>
          <w:b/>
          <w:u w:val="single"/>
        </w:rPr>
        <w:t>社</w:t>
      </w:r>
      <w:r w:rsidR="00A81F98" w:rsidRPr="00E33588">
        <w:rPr>
          <w:b/>
          <w:u w:val="single"/>
        </w:rPr>
        <w:t>區組織</w:t>
      </w:r>
      <w:r w:rsidR="001957D5" w:rsidRPr="00E33588">
        <w:rPr>
          <w:b/>
          <w:u w:val="single"/>
        </w:rPr>
        <w:t>協</w:t>
      </w:r>
      <w:r w:rsidR="00A81F98" w:rsidRPr="00E33588">
        <w:rPr>
          <w:b/>
          <w:u w:val="single"/>
        </w:rPr>
        <w:t>會</w:t>
      </w:r>
      <w:r w:rsidR="001957D5" w:rsidRPr="00E33588">
        <w:rPr>
          <w:b/>
          <w:u w:val="single"/>
        </w:rPr>
        <w:t>就</w:t>
      </w:r>
      <w:r w:rsidR="001957D5" w:rsidRPr="00E33588">
        <w:rPr>
          <w:b/>
          <w:u w:val="single"/>
        </w:rPr>
        <w:t>2017</w:t>
      </w:r>
      <w:r w:rsidR="007C72A4" w:rsidRPr="00E33588">
        <w:rPr>
          <w:b/>
          <w:u w:val="single"/>
        </w:rPr>
        <w:t>-18</w:t>
      </w:r>
      <w:r w:rsidR="001957D5" w:rsidRPr="00E33588">
        <w:rPr>
          <w:b/>
          <w:u w:val="single"/>
        </w:rPr>
        <w:t>年</w:t>
      </w:r>
      <w:r w:rsidR="007C72A4" w:rsidRPr="00E33588">
        <w:rPr>
          <w:b/>
          <w:u w:val="single"/>
        </w:rPr>
        <w:t>度</w:t>
      </w:r>
      <w:r w:rsidR="001957D5" w:rsidRPr="00E33588">
        <w:rPr>
          <w:b/>
          <w:u w:val="single"/>
        </w:rPr>
        <w:t>施政報告的十</w:t>
      </w:r>
      <w:r w:rsidR="00A06D6C" w:rsidRPr="00E33588">
        <w:rPr>
          <w:b/>
          <w:u w:val="single"/>
        </w:rPr>
        <w:t>四</w:t>
      </w:r>
      <w:r w:rsidR="001957D5" w:rsidRPr="00E33588">
        <w:rPr>
          <w:b/>
          <w:u w:val="single"/>
        </w:rPr>
        <w:t>大政策建議</w:t>
      </w:r>
      <w:r w:rsidR="001957D5" w:rsidRPr="00E33588">
        <w:rPr>
          <w:b/>
        </w:rPr>
        <w:t>：</w:t>
      </w:r>
    </w:p>
    <w:p w:rsidR="00D52721" w:rsidRPr="00E33588" w:rsidRDefault="00D52721" w:rsidP="00D52721">
      <w:pPr>
        <w:spacing w:beforeLines="50" w:before="120" w:line="320" w:lineRule="exact"/>
        <w:ind w:firstLine="360"/>
        <w:jc w:val="both"/>
        <w:rPr>
          <w:b/>
        </w:rPr>
      </w:pPr>
    </w:p>
    <w:p w:rsidR="001957D5" w:rsidRPr="00E33588" w:rsidRDefault="001957D5" w:rsidP="00D52721">
      <w:pPr>
        <w:numPr>
          <w:ilvl w:val="0"/>
          <w:numId w:val="2"/>
        </w:numPr>
        <w:spacing w:beforeLines="50" w:before="120" w:line="320" w:lineRule="exact"/>
        <w:jc w:val="both"/>
        <w:rPr>
          <w:b/>
        </w:rPr>
      </w:pPr>
      <w:r w:rsidRPr="00E33588">
        <w:rPr>
          <w:b/>
          <w:color w:val="000000"/>
          <w:kern w:val="2"/>
          <w:lang w:val="zh-TW"/>
        </w:rPr>
        <w:t>增加公共資源投放，訂立「公共開支可佔本地生產總值</w:t>
      </w:r>
      <w:r w:rsidRPr="00E33588">
        <w:rPr>
          <w:b/>
          <w:color w:val="000000"/>
          <w:kern w:val="2"/>
          <w:lang w:val="zh-TW"/>
        </w:rPr>
        <w:t>25%</w:t>
      </w:r>
      <w:r w:rsidRPr="00E33588">
        <w:rPr>
          <w:b/>
          <w:color w:val="000000"/>
          <w:kern w:val="2"/>
          <w:lang w:val="zh-TW"/>
        </w:rPr>
        <w:t>」的新指標，令每年政府額外可動用公共開支金額逐步增加約</w:t>
      </w:r>
      <w:r w:rsidRPr="00E33588">
        <w:rPr>
          <w:b/>
          <w:color w:val="000000"/>
          <w:kern w:val="2"/>
          <w:lang w:val="zh-TW"/>
        </w:rPr>
        <w:t>1,000</w:t>
      </w:r>
      <w:r w:rsidRPr="00E33588">
        <w:rPr>
          <w:b/>
          <w:color w:val="000000"/>
          <w:kern w:val="2"/>
          <w:lang w:val="zh-TW"/>
        </w:rPr>
        <w:t>億元；</w:t>
      </w:r>
    </w:p>
    <w:p w:rsidR="007C72A4" w:rsidRPr="00E33588" w:rsidRDefault="007C72A4" w:rsidP="00D52721">
      <w:pPr>
        <w:pStyle w:val="a7"/>
        <w:numPr>
          <w:ilvl w:val="0"/>
          <w:numId w:val="2"/>
        </w:numPr>
        <w:spacing w:beforeLines="50" w:before="120" w:line="320" w:lineRule="exact"/>
        <w:ind w:leftChars="0"/>
        <w:jc w:val="both"/>
        <w:rPr>
          <w:b/>
        </w:rPr>
      </w:pPr>
      <w:r w:rsidRPr="00E33588">
        <w:rPr>
          <w:b/>
          <w:bCs/>
        </w:rPr>
        <w:t>根據貧窮線的標準，訂立全盤扶貧政策及明確時間表，逐步減低貧窮人口比例，並為較貧困地區（如深水埗區）制訂地區扶貧策略；</w:t>
      </w:r>
    </w:p>
    <w:p w:rsidR="007C72A4" w:rsidRPr="00E33588" w:rsidRDefault="007C72A4" w:rsidP="00D52721">
      <w:pPr>
        <w:pStyle w:val="a7"/>
        <w:numPr>
          <w:ilvl w:val="0"/>
          <w:numId w:val="2"/>
        </w:numPr>
        <w:spacing w:beforeLines="50" w:before="120" w:line="320" w:lineRule="exact"/>
        <w:ind w:leftChars="0"/>
        <w:jc w:val="both"/>
        <w:rPr>
          <w:b/>
        </w:rPr>
      </w:pPr>
      <w:r w:rsidRPr="00E33588">
        <w:rPr>
          <w:b/>
        </w:rPr>
        <w:t>設立累進利得稅，向公司利潤達到某一水平的公司額外增加</w:t>
      </w:r>
      <w:r w:rsidRPr="00E33588">
        <w:rPr>
          <w:b/>
        </w:rPr>
        <w:t>1%</w:t>
      </w:r>
      <w:r w:rsidRPr="00E33588">
        <w:rPr>
          <w:b/>
        </w:rPr>
        <w:t>的利得稅稅率，並研究整體稅制改革以拉近貧富差距；</w:t>
      </w:r>
    </w:p>
    <w:p w:rsidR="001957D5" w:rsidRPr="00E33588" w:rsidRDefault="001957D5" w:rsidP="00D52721">
      <w:pPr>
        <w:pStyle w:val="a7"/>
        <w:numPr>
          <w:ilvl w:val="0"/>
          <w:numId w:val="2"/>
        </w:numPr>
        <w:spacing w:beforeLines="50" w:before="120" w:line="320" w:lineRule="exact"/>
        <w:ind w:leftChars="0"/>
        <w:jc w:val="both"/>
        <w:rPr>
          <w:b/>
        </w:rPr>
      </w:pPr>
      <w:r w:rsidRPr="00E33588">
        <w:rPr>
          <w:b/>
        </w:rPr>
        <w:t>每年興建最少</w:t>
      </w:r>
      <w:r w:rsidRPr="00E33588">
        <w:rPr>
          <w:b/>
        </w:rPr>
        <w:t>3.5</w:t>
      </w:r>
      <w:r w:rsidRPr="00E33588">
        <w:rPr>
          <w:b/>
        </w:rPr>
        <w:t>萬個出租公屋單位，透過更多不同渠道（包括</w:t>
      </w:r>
      <w:r w:rsidR="007C72A4" w:rsidRPr="00E33588">
        <w:rPr>
          <w:b/>
        </w:rPr>
        <w:t>資助非政府機構）為低下階層提供租住單位，並</w:t>
      </w:r>
      <w:r w:rsidRPr="00E33588">
        <w:rPr>
          <w:b/>
        </w:rPr>
        <w:t>為基層設立租金管制並恢復租住權；</w:t>
      </w:r>
    </w:p>
    <w:p w:rsidR="007C72A4" w:rsidRPr="00E33588" w:rsidRDefault="007C72A4" w:rsidP="00D52721">
      <w:pPr>
        <w:pStyle w:val="a7"/>
        <w:numPr>
          <w:ilvl w:val="0"/>
          <w:numId w:val="2"/>
        </w:numPr>
        <w:spacing w:beforeLines="50" w:before="120" w:line="320" w:lineRule="exact"/>
        <w:ind w:leftChars="0"/>
        <w:jc w:val="both"/>
        <w:rPr>
          <w:b/>
        </w:rPr>
      </w:pPr>
      <w:r w:rsidRPr="00E33588">
        <w:rPr>
          <w:b/>
        </w:rPr>
        <w:t>善用閒置用地，發展過渡性房屋；</w:t>
      </w:r>
    </w:p>
    <w:p w:rsidR="007C72A4" w:rsidRPr="00E33588" w:rsidRDefault="007C72A4" w:rsidP="00D52721">
      <w:pPr>
        <w:pStyle w:val="a7"/>
        <w:numPr>
          <w:ilvl w:val="0"/>
          <w:numId w:val="2"/>
        </w:numPr>
        <w:spacing w:beforeLines="50" w:before="120" w:line="320" w:lineRule="exact"/>
        <w:ind w:leftChars="0"/>
        <w:jc w:val="both"/>
        <w:rPr>
          <w:b/>
        </w:rPr>
      </w:pPr>
      <w:r w:rsidRPr="00E33588">
        <w:rPr>
          <w:b/>
        </w:rPr>
        <w:t>重新檢討非長者單身公屋輪候配額及計分制、增建單身人士公屋單位及增加配額；</w:t>
      </w:r>
    </w:p>
    <w:p w:rsidR="001957D5" w:rsidRPr="00E33588" w:rsidRDefault="001957D5" w:rsidP="00D52721">
      <w:pPr>
        <w:pStyle w:val="a7"/>
        <w:numPr>
          <w:ilvl w:val="0"/>
          <w:numId w:val="2"/>
        </w:numPr>
        <w:spacing w:beforeLines="50" w:before="120" w:line="320" w:lineRule="exact"/>
        <w:ind w:leftChars="0"/>
        <w:jc w:val="both"/>
        <w:rPr>
          <w:b/>
        </w:rPr>
      </w:pPr>
      <w:r w:rsidRPr="00E33588">
        <w:rPr>
          <w:b/>
        </w:rPr>
        <w:t>落實全民退休保障制度，全面改善各條「退休保障支柱」；</w:t>
      </w:r>
    </w:p>
    <w:p w:rsidR="007C72A4" w:rsidRPr="00E33588" w:rsidRDefault="007C72A4" w:rsidP="00D52721">
      <w:pPr>
        <w:pStyle w:val="a7"/>
        <w:widowControl/>
        <w:numPr>
          <w:ilvl w:val="0"/>
          <w:numId w:val="2"/>
        </w:numPr>
        <w:spacing w:beforeLines="50" w:before="120" w:after="160" w:line="320" w:lineRule="exact"/>
        <w:ind w:leftChars="0"/>
        <w:jc w:val="both"/>
        <w:rPr>
          <w:b/>
        </w:rPr>
      </w:pPr>
      <w:r w:rsidRPr="00E33588">
        <w:rPr>
          <w:b/>
        </w:rPr>
        <w:t>增加入住私營安老院舍的長者之資助金額，以改善買位私院長者的生活水平，並</w:t>
      </w:r>
      <w:r w:rsidRPr="00E33588">
        <w:rPr>
          <w:b/>
          <w:color w:val="222222"/>
          <w:bdr w:val="none" w:sz="0" w:space="0" w:color="auto" w:frame="1"/>
        </w:rPr>
        <w:t>增建資助院舍，縮短輪候時間至少於</w:t>
      </w:r>
      <w:r w:rsidRPr="00E33588">
        <w:rPr>
          <w:b/>
          <w:color w:val="222222"/>
          <w:bdr w:val="none" w:sz="0" w:space="0" w:color="auto" w:frame="1"/>
        </w:rPr>
        <w:t>1</w:t>
      </w:r>
      <w:r w:rsidRPr="00E33588">
        <w:rPr>
          <w:b/>
          <w:color w:val="222222"/>
          <w:bdr w:val="none" w:sz="0" w:space="0" w:color="auto" w:frame="1"/>
        </w:rPr>
        <w:t>年，加強監管私營院舍</w:t>
      </w:r>
      <w:r w:rsidRPr="00E33588">
        <w:rPr>
          <w:b/>
          <w:color w:val="222222"/>
          <w:bdr w:val="none" w:sz="0" w:space="0" w:color="auto" w:frame="1"/>
          <w:lang w:eastAsia="zh-HK"/>
        </w:rPr>
        <w:t>，檢討安老院條例</w:t>
      </w:r>
      <w:r w:rsidRPr="00E33588">
        <w:rPr>
          <w:b/>
          <w:color w:val="222222"/>
          <w:bdr w:val="none" w:sz="0" w:space="0" w:color="auto" w:frame="1"/>
        </w:rPr>
        <w:t>；</w:t>
      </w:r>
    </w:p>
    <w:p w:rsidR="007C72A4" w:rsidRPr="00E33588" w:rsidRDefault="007C72A4" w:rsidP="00D52721">
      <w:pPr>
        <w:pStyle w:val="a7"/>
        <w:widowControl/>
        <w:numPr>
          <w:ilvl w:val="0"/>
          <w:numId w:val="2"/>
        </w:numPr>
        <w:spacing w:beforeLines="50" w:before="120" w:after="160" w:line="320" w:lineRule="exact"/>
        <w:ind w:leftChars="0"/>
        <w:jc w:val="both"/>
        <w:rPr>
          <w:b/>
        </w:rPr>
      </w:pPr>
      <w:r w:rsidRPr="00E33588">
        <w:rPr>
          <w:b/>
        </w:rPr>
        <w:t>增加長者醫療券金額及加強監管，善用醫療券提倡預防醫學；</w:t>
      </w:r>
    </w:p>
    <w:p w:rsidR="007C72A4" w:rsidRPr="00E33588" w:rsidRDefault="007C72A4" w:rsidP="00D52721">
      <w:pPr>
        <w:pStyle w:val="a7"/>
        <w:widowControl/>
        <w:numPr>
          <w:ilvl w:val="0"/>
          <w:numId w:val="2"/>
        </w:numPr>
        <w:spacing w:beforeLines="50" w:before="120" w:after="160" w:line="320" w:lineRule="exact"/>
        <w:ind w:leftChars="0"/>
        <w:jc w:val="both"/>
        <w:rPr>
          <w:b/>
        </w:rPr>
      </w:pPr>
      <w:r w:rsidRPr="00E33588">
        <w:rPr>
          <w:b/>
        </w:rPr>
        <w:t>修訂法例保障新移民免受歧視及禁止種族仇恨行為，並完善單程證政策；</w:t>
      </w:r>
    </w:p>
    <w:p w:rsidR="00F83A0D" w:rsidRPr="00E33588" w:rsidRDefault="00F83A0D" w:rsidP="00D52721">
      <w:pPr>
        <w:pStyle w:val="a7"/>
        <w:numPr>
          <w:ilvl w:val="0"/>
          <w:numId w:val="2"/>
        </w:numPr>
        <w:spacing w:beforeLines="50" w:before="120" w:after="160" w:line="320" w:lineRule="exact"/>
        <w:ind w:leftChars="0"/>
        <w:jc w:val="both"/>
        <w:rPr>
          <w:b/>
          <w:color w:val="000000"/>
        </w:rPr>
      </w:pPr>
      <w:r w:rsidRPr="00E33588">
        <w:rPr>
          <w:b/>
          <w:color w:val="000000"/>
        </w:rPr>
        <w:t>制定完善的露宿者政策，包括設立「露宿友善政策」以保障露宿者權利</w:t>
      </w:r>
      <w:r w:rsidRPr="00E33588">
        <w:rPr>
          <w:b/>
          <w:bCs/>
          <w:color w:val="000000"/>
        </w:rPr>
        <w:t>，</w:t>
      </w:r>
      <w:r w:rsidRPr="00E33588">
        <w:rPr>
          <w:b/>
          <w:color w:val="000000"/>
        </w:rPr>
        <w:t>增加資助宿位並延長住宿期至不少於</w:t>
      </w:r>
      <w:r w:rsidRPr="00E33588">
        <w:rPr>
          <w:b/>
          <w:color w:val="000000"/>
        </w:rPr>
        <w:t>1.5</w:t>
      </w:r>
      <w:r w:rsidRPr="00E33588">
        <w:rPr>
          <w:b/>
          <w:color w:val="000000"/>
        </w:rPr>
        <w:t>年；</w:t>
      </w:r>
    </w:p>
    <w:p w:rsidR="007C72A4" w:rsidRPr="00E33588" w:rsidRDefault="00F83A0D" w:rsidP="00D52721">
      <w:pPr>
        <w:pStyle w:val="a7"/>
        <w:widowControl/>
        <w:numPr>
          <w:ilvl w:val="0"/>
          <w:numId w:val="2"/>
        </w:numPr>
        <w:spacing w:beforeLines="50" w:before="120" w:after="160" w:line="320" w:lineRule="exact"/>
        <w:ind w:leftChars="0"/>
        <w:jc w:val="both"/>
        <w:rPr>
          <w:b/>
        </w:rPr>
      </w:pPr>
      <w:r w:rsidRPr="00E33588">
        <w:rPr>
          <w:b/>
        </w:rPr>
        <w:t>全面檢討綜援，以基本生活開支釐定標準金額等；</w:t>
      </w:r>
    </w:p>
    <w:p w:rsidR="001957D5" w:rsidRPr="00E33588" w:rsidRDefault="00F83A0D" w:rsidP="00D52721">
      <w:pPr>
        <w:pStyle w:val="a9"/>
        <w:numPr>
          <w:ilvl w:val="0"/>
          <w:numId w:val="2"/>
        </w:numPr>
        <w:suppressAutoHyphens/>
        <w:spacing w:beforeLines="50" w:before="120" w:after="160" w:line="320" w:lineRule="exact"/>
        <w:jc w:val="both"/>
        <w:rPr>
          <w:b/>
        </w:rPr>
      </w:pPr>
      <w:proofErr w:type="spellStart"/>
      <w:r w:rsidRPr="00E33588">
        <w:rPr>
          <w:b/>
        </w:rPr>
        <w:t>增加</w:t>
      </w:r>
      <w:r w:rsidRPr="00E33588">
        <w:rPr>
          <w:b/>
          <w:lang w:eastAsia="zh-TW"/>
        </w:rPr>
        <w:t>精神健康服務</w:t>
      </w:r>
      <w:r w:rsidRPr="00E33588">
        <w:rPr>
          <w:b/>
        </w:rPr>
        <w:t>醫護人力資源</w:t>
      </w:r>
      <w:r w:rsidRPr="00E33588">
        <w:rPr>
          <w:b/>
          <w:lang w:eastAsia="zh-TW"/>
        </w:rPr>
        <w:t>，並</w:t>
      </w:r>
      <w:r w:rsidRPr="00E33588">
        <w:rPr>
          <w:b/>
        </w:rPr>
        <w:t>重設夜間專科診所</w:t>
      </w:r>
      <w:proofErr w:type="spellEnd"/>
      <w:r w:rsidRPr="00E33588">
        <w:rPr>
          <w:b/>
          <w:lang w:eastAsia="zh-TW"/>
        </w:rPr>
        <w:t>；</w:t>
      </w:r>
    </w:p>
    <w:p w:rsidR="001957D5" w:rsidRPr="00E33588" w:rsidRDefault="00F83A0D" w:rsidP="00D52721">
      <w:pPr>
        <w:pStyle w:val="a7"/>
        <w:numPr>
          <w:ilvl w:val="0"/>
          <w:numId w:val="2"/>
        </w:numPr>
        <w:spacing w:beforeLines="50" w:before="120" w:line="320" w:lineRule="exact"/>
        <w:ind w:leftChars="0"/>
        <w:jc w:val="both"/>
        <w:rPr>
          <w:b/>
        </w:rPr>
      </w:pPr>
      <w:r w:rsidRPr="00E33588">
        <w:rPr>
          <w:b/>
        </w:rPr>
        <w:t>保障基層婦女及兒</w:t>
      </w:r>
      <w:r w:rsidR="00D52721" w:rsidRPr="00E33588">
        <w:rPr>
          <w:b/>
        </w:rPr>
        <w:t>童</w:t>
      </w:r>
      <w:r w:rsidRPr="00E33588">
        <w:rPr>
          <w:b/>
        </w:rPr>
        <w:t>權益，增</w:t>
      </w:r>
      <w:r w:rsidR="00D52721" w:rsidRPr="00E33588">
        <w:rPr>
          <w:b/>
        </w:rPr>
        <w:t>加</w:t>
      </w:r>
      <w:r w:rsidRPr="00E33588">
        <w:rPr>
          <w:b/>
        </w:rPr>
        <w:t>託兒服務，支援婦女就業及加強資助基層兒童。</w:t>
      </w:r>
    </w:p>
    <w:p w:rsidR="00FF0A3A" w:rsidRPr="00E33588" w:rsidRDefault="00FF0A3A" w:rsidP="00F83A0D">
      <w:pPr>
        <w:pStyle w:val="a7"/>
        <w:spacing w:line="280" w:lineRule="exact"/>
        <w:ind w:leftChars="0" w:left="709" w:hanging="349"/>
        <w:jc w:val="both"/>
        <w:rPr>
          <w:b/>
        </w:rPr>
      </w:pPr>
    </w:p>
    <w:p w:rsidR="00A81F98" w:rsidRPr="00E33588" w:rsidRDefault="00A81F98" w:rsidP="00E62C1D">
      <w:pPr>
        <w:spacing w:line="320" w:lineRule="exact"/>
        <w:jc w:val="right"/>
        <w:rPr>
          <w:rFonts w:eastAsia="標楷體"/>
          <w:b/>
          <w:bCs/>
        </w:rPr>
      </w:pPr>
      <w:r w:rsidRPr="00E33588">
        <w:rPr>
          <w:rFonts w:eastAsia="標楷體"/>
          <w:b/>
          <w:bCs/>
        </w:rPr>
        <w:t>2017</w:t>
      </w:r>
      <w:r w:rsidR="00FF0A3A" w:rsidRPr="00E33588">
        <w:rPr>
          <w:rFonts w:eastAsia="標楷體"/>
          <w:b/>
          <w:bCs/>
        </w:rPr>
        <w:t>年</w:t>
      </w:r>
      <w:r w:rsidR="00F83A0D" w:rsidRPr="00E33588">
        <w:rPr>
          <w:rFonts w:eastAsia="標楷體"/>
          <w:b/>
          <w:bCs/>
        </w:rPr>
        <w:t>10</w:t>
      </w:r>
      <w:r w:rsidR="00FF0A3A" w:rsidRPr="00E33588">
        <w:rPr>
          <w:rFonts w:eastAsia="標楷體"/>
          <w:b/>
          <w:bCs/>
        </w:rPr>
        <w:t>月</w:t>
      </w:r>
      <w:r w:rsidRPr="00E33588">
        <w:rPr>
          <w:rFonts w:eastAsia="標楷體"/>
          <w:b/>
          <w:bCs/>
        </w:rPr>
        <w:t>5</w:t>
      </w:r>
      <w:r w:rsidR="00FF0A3A" w:rsidRPr="00E33588">
        <w:rPr>
          <w:rFonts w:eastAsia="標楷體"/>
          <w:b/>
          <w:bCs/>
        </w:rPr>
        <w:t>日</w:t>
      </w:r>
    </w:p>
    <w:p w:rsidR="001562B2" w:rsidRPr="00E33588" w:rsidRDefault="001562B2" w:rsidP="00FF0A3A">
      <w:pPr>
        <w:rPr>
          <w:rFonts w:eastAsia="標楷體"/>
        </w:rPr>
      </w:pPr>
    </w:p>
    <w:sectPr w:rsidR="001562B2" w:rsidRPr="00E33588" w:rsidSect="00077164">
      <w:pgSz w:w="12240" w:h="15840"/>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A5" w:rsidRDefault="00E12EA5" w:rsidP="00FF0A3A">
      <w:r>
        <w:separator/>
      </w:r>
    </w:p>
  </w:endnote>
  <w:endnote w:type="continuationSeparator" w:id="0">
    <w:p w:rsidR="00E12EA5" w:rsidRDefault="00E12EA5" w:rsidP="00FF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A5" w:rsidRDefault="00E12EA5" w:rsidP="00FF0A3A">
      <w:r>
        <w:separator/>
      </w:r>
    </w:p>
  </w:footnote>
  <w:footnote w:type="continuationSeparator" w:id="0">
    <w:p w:rsidR="00E12EA5" w:rsidRDefault="00E12EA5" w:rsidP="00FF0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1B8"/>
    <w:multiLevelType w:val="hybridMultilevel"/>
    <w:tmpl w:val="00368716"/>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C167B80"/>
    <w:multiLevelType w:val="hybridMultilevel"/>
    <w:tmpl w:val="415E34B6"/>
    <w:lvl w:ilvl="0" w:tplc="72AA58FA">
      <w:numFmt w:val="bullet"/>
      <w:lvlText w:val="-"/>
      <w:lvlJc w:val="left"/>
      <w:pPr>
        <w:ind w:left="360" w:hanging="360"/>
      </w:pPr>
      <w:rPr>
        <w:rFonts w:ascii="Times New Roman" w:eastAsia="標楷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68A13DD"/>
    <w:multiLevelType w:val="hybridMultilevel"/>
    <w:tmpl w:val="0CB25B78"/>
    <w:lvl w:ilvl="0" w:tplc="5068FE14">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6D01AEC"/>
    <w:multiLevelType w:val="hybridMultilevel"/>
    <w:tmpl w:val="5D32CE9A"/>
    <w:lvl w:ilvl="0" w:tplc="7F4282B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47205935"/>
    <w:multiLevelType w:val="hybridMultilevel"/>
    <w:tmpl w:val="0A825F40"/>
    <w:lvl w:ilvl="0" w:tplc="F500B8F6">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0B45584"/>
    <w:multiLevelType w:val="multilevel"/>
    <w:tmpl w:val="C0B0D546"/>
    <w:lvl w:ilvl="0">
      <w:numFmt w:val="bullet"/>
      <w:lvlText w:val="-"/>
      <w:lvlJc w:val="left"/>
      <w:pPr>
        <w:tabs>
          <w:tab w:val="num" w:pos="360"/>
        </w:tabs>
        <w:ind w:left="360" w:hanging="360"/>
      </w:pPr>
      <w:rPr>
        <w:rFonts w:ascii="Helvetica" w:eastAsia="新細明體" w:hAnsi="Helvetica" w:cs="Helvetica"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69732CDF"/>
    <w:multiLevelType w:val="multilevel"/>
    <w:tmpl w:val="D430C492"/>
    <w:lvl w:ilvl="0">
      <w:start w:val="1"/>
      <w:numFmt w:val="decimal"/>
      <w:lvlText w:val="%1."/>
      <w:lvlJc w:val="left"/>
      <w:pPr>
        <w:ind w:left="480" w:hanging="48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79255850"/>
    <w:multiLevelType w:val="hybridMultilevel"/>
    <w:tmpl w:val="15B66C64"/>
    <w:lvl w:ilvl="0" w:tplc="5068FE14">
      <w:numFmt w:val="bullet"/>
      <w:lvlText w:val="-"/>
      <w:lvlJc w:val="left"/>
      <w:pPr>
        <w:tabs>
          <w:tab w:val="num" w:pos="360"/>
        </w:tabs>
        <w:ind w:left="360" w:hanging="360"/>
      </w:pPr>
      <w:rPr>
        <w:rFonts w:ascii="Helvetica" w:eastAsia="新細明體" w:hAnsi="Helvetica" w:cs="Helvetica"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3"/>
  </w:num>
  <w:num w:numId="3">
    <w:abstractNumId w:val="7"/>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3A"/>
    <w:rsid w:val="00002EB7"/>
    <w:rsid w:val="00077164"/>
    <w:rsid w:val="001562B2"/>
    <w:rsid w:val="001957D5"/>
    <w:rsid w:val="00232FCB"/>
    <w:rsid w:val="003435C5"/>
    <w:rsid w:val="00434E89"/>
    <w:rsid w:val="004B22D3"/>
    <w:rsid w:val="004D1C13"/>
    <w:rsid w:val="00595F64"/>
    <w:rsid w:val="0061659D"/>
    <w:rsid w:val="007C72A4"/>
    <w:rsid w:val="007F1F0C"/>
    <w:rsid w:val="00860908"/>
    <w:rsid w:val="008D0FB4"/>
    <w:rsid w:val="00A06D6C"/>
    <w:rsid w:val="00A70A95"/>
    <w:rsid w:val="00A81F98"/>
    <w:rsid w:val="00D52721"/>
    <w:rsid w:val="00E12EA5"/>
    <w:rsid w:val="00E33588"/>
    <w:rsid w:val="00E62C1D"/>
    <w:rsid w:val="00F83A0D"/>
    <w:rsid w:val="00FF0A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3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A3A"/>
    <w:pPr>
      <w:tabs>
        <w:tab w:val="center" w:pos="4320"/>
        <w:tab w:val="right" w:pos="8640"/>
      </w:tabs>
    </w:pPr>
  </w:style>
  <w:style w:type="character" w:customStyle="1" w:styleId="a4">
    <w:name w:val="頁首 字元"/>
    <w:basedOn w:val="a0"/>
    <w:link w:val="a3"/>
    <w:uiPriority w:val="99"/>
    <w:rsid w:val="00FF0A3A"/>
  </w:style>
  <w:style w:type="paragraph" w:styleId="a5">
    <w:name w:val="footer"/>
    <w:basedOn w:val="a"/>
    <w:link w:val="a6"/>
    <w:uiPriority w:val="99"/>
    <w:unhideWhenUsed/>
    <w:rsid w:val="00FF0A3A"/>
    <w:pPr>
      <w:tabs>
        <w:tab w:val="center" w:pos="4320"/>
        <w:tab w:val="right" w:pos="8640"/>
      </w:tabs>
    </w:pPr>
  </w:style>
  <w:style w:type="character" w:customStyle="1" w:styleId="a6">
    <w:name w:val="頁尾 字元"/>
    <w:basedOn w:val="a0"/>
    <w:link w:val="a5"/>
    <w:uiPriority w:val="99"/>
    <w:rsid w:val="00FF0A3A"/>
  </w:style>
  <w:style w:type="paragraph" w:styleId="a7">
    <w:name w:val="List Paragraph"/>
    <w:basedOn w:val="a"/>
    <w:uiPriority w:val="34"/>
    <w:qFormat/>
    <w:rsid w:val="00FF0A3A"/>
    <w:pPr>
      <w:widowControl w:val="0"/>
      <w:ind w:leftChars="200" w:left="480"/>
    </w:pPr>
    <w:rPr>
      <w:kern w:val="2"/>
      <w:lang w:val="en-GB"/>
    </w:rPr>
  </w:style>
  <w:style w:type="character" w:styleId="a8">
    <w:name w:val="Hyperlink"/>
    <w:uiPriority w:val="99"/>
    <w:unhideWhenUsed/>
    <w:rsid w:val="00A81F98"/>
    <w:rPr>
      <w:color w:val="0000FF"/>
      <w:u w:val="single"/>
    </w:rPr>
  </w:style>
  <w:style w:type="paragraph" w:styleId="a9">
    <w:name w:val="Body Text"/>
    <w:basedOn w:val="a"/>
    <w:link w:val="aa"/>
    <w:rsid w:val="007C72A4"/>
    <w:pPr>
      <w:spacing w:after="120"/>
    </w:pPr>
    <w:rPr>
      <w:lang w:val="x-none" w:eastAsia="x-none"/>
    </w:rPr>
  </w:style>
  <w:style w:type="character" w:customStyle="1" w:styleId="aa">
    <w:name w:val="本文 字元"/>
    <w:link w:val="a9"/>
    <w:rsid w:val="007C72A4"/>
    <w:rPr>
      <w:rFonts w:ascii="Times New Roman" w:hAnsi="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3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A3A"/>
    <w:pPr>
      <w:tabs>
        <w:tab w:val="center" w:pos="4320"/>
        <w:tab w:val="right" w:pos="8640"/>
      </w:tabs>
    </w:pPr>
  </w:style>
  <w:style w:type="character" w:customStyle="1" w:styleId="a4">
    <w:name w:val="頁首 字元"/>
    <w:basedOn w:val="a0"/>
    <w:link w:val="a3"/>
    <w:uiPriority w:val="99"/>
    <w:rsid w:val="00FF0A3A"/>
  </w:style>
  <w:style w:type="paragraph" w:styleId="a5">
    <w:name w:val="footer"/>
    <w:basedOn w:val="a"/>
    <w:link w:val="a6"/>
    <w:uiPriority w:val="99"/>
    <w:unhideWhenUsed/>
    <w:rsid w:val="00FF0A3A"/>
    <w:pPr>
      <w:tabs>
        <w:tab w:val="center" w:pos="4320"/>
        <w:tab w:val="right" w:pos="8640"/>
      </w:tabs>
    </w:pPr>
  </w:style>
  <w:style w:type="character" w:customStyle="1" w:styleId="a6">
    <w:name w:val="頁尾 字元"/>
    <w:basedOn w:val="a0"/>
    <w:link w:val="a5"/>
    <w:uiPriority w:val="99"/>
    <w:rsid w:val="00FF0A3A"/>
  </w:style>
  <w:style w:type="paragraph" w:styleId="a7">
    <w:name w:val="List Paragraph"/>
    <w:basedOn w:val="a"/>
    <w:uiPriority w:val="34"/>
    <w:qFormat/>
    <w:rsid w:val="00FF0A3A"/>
    <w:pPr>
      <w:widowControl w:val="0"/>
      <w:ind w:leftChars="200" w:left="480"/>
    </w:pPr>
    <w:rPr>
      <w:kern w:val="2"/>
      <w:lang w:val="en-GB"/>
    </w:rPr>
  </w:style>
  <w:style w:type="character" w:styleId="a8">
    <w:name w:val="Hyperlink"/>
    <w:uiPriority w:val="99"/>
    <w:unhideWhenUsed/>
    <w:rsid w:val="00A81F98"/>
    <w:rPr>
      <w:color w:val="0000FF"/>
      <w:u w:val="single"/>
    </w:rPr>
  </w:style>
  <w:style w:type="paragraph" w:styleId="a9">
    <w:name w:val="Body Text"/>
    <w:basedOn w:val="a"/>
    <w:link w:val="aa"/>
    <w:rsid w:val="007C72A4"/>
    <w:pPr>
      <w:spacing w:after="120"/>
    </w:pPr>
    <w:rPr>
      <w:lang w:val="x-none" w:eastAsia="x-none"/>
    </w:rPr>
  </w:style>
  <w:style w:type="character" w:customStyle="1" w:styleId="aa">
    <w:name w:val="本文 字元"/>
    <w:link w:val="a9"/>
    <w:rsid w:val="007C72A4"/>
    <w:rPr>
      <w:rFonts w:ascii="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1414</Characters>
  <Application>Microsoft Office Word</Application>
  <DocSecurity>0</DocSecurity>
  <Lines>11</Lines>
  <Paragraphs>3</Paragraphs>
  <ScaleCrop>false</ScaleCrop>
  <Company>Hewlett-Packard Company</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SoCO-10088</dc:creator>
  <cp:lastModifiedBy>Yuen</cp:lastModifiedBy>
  <cp:revision>2</cp:revision>
  <cp:lastPrinted>2017-10-04T07:56:00Z</cp:lastPrinted>
  <dcterms:created xsi:type="dcterms:W3CDTF">2017-10-04T10:21:00Z</dcterms:created>
  <dcterms:modified xsi:type="dcterms:W3CDTF">2017-10-04T10:21:00Z</dcterms:modified>
</cp:coreProperties>
</file>