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0" w:rsidRPr="00F454F2" w:rsidRDefault="00B3650C" w:rsidP="00CD46AC">
      <w:pPr>
        <w:spacing w:after="0" w:line="34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  <w:lang w:eastAsia="zh-TW"/>
        </w:rPr>
        <w:t>「</w:t>
      </w:r>
      <w:r w:rsidR="00DC1680" w:rsidRPr="00F454F2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前行可取，支援乏力，</w:t>
      </w:r>
      <w:proofErr w:type="gramStart"/>
      <w:r w:rsidR="00DC1680" w:rsidRPr="00F454F2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難燃希望</w:t>
      </w:r>
      <w:proofErr w:type="gramEnd"/>
      <w:r w:rsidR="00DB4F5B">
        <w:rPr>
          <w:rFonts w:ascii="微軟正黑體" w:eastAsia="微軟正黑體" w:hAnsi="微軟正黑體" w:cs="Times New Roman" w:hint="eastAsia"/>
          <w:b/>
          <w:sz w:val="32"/>
          <w:szCs w:val="32"/>
          <w:lang w:eastAsia="zh-TW"/>
        </w:rPr>
        <w:t>」</w:t>
      </w:r>
      <w:r w:rsidR="00DC1680" w:rsidRPr="00F454F2">
        <w:rPr>
          <w:rFonts w:ascii="微軟正黑體" w:eastAsia="微軟正黑體" w:hAnsi="微軟正黑體" w:cs="Times New Roman" w:hint="eastAsia"/>
          <w:b/>
          <w:sz w:val="32"/>
          <w:szCs w:val="32"/>
          <w:lang w:eastAsia="zh-TW"/>
        </w:rPr>
        <w:t>--</w:t>
      </w:r>
    </w:p>
    <w:p w:rsidR="000F633E" w:rsidRPr="00F454F2" w:rsidRDefault="002A0FC9" w:rsidP="00CD46AC">
      <w:pPr>
        <w:spacing w:after="0" w:line="34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</w:pP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香港社區組織協會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 xml:space="preserve"> 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回應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 xml:space="preserve"> </w:t>
      </w:r>
      <w:r w:rsidR="00720A3F"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《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行政長官</w:t>
      </w:r>
      <w:r w:rsidR="00E220BC"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201</w:t>
      </w:r>
      <w:r w:rsidR="005D7872" w:rsidRPr="00F454F2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TW"/>
        </w:rPr>
        <w:t>8</w:t>
      </w:r>
      <w:r w:rsidR="00E220BC"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年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施政報告</w:t>
      </w:r>
      <w:r w:rsidR="00720A3F"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》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 xml:space="preserve"> </w:t>
      </w:r>
      <w:r w:rsidRPr="00F454F2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新聞稿</w:t>
      </w:r>
    </w:p>
    <w:p w:rsidR="008D2DED" w:rsidRPr="00CD46AC" w:rsidRDefault="008D2DED" w:rsidP="00CD46AC">
      <w:pPr>
        <w:spacing w:after="0" w:line="280" w:lineRule="exact"/>
        <w:jc w:val="center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2A0FC9" w:rsidRPr="00CD46AC" w:rsidRDefault="002A0FC9" w:rsidP="00CD46AC">
      <w:pPr>
        <w:spacing w:after="0" w:line="280" w:lineRule="exact"/>
        <w:ind w:firstLine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行政長官林鄭月娥今日公佈任</w:t>
      </w:r>
      <w:r w:rsidR="003459D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內</w:t>
      </w:r>
      <w:r w:rsidR="005D787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第二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份施政報告，</w:t>
      </w:r>
      <w:r w:rsidR="005D787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匯報過去一年施政進度，並</w:t>
      </w:r>
      <w:r w:rsidR="00720A3F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闡述未來</w:t>
      </w:r>
      <w:r w:rsidR="005D7872">
        <w:rPr>
          <w:rFonts w:ascii="Times New Roman" w:eastAsia="標楷體" w:hAnsi="Times New Roman" w:cs="Times New Roman"/>
          <w:sz w:val="26"/>
          <w:szCs w:val="26"/>
          <w:lang w:eastAsia="zh-TW"/>
        </w:rPr>
        <w:t>施政</w:t>
      </w:r>
      <w:r w:rsidR="005D787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建議</w:t>
      </w:r>
      <w:r w:rsidR="00720A3F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="005D787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施政報告題為</w:t>
      </w:r>
      <w:r w:rsidR="005D7872" w:rsidRPr="00DC1680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「</w:t>
      </w:r>
      <w:r w:rsidR="005D7872" w:rsidRPr="00DC168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堅定前行，燃點希望</w:t>
      </w:r>
      <w:r w:rsidR="005D7872" w:rsidRPr="00DC1680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」</w:t>
      </w:r>
      <w:r w:rsidR="005D787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r w:rsidR="005D7872" w:rsidRPr="00877C3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雖然各項建議政策均循正確方向發展，惟各項建議政策力度不足、具體工作成效尚待觀察，難</w:t>
      </w:r>
      <w:r w:rsidR="008F4BA1" w:rsidRPr="00877C3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言</w:t>
      </w:r>
      <w:r w:rsidR="005D7872" w:rsidRPr="00877C3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為受影響的社群燃點</w:t>
      </w:r>
      <w:r w:rsidR="00EC1D6C" w:rsidRPr="00877C3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希望。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為此，本會回應如下：</w:t>
      </w:r>
    </w:p>
    <w:p w:rsidR="008D2DED" w:rsidRPr="00CD46AC" w:rsidRDefault="008D2DED" w:rsidP="00CD46AC">
      <w:pPr>
        <w:spacing w:after="0" w:line="280" w:lineRule="exact"/>
        <w:ind w:firstLine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EC1D6C" w:rsidRPr="00D81485" w:rsidRDefault="000B1DD2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6B70CF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土地供應及房屋</w:t>
      </w:r>
      <w:r w:rsidRPr="006B70CF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="00134FB5" w:rsidRPr="0028031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本會歡迎行政長官在</w:t>
      </w:r>
      <w:r w:rsidR="006B70CF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施政</w:t>
      </w:r>
      <w:r w:rsidR="00134FB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報告果斷決議增加本港土地供應，並將</w:t>
      </w:r>
      <w:proofErr w:type="gramStart"/>
      <w:r w:rsidR="00134FB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發展棕地</w:t>
      </w:r>
      <w:proofErr w:type="gramEnd"/>
      <w:r w:rsidR="00134FB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</w:t>
      </w:r>
      <w:r w:rsidR="007056E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推行土地</w:t>
      </w:r>
      <w:r w:rsidR="002261C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共</w:t>
      </w:r>
      <w:r w:rsidR="00134FB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享</w:t>
      </w:r>
      <w:r w:rsidR="004D3D0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先導計劃</w:t>
      </w:r>
      <w:r w:rsidR="00CC721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以善用新界</w:t>
      </w:r>
      <w:r w:rsidR="00134FB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私人農地</w:t>
      </w:r>
      <w:r w:rsidR="00CC721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、發展東大嶼都會、</w:t>
      </w:r>
      <w:r w:rsidR="00DA199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活化</w:t>
      </w:r>
      <w:proofErr w:type="gramStart"/>
      <w:r w:rsidR="00DA199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工廈等</w:t>
      </w:r>
      <w:proofErr w:type="gramEnd"/>
      <w:r w:rsidR="00DA199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短中長期措施；</w:t>
      </w:r>
      <w:r w:rsidR="00DA1995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本會歡迎各項建議，呼籲當局儘快落實和執</w:t>
      </w:r>
      <w:r w:rsidR="00BB4A03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行。</w:t>
      </w:r>
      <w:r w:rsidR="00DA1995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為平衡</w:t>
      </w:r>
      <w:r w:rsidR="00A6416D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各項</w:t>
      </w:r>
      <w:r w:rsidR="00BB4A03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社會</w:t>
      </w:r>
      <w:r w:rsidR="00A6416D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發展因素，當局</w:t>
      </w:r>
      <w:r w:rsidR="00BB4A03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在推行各項措施時，同時亦應進行相應的環保</w:t>
      </w:r>
      <w:r w:rsidR="0008645D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評估。</w:t>
      </w:r>
    </w:p>
    <w:p w:rsidR="0008645D" w:rsidRPr="0008645D" w:rsidRDefault="0008645D" w:rsidP="0008645D">
      <w:pPr>
        <w:pStyle w:val="a3"/>
        <w:spacing w:after="0" w:line="280" w:lineRule="exact"/>
        <w:ind w:leftChars="0" w:left="360"/>
        <w:jc w:val="both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08645D" w:rsidRDefault="00F76C0D" w:rsidP="00DB76FF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76C0D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過度性房屋供應</w:t>
      </w:r>
      <w:r w:rsid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承擔</w:t>
      </w:r>
      <w:r w:rsidRPr="00F76C0D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不足</w:t>
      </w:r>
      <w:r w:rsidRPr="00F76C0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雖然施政報告認同增加過度性房屋供應的重要性，措施包括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: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重啟</w:t>
      </w:r>
      <w:proofErr w:type="gramStart"/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活化工廈</w:t>
      </w:r>
      <w:proofErr w:type="gramEnd"/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、容許改裝整</w:t>
      </w:r>
      <w:proofErr w:type="gramStart"/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幢工廈</w:t>
      </w:r>
      <w:proofErr w:type="gramEnd"/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為過度性房屋、協助非牟利機構研究於閒置的私人和政府土地</w:t>
      </w:r>
      <w:proofErr w:type="gramStart"/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興建預制組合屋</w:t>
      </w:r>
      <w:proofErr w:type="gramEnd"/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報告第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58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段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；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然而，</w:t>
      </w:r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以上措施能供應的房屋實非常有限，相對</w:t>
      </w:r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21</w:t>
      </w:r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萬名居於劏房、板間房等不適切居所的人士而言，</w:t>
      </w:r>
      <w:r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供應</w:t>
      </w:r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實在杯水車薪。</w:t>
      </w:r>
      <w:proofErr w:type="gramStart"/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此外，</w:t>
      </w:r>
      <w:proofErr w:type="gramEnd"/>
      <w:r w:rsidR="00DB76FF" w:rsidRPr="00D8148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由於非政府組織缺乏土地及人力資源發展過度性房屋，</w:t>
      </w:r>
      <w:r w:rsidR="00DB76FF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本會認為政府應更積極參與及推動發展過度性房屋，包括物色相應用地、簡化申請手續、提供標準</w:t>
      </w:r>
      <w:proofErr w:type="gramStart"/>
      <w:r w:rsidR="00DB76FF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預制組</w:t>
      </w:r>
      <w:r w:rsidR="00EA156E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件</w:t>
      </w:r>
      <w:proofErr w:type="gramEnd"/>
      <w:r w:rsidR="00EA156E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，以至安排熟悉房屋發展及樓宇管理的專業人士，</w:t>
      </w:r>
      <w:r w:rsid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並大力發展臨時房屋區，</w:t>
      </w:r>
      <w:r w:rsidR="00EA156E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協助增加過度性房屋</w:t>
      </w:r>
      <w:r w:rsidR="00FD6108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，以</w:t>
      </w:r>
      <w:proofErr w:type="gramStart"/>
      <w:r w:rsidR="00FD6108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解輪候公</w:t>
      </w:r>
      <w:proofErr w:type="gramEnd"/>
      <w:r w:rsidR="00FD6108" w:rsidRP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屋家庭的燃眉之急。</w:t>
      </w:r>
      <w:r w:rsidR="00D8148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此外，</w:t>
      </w:r>
    </w:p>
    <w:p w:rsidR="00EC1D6C" w:rsidRPr="00EA156E" w:rsidRDefault="00EC1D6C" w:rsidP="00EC1D6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095294" w:rsidRPr="00102F18" w:rsidRDefault="002C5234" w:rsidP="00095294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C71D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扶貧政策欠新</w:t>
      </w:r>
      <w:proofErr w:type="gramStart"/>
      <w:r w:rsidRPr="002C71D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猶</w:t>
      </w:r>
      <w:proofErr w:type="gramEnd"/>
      <w:r w:rsidRPr="002C71D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過去數年，政府雖推行</w:t>
      </w:r>
      <w:proofErr w:type="gramStart"/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不少扶</w:t>
      </w:r>
      <w:proofErr w:type="gramEnd"/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貧措施，惟本年施政報告似欠新</w:t>
      </w:r>
      <w:proofErr w:type="gramStart"/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猷</w:t>
      </w:r>
      <w:proofErr w:type="gramEnd"/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，面對多達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135</w:t>
      </w:r>
      <w:r w:rsidR="00095294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.2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萬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(2016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年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的貧窮人口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</w:t>
      </w:r>
      <w:r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政策介入前</w:t>
      </w:r>
      <w:r w:rsidR="004D66DB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，政策介入後為</w:t>
      </w:r>
      <w:r w:rsidR="004D66DB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97</w:t>
      </w:r>
      <w:r w:rsidR="00095294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.1</w:t>
      </w:r>
      <w:r w:rsidR="004D66DB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萬</w:t>
      </w:r>
      <w:r w:rsidR="004D66DB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  <w:r w:rsidR="00095294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，施政報告似乎已沒有任何新的對策。施政報告</w:t>
      </w:r>
      <w:r w:rsidR="00234D40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未有</w:t>
      </w:r>
      <w:r w:rsidR="007F0D81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就處理貧窮問題</w:t>
      </w:r>
      <w:proofErr w:type="gramStart"/>
      <w:r w:rsidR="00234D40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訂立滅貧</w:t>
      </w:r>
      <w:r w:rsidR="002A1D1C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指標</w:t>
      </w:r>
      <w:proofErr w:type="gramEnd"/>
      <w:r w:rsidR="00F571F5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，建議對長者及殘疾人士的新措施亦非常有</w:t>
      </w:r>
      <w:r w:rsid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限。為此，</w:t>
      </w:r>
      <w:r w:rsidR="00F571F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當局應進一步</w:t>
      </w:r>
      <w:proofErr w:type="gramStart"/>
      <w:r w:rsidR="00F571F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訂立</w:t>
      </w:r>
      <w:r w:rsidR="00F571F5" w:rsidRPr="0009529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滅貧</w:t>
      </w:r>
      <w:r w:rsidR="00F571F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目標</w:t>
      </w:r>
      <w:proofErr w:type="gramEnd"/>
      <w:r w:rsidR="00F571F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及綱領，</w:t>
      </w:r>
      <w:r w:rsidR="00102F18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除了全面檢視現行社會保障制度外，更要研究推行</w:t>
      </w:r>
      <w:proofErr w:type="gramStart"/>
      <w:r w:rsidR="00102F18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負徽稅</w:t>
      </w:r>
      <w:proofErr w:type="gramEnd"/>
      <w:r w:rsidR="00102F18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，更全面及有效地支援在職低收入家庭。</w:t>
      </w:r>
    </w:p>
    <w:p w:rsidR="00102F18" w:rsidRPr="00102F18" w:rsidRDefault="00102F18" w:rsidP="00102F18">
      <w:pPr>
        <w:pStyle w:val="a3"/>
        <w:ind w:left="44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650DE4" w:rsidRPr="001200A2" w:rsidRDefault="00CA2C03" w:rsidP="001200A2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C71D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經濟政策</w:t>
      </w:r>
      <w:r w:rsidR="001200A2" w:rsidRPr="002C71D5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未照顧基層</w:t>
      </w:r>
      <w:r w:rsidR="001200A2" w:rsidRPr="00F76C0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="001200A2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如</w:t>
      </w:r>
      <w:r w:rsid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同</w:t>
      </w:r>
      <w:r w:rsidR="001200A2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去年施政報告</w:t>
      </w:r>
      <w:r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1200A2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本年</w:t>
      </w:r>
      <w:r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施政報告</w:t>
      </w:r>
      <w:r w:rsidR="001200A2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再次</w:t>
      </w:r>
      <w:r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提出把握</w:t>
      </w:r>
      <w:r w:rsidR="004D6BDC" w:rsidRPr="002C71D5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「</w:t>
      </w:r>
      <w:r w:rsidR="0082443A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一帶一路</w:t>
      </w:r>
      <w:r w:rsidR="004D6BDC" w:rsidRPr="002C71D5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」</w:t>
      </w:r>
      <w:r w:rsidR="0082443A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、發展</w:t>
      </w:r>
      <w:r w:rsidR="004D6BDC" w:rsidRPr="002C71D5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「</w:t>
      </w:r>
      <w:r w:rsidR="0082443A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大灣區</w:t>
      </w:r>
      <w:r w:rsidR="004D6BDC" w:rsidRPr="002C71D5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」</w:t>
      </w:r>
      <w:r w:rsidR="0082443A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的機遇，</w:t>
      </w:r>
      <w:r w:rsidR="00BB4EEC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以及投放更多資源</w:t>
      </w:r>
      <w:r w:rsidR="00BB4EEC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發展</w:t>
      </w:r>
      <w:r w:rsidR="00BB4EEC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創新</w:t>
      </w:r>
      <w:r w:rsidR="00BB4EEC" w:rsidRPr="002C71D5">
        <w:rPr>
          <w:rFonts w:ascii="Times New Roman" w:eastAsia="標楷體" w:hAnsi="Times New Roman" w:cs="Times New Roman"/>
          <w:sz w:val="26"/>
          <w:szCs w:val="26"/>
          <w:lang w:eastAsia="zh-TW"/>
        </w:rPr>
        <w:t>科技</w:t>
      </w:r>
      <w:r w:rsidR="00BB4EEC" w:rsidRPr="002C71D5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產業</w:t>
      </w:r>
      <w:r w:rsidR="00BB4EEC" w:rsidRPr="001200A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r w:rsidR="0082443A" w:rsidRPr="001200A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惟未有提出如何發展經濟產業以促進基層就業，更無著墨討論如何協助基層勞工透過就業向上流</w:t>
      </w:r>
      <w:r w:rsidR="00BB4EEC" w:rsidRPr="001200A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動</w:t>
      </w:r>
      <w:r w:rsidR="00BB4EEC" w:rsidRPr="001200A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，無助解決持續多年的貧</w:t>
      </w:r>
      <w:r w:rsidR="004608BE" w:rsidRPr="001200A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富差距及</w:t>
      </w:r>
      <w:r w:rsidR="00DD499A" w:rsidRPr="001200A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在職</w:t>
      </w:r>
      <w:r w:rsidR="004608BE" w:rsidRPr="001200A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貧</w:t>
      </w:r>
      <w:r w:rsidR="00BB4EEC" w:rsidRPr="001200A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窮問題。</w:t>
      </w:r>
    </w:p>
    <w:p w:rsidR="008D2DED" w:rsidRPr="00375452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B646A" w:rsidRDefault="008820EE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AB436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未有決心取消</w:t>
      </w:r>
      <w:proofErr w:type="gramStart"/>
      <w:r w:rsidRPr="00AB436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政府外判制度</w:t>
      </w:r>
      <w:proofErr w:type="gramEnd"/>
      <w:r w:rsidRPr="00AB436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="009A6A98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行政長官</w:t>
      </w:r>
      <w:r w:rsidR="003A0E84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雖然</w:t>
      </w:r>
      <w:r w:rsidR="00467DE0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提出</w:t>
      </w:r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檢討政府服務合約的非技術勞工待遇，主要建議包括增加評審標書的評分制度下的技術比重、增加工資水平作為技術評分準則所</w:t>
      </w:r>
      <w:proofErr w:type="gramStart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佔</w:t>
      </w:r>
      <w:proofErr w:type="gramEnd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比重、以及改善非技術員工的僱員福利等；</w:t>
      </w:r>
      <w:proofErr w:type="gramStart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惟溯本追源</w:t>
      </w:r>
      <w:proofErr w:type="gramEnd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，當局至今仍未</w:t>
      </w:r>
      <w:proofErr w:type="gramStart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承認外判制度</w:t>
      </w:r>
      <w:proofErr w:type="gramEnd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是製造在職貧窮的其中</w:t>
      </w:r>
      <w:proofErr w:type="gramStart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一</w:t>
      </w:r>
      <w:proofErr w:type="gramEnd"/>
      <w:r w:rsidR="00EE13DD" w:rsidRPr="00AB436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根本原因。</w:t>
      </w:r>
      <w:r w:rsidR="00467DE0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不少低薪在職貧窮工種，包括</w:t>
      </w:r>
      <w:r w:rsidR="00467DE0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proofErr w:type="gramStart"/>
      <w:r w:rsidR="00467DE0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外判工</w:t>
      </w:r>
      <w:proofErr w:type="gramEnd"/>
      <w:r w:rsidR="00467DE0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、零散工</w:t>
      </w:r>
      <w:r w:rsidR="00511B07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等，</w:t>
      </w:r>
      <w:proofErr w:type="gramStart"/>
      <w:r w:rsidR="00511B07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均屬政府外判</w:t>
      </w:r>
      <w:proofErr w:type="gramEnd"/>
      <w:r w:rsidR="00511B07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工作</w:t>
      </w:r>
      <w:r w:rsidR="000430E9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0430E9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例如</w:t>
      </w:r>
      <w:r w:rsidR="000430E9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r w:rsidR="000430E9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清潔工、保安員</w:t>
      </w:r>
      <w:r w:rsidR="000430E9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511B07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proofErr w:type="gramStart"/>
      <w:r w:rsidR="00845FB6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可說是政府</w:t>
      </w:r>
      <w:proofErr w:type="gramEnd"/>
      <w:r w:rsidR="00845FB6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間接製造貧窮勞</w:t>
      </w:r>
      <w:r w:rsidR="000430E9" w:rsidRPr="00AB4362">
        <w:rPr>
          <w:rFonts w:ascii="Times New Roman" w:eastAsia="標楷體" w:hAnsi="Times New Roman" w:cs="Times New Roman"/>
          <w:sz w:val="26"/>
          <w:szCs w:val="26"/>
          <w:lang w:eastAsia="zh-TW"/>
        </w:rPr>
        <w:t>工；</w:t>
      </w:r>
      <w:r w:rsidR="000430E9" w:rsidRPr="00AB436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本會呼籲政府應取消將政府</w:t>
      </w:r>
      <w:proofErr w:type="gramStart"/>
      <w:r w:rsidR="000430E9" w:rsidRPr="00AB436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工作外判</w:t>
      </w:r>
      <w:proofErr w:type="gramEnd"/>
      <w:r w:rsidR="000430E9" w:rsidRPr="00AB436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，重設政府基層工種職位，並提供能應付</w:t>
      </w:r>
      <w:r w:rsidR="00ED07D8" w:rsidRPr="00AB436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符合</w:t>
      </w:r>
      <w:r w:rsidR="000430E9" w:rsidRPr="00AB436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基本生活水平的工資，減少貧窮勞動人口。</w:t>
      </w:r>
    </w:p>
    <w:p w:rsidR="008D2DED" w:rsidRPr="00AB4362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C4D0E" w:rsidRPr="005C4D0E" w:rsidRDefault="00C030F7" w:rsidP="005C4D0E">
      <w:pPr>
        <w:pStyle w:val="a3"/>
        <w:numPr>
          <w:ilvl w:val="0"/>
          <w:numId w:val="1"/>
        </w:numPr>
        <w:spacing w:after="0" w:line="280" w:lineRule="exact"/>
        <w:ind w:leftChars="0" w:left="44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5C4D0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醫療人手</w:t>
      </w:r>
      <w:proofErr w:type="gramStart"/>
      <w:r w:rsidRPr="005C4D0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不足欠</w:t>
      </w:r>
      <w:proofErr w:type="gramEnd"/>
      <w:r w:rsidRPr="005C4D0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適時對策，推行基層醫療成效待觀察</w:t>
      </w:r>
      <w:r w:rsidRPr="005C4D0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因應人口老化及醫療需求增加，</w:t>
      </w:r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政府宣佈籌備第二</w:t>
      </w:r>
      <w:proofErr w:type="gramStart"/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個</w:t>
      </w:r>
      <w:proofErr w:type="gramEnd"/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十年醫院發展計劃，預計新增的</w:t>
      </w:r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9,000</w:t>
      </w:r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張病床可應付直至</w:t>
      </w:r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2036</w:t>
      </w:r>
      <w:r w:rsidR="00945DB1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年的預計服務需</w:t>
      </w:r>
      <w:r w:rsidR="00B15F2B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求；以及更培訓更多醫護人士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。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報告第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197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及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198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段</w:t>
      </w:r>
      <w:r w:rsidR="00E20BD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  <w:r w:rsidR="006242FD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施政</w:t>
      </w:r>
      <w:r w:rsidR="00B15F2B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方向固然正確，但</w:t>
      </w:r>
      <w:r w:rsidR="0056645A" w:rsidRPr="005C4D0E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「</w:t>
      </w:r>
      <w:r w:rsidR="00476C56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遠水難</w:t>
      </w:r>
      <w:r w:rsidR="0056645A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救近火</w:t>
      </w:r>
      <w:r w:rsidR="0056645A" w:rsidRPr="005C4D0E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」</w:t>
      </w:r>
      <w:r w:rsidR="0056645A" w:rsidRPr="005C4D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r w:rsidR="0056645A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當局應</w:t>
      </w:r>
      <w:r w:rsidR="009439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更積極地招募海外醫護人手，包括讓</w:t>
      </w:r>
      <w:proofErr w:type="gramStart"/>
      <w:r w:rsidR="009439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醫</w:t>
      </w:r>
      <w:proofErr w:type="gramEnd"/>
      <w:r w:rsidR="009439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委員直接豁免海外</w:t>
      </w:r>
      <w:r w:rsidR="00B21363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醫科畢業生，進行有限度註冊</w:t>
      </w:r>
      <w:r w:rsidR="004871D3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，適時增加醫療人力資源。</w:t>
      </w:r>
      <w:r w:rsidR="00E800B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在推行基層醫療方面，去年施政報告宣佈推行地區康健中心，除葵</w:t>
      </w:r>
      <w:proofErr w:type="gramStart"/>
      <w:r w:rsidR="00E800B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涌</w:t>
      </w:r>
      <w:proofErr w:type="gramEnd"/>
      <w:r w:rsidR="00E800B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區外，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當局應增加計劃試點，以人口老化或貧窮率較高的地區為優先試行地區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(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例如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: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觀塘區、深水埗區、北區等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)</w:t>
      </w:r>
      <w:r w:rsidR="00E800B0" w:rsidRPr="00196011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，加快基層醫療的發展。</w:t>
      </w:r>
    </w:p>
    <w:p w:rsidR="005C4D0E" w:rsidRPr="00E800B0" w:rsidRDefault="005C4D0E" w:rsidP="005C4D0E">
      <w:pPr>
        <w:pStyle w:val="a3"/>
        <w:spacing w:after="0" w:line="280" w:lineRule="exact"/>
        <w:ind w:leftChars="0" w:left="44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7C0F8E" w:rsidRPr="00BC20B4" w:rsidRDefault="00F86AF0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BC20B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未有全面檢討社會福利規劃</w:t>
      </w:r>
      <w:proofErr w:type="gramStart"/>
      <w:r w:rsidRPr="00BC20B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及綜援制度</w:t>
      </w:r>
      <w:proofErr w:type="gramEnd"/>
      <w:r w:rsidRPr="00BC20B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：</w:t>
      </w:r>
      <w:r w:rsidRPr="00BC20B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另方面，雖然政府</w:t>
      </w:r>
      <w:r w:rsidR="001D38B1" w:rsidRPr="00BC20B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表示不會減少公共開支，</w:t>
      </w:r>
      <w:r w:rsidR="00354860" w:rsidRPr="00BC20B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著力完善社會福利制度，惟</w:t>
      </w:r>
      <w:r w:rsidR="00BC20B4" w:rsidRPr="00BC20B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施政報告</w:t>
      </w:r>
      <w:r w:rsidR="00BC20B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僅有限地</w:t>
      </w:r>
      <w:proofErr w:type="gramStart"/>
      <w:r w:rsidR="00BC20B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完善</w:t>
      </w:r>
      <w:r w:rsidR="00F3340B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綜援</w:t>
      </w:r>
      <w:proofErr w:type="gramEnd"/>
      <w:r w:rsidR="00F3340B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計劃內的就業支援計劃，而未有</w:t>
      </w:r>
      <w:proofErr w:type="gramStart"/>
      <w:r w:rsidR="00F3340B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就綜援</w:t>
      </w:r>
      <w:proofErr w:type="gramEnd"/>
      <w:r w:rsidR="00F3340B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制度及本港基本生活水平作出檢</w:t>
      </w:r>
      <w:r w:rsidR="00DB1ABB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討。</w:t>
      </w:r>
      <w:r w:rsidR="00F3340B" w:rsidRPr="00DB1ABB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當局</w:t>
      </w:r>
      <w:r w:rsidR="00DB1ABB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應</w:t>
      </w:r>
      <w:r w:rsidR="007F2625" w:rsidRPr="00DB1ABB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全面</w:t>
      </w:r>
      <w:proofErr w:type="gramStart"/>
      <w:r w:rsidR="007F2625" w:rsidRPr="00DB1ABB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檢討綜援制度</w:t>
      </w:r>
      <w:proofErr w:type="gramEnd"/>
      <w:r w:rsidR="007F2625" w:rsidRPr="00DB1ABB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，並重啟長遠社會福利規劃，回應社會發展對福利服務的需求。</w:t>
      </w:r>
    </w:p>
    <w:p w:rsidR="00BF7B0E" w:rsidRPr="00CD46AC" w:rsidRDefault="00BF7B0E" w:rsidP="00CD46AC">
      <w:pPr>
        <w:spacing w:after="0" w:line="280" w:lineRule="exact"/>
        <w:jc w:val="righ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香港社區組織協會</w:t>
      </w:r>
    </w:p>
    <w:p w:rsidR="00C5524B" w:rsidRPr="00B92337" w:rsidRDefault="00BF7B0E" w:rsidP="00707BBF">
      <w:pPr>
        <w:spacing w:after="0" w:line="280" w:lineRule="exac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201</w:t>
      </w:r>
      <w:r w:rsidR="005D787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8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年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10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月</w:t>
      </w:r>
      <w:r w:rsidR="005D787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1</w:t>
      </w:r>
      <w:r w:rsidR="005D7872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0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日</w:t>
      </w:r>
      <w:bookmarkStart w:id="0" w:name="_GoBack"/>
      <w:bookmarkEnd w:id="0"/>
    </w:p>
    <w:sectPr w:rsidR="00C5524B" w:rsidRPr="00B92337" w:rsidSect="0004522A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4" w:rsidRDefault="004C5254" w:rsidP="00FE386E">
      <w:pPr>
        <w:spacing w:after="0" w:line="240" w:lineRule="auto"/>
      </w:pPr>
      <w:r>
        <w:separator/>
      </w:r>
    </w:p>
  </w:endnote>
  <w:endnote w:type="continuationSeparator" w:id="0">
    <w:p w:rsidR="004C5254" w:rsidRDefault="004C5254" w:rsidP="00FE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4" w:rsidRDefault="004C5254" w:rsidP="00FE386E">
      <w:pPr>
        <w:spacing w:after="0" w:line="240" w:lineRule="auto"/>
      </w:pPr>
      <w:r>
        <w:separator/>
      </w:r>
    </w:p>
  </w:footnote>
  <w:footnote w:type="continuationSeparator" w:id="0">
    <w:p w:rsidR="004C5254" w:rsidRDefault="004C5254" w:rsidP="00FE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51D4"/>
    <w:multiLevelType w:val="hybridMultilevel"/>
    <w:tmpl w:val="836A05EE"/>
    <w:lvl w:ilvl="0" w:tplc="BEC66AC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B"/>
    <w:rsid w:val="00007E2B"/>
    <w:rsid w:val="000430E9"/>
    <w:rsid w:val="0004522A"/>
    <w:rsid w:val="00070791"/>
    <w:rsid w:val="0008645D"/>
    <w:rsid w:val="00095294"/>
    <w:rsid w:val="000A391E"/>
    <w:rsid w:val="000B173B"/>
    <w:rsid w:val="000B1DD2"/>
    <w:rsid w:val="000E43DF"/>
    <w:rsid w:val="000F4838"/>
    <w:rsid w:val="000F633E"/>
    <w:rsid w:val="00102F18"/>
    <w:rsid w:val="001200A2"/>
    <w:rsid w:val="00120C33"/>
    <w:rsid w:val="00124B0A"/>
    <w:rsid w:val="00134FB5"/>
    <w:rsid w:val="001434C4"/>
    <w:rsid w:val="00144813"/>
    <w:rsid w:val="0017467B"/>
    <w:rsid w:val="00182802"/>
    <w:rsid w:val="00194A08"/>
    <w:rsid w:val="00196011"/>
    <w:rsid w:val="00196171"/>
    <w:rsid w:val="001B4ED8"/>
    <w:rsid w:val="001B66C3"/>
    <w:rsid w:val="001D38B1"/>
    <w:rsid w:val="002007B6"/>
    <w:rsid w:val="00216E28"/>
    <w:rsid w:val="0022369D"/>
    <w:rsid w:val="002261CC"/>
    <w:rsid w:val="00234D40"/>
    <w:rsid w:val="00243764"/>
    <w:rsid w:val="00280315"/>
    <w:rsid w:val="002843C7"/>
    <w:rsid w:val="002A0548"/>
    <w:rsid w:val="002A0FC9"/>
    <w:rsid w:val="002A1D1C"/>
    <w:rsid w:val="002C5234"/>
    <w:rsid w:val="002C71D5"/>
    <w:rsid w:val="002D5C7C"/>
    <w:rsid w:val="002D7252"/>
    <w:rsid w:val="002E01B0"/>
    <w:rsid w:val="002E4ADF"/>
    <w:rsid w:val="0032456F"/>
    <w:rsid w:val="0033598F"/>
    <w:rsid w:val="003459D8"/>
    <w:rsid w:val="00347315"/>
    <w:rsid w:val="00347C73"/>
    <w:rsid w:val="00354860"/>
    <w:rsid w:val="00360827"/>
    <w:rsid w:val="00372B7F"/>
    <w:rsid w:val="00375452"/>
    <w:rsid w:val="00392DB8"/>
    <w:rsid w:val="003A0E84"/>
    <w:rsid w:val="003B7378"/>
    <w:rsid w:val="003D4CFD"/>
    <w:rsid w:val="003E6FC2"/>
    <w:rsid w:val="004003DF"/>
    <w:rsid w:val="00424D0C"/>
    <w:rsid w:val="004311DC"/>
    <w:rsid w:val="004343E9"/>
    <w:rsid w:val="00442F37"/>
    <w:rsid w:val="00446144"/>
    <w:rsid w:val="004506CC"/>
    <w:rsid w:val="004600EF"/>
    <w:rsid w:val="004608BE"/>
    <w:rsid w:val="00467DE0"/>
    <w:rsid w:val="004726E4"/>
    <w:rsid w:val="00476C56"/>
    <w:rsid w:val="00480B8B"/>
    <w:rsid w:val="004871D3"/>
    <w:rsid w:val="004978AA"/>
    <w:rsid w:val="004C045B"/>
    <w:rsid w:val="004C0779"/>
    <w:rsid w:val="004C5254"/>
    <w:rsid w:val="004D27AB"/>
    <w:rsid w:val="004D3D00"/>
    <w:rsid w:val="004D66DB"/>
    <w:rsid w:val="004D6BDC"/>
    <w:rsid w:val="004E1F7B"/>
    <w:rsid w:val="004F109D"/>
    <w:rsid w:val="005058DF"/>
    <w:rsid w:val="00506D6E"/>
    <w:rsid w:val="00511B07"/>
    <w:rsid w:val="00515FDC"/>
    <w:rsid w:val="00554E9C"/>
    <w:rsid w:val="005637B8"/>
    <w:rsid w:val="0056645A"/>
    <w:rsid w:val="00580CD8"/>
    <w:rsid w:val="00583980"/>
    <w:rsid w:val="0059176E"/>
    <w:rsid w:val="005A451F"/>
    <w:rsid w:val="005B1347"/>
    <w:rsid w:val="005B5D93"/>
    <w:rsid w:val="005B646A"/>
    <w:rsid w:val="005C1A56"/>
    <w:rsid w:val="005C4D0E"/>
    <w:rsid w:val="005D7872"/>
    <w:rsid w:val="005E43A5"/>
    <w:rsid w:val="00620A26"/>
    <w:rsid w:val="006224A8"/>
    <w:rsid w:val="006242FD"/>
    <w:rsid w:val="00627985"/>
    <w:rsid w:val="00636404"/>
    <w:rsid w:val="00650DE4"/>
    <w:rsid w:val="00670055"/>
    <w:rsid w:val="00677C0C"/>
    <w:rsid w:val="006B4C8A"/>
    <w:rsid w:val="006B70CF"/>
    <w:rsid w:val="006F18BA"/>
    <w:rsid w:val="006F3A35"/>
    <w:rsid w:val="00700742"/>
    <w:rsid w:val="007056E7"/>
    <w:rsid w:val="00707BBF"/>
    <w:rsid w:val="007149C5"/>
    <w:rsid w:val="00720A3F"/>
    <w:rsid w:val="00725F70"/>
    <w:rsid w:val="00734690"/>
    <w:rsid w:val="00761DB3"/>
    <w:rsid w:val="007841A9"/>
    <w:rsid w:val="007A2DE7"/>
    <w:rsid w:val="007A5CBD"/>
    <w:rsid w:val="007C0F8E"/>
    <w:rsid w:val="007E50CC"/>
    <w:rsid w:val="007E7FF0"/>
    <w:rsid w:val="007F05DE"/>
    <w:rsid w:val="007F0D81"/>
    <w:rsid w:val="007F2625"/>
    <w:rsid w:val="008004C0"/>
    <w:rsid w:val="0082443A"/>
    <w:rsid w:val="00826077"/>
    <w:rsid w:val="0082797C"/>
    <w:rsid w:val="00837064"/>
    <w:rsid w:val="00845FB6"/>
    <w:rsid w:val="00852949"/>
    <w:rsid w:val="00852BA6"/>
    <w:rsid w:val="00877C32"/>
    <w:rsid w:val="008820EE"/>
    <w:rsid w:val="008C0827"/>
    <w:rsid w:val="008D2DED"/>
    <w:rsid w:val="008F4BA1"/>
    <w:rsid w:val="008F55F9"/>
    <w:rsid w:val="009143BF"/>
    <w:rsid w:val="00916225"/>
    <w:rsid w:val="009167B9"/>
    <w:rsid w:val="00931DA8"/>
    <w:rsid w:val="00936F1B"/>
    <w:rsid w:val="009425DC"/>
    <w:rsid w:val="009439B0"/>
    <w:rsid w:val="00945DB1"/>
    <w:rsid w:val="0097290F"/>
    <w:rsid w:val="0098615A"/>
    <w:rsid w:val="009A6A98"/>
    <w:rsid w:val="009D69E6"/>
    <w:rsid w:val="009F50D5"/>
    <w:rsid w:val="00A118CC"/>
    <w:rsid w:val="00A3022F"/>
    <w:rsid w:val="00A43131"/>
    <w:rsid w:val="00A519A8"/>
    <w:rsid w:val="00A5470D"/>
    <w:rsid w:val="00A6416D"/>
    <w:rsid w:val="00AB4362"/>
    <w:rsid w:val="00AD1606"/>
    <w:rsid w:val="00AE3BA9"/>
    <w:rsid w:val="00AF4261"/>
    <w:rsid w:val="00AF4F00"/>
    <w:rsid w:val="00B0090A"/>
    <w:rsid w:val="00B03B8D"/>
    <w:rsid w:val="00B05684"/>
    <w:rsid w:val="00B15F2B"/>
    <w:rsid w:val="00B21363"/>
    <w:rsid w:val="00B3650C"/>
    <w:rsid w:val="00B36E1A"/>
    <w:rsid w:val="00B429B3"/>
    <w:rsid w:val="00B43C1E"/>
    <w:rsid w:val="00B55C04"/>
    <w:rsid w:val="00B84F3B"/>
    <w:rsid w:val="00B86F91"/>
    <w:rsid w:val="00B87BAB"/>
    <w:rsid w:val="00B87E30"/>
    <w:rsid w:val="00B92337"/>
    <w:rsid w:val="00BA6935"/>
    <w:rsid w:val="00BB38DB"/>
    <w:rsid w:val="00BB4A03"/>
    <w:rsid w:val="00BB4EEC"/>
    <w:rsid w:val="00BC20B4"/>
    <w:rsid w:val="00BC7CA0"/>
    <w:rsid w:val="00BF7B0E"/>
    <w:rsid w:val="00C030F7"/>
    <w:rsid w:val="00C156C4"/>
    <w:rsid w:val="00C245F3"/>
    <w:rsid w:val="00C40200"/>
    <w:rsid w:val="00C5524B"/>
    <w:rsid w:val="00C6363C"/>
    <w:rsid w:val="00C81141"/>
    <w:rsid w:val="00C87F6D"/>
    <w:rsid w:val="00CA2C03"/>
    <w:rsid w:val="00CC1B5D"/>
    <w:rsid w:val="00CC7213"/>
    <w:rsid w:val="00CD46AC"/>
    <w:rsid w:val="00CD7680"/>
    <w:rsid w:val="00CF2A03"/>
    <w:rsid w:val="00D11D97"/>
    <w:rsid w:val="00D353DE"/>
    <w:rsid w:val="00D36188"/>
    <w:rsid w:val="00D406F7"/>
    <w:rsid w:val="00D417BB"/>
    <w:rsid w:val="00D5782C"/>
    <w:rsid w:val="00D6175F"/>
    <w:rsid w:val="00D65E58"/>
    <w:rsid w:val="00D71BD2"/>
    <w:rsid w:val="00D81485"/>
    <w:rsid w:val="00D827CA"/>
    <w:rsid w:val="00DA1995"/>
    <w:rsid w:val="00DB1ABB"/>
    <w:rsid w:val="00DB4F5B"/>
    <w:rsid w:val="00DB5A77"/>
    <w:rsid w:val="00DB76FF"/>
    <w:rsid w:val="00DB7741"/>
    <w:rsid w:val="00DC1680"/>
    <w:rsid w:val="00DC1999"/>
    <w:rsid w:val="00DD2FE7"/>
    <w:rsid w:val="00DD499A"/>
    <w:rsid w:val="00E16D7A"/>
    <w:rsid w:val="00E20BDA"/>
    <w:rsid w:val="00E220BC"/>
    <w:rsid w:val="00E321CF"/>
    <w:rsid w:val="00E3486C"/>
    <w:rsid w:val="00E4360D"/>
    <w:rsid w:val="00E50CCD"/>
    <w:rsid w:val="00E6086F"/>
    <w:rsid w:val="00E60E4E"/>
    <w:rsid w:val="00E800B0"/>
    <w:rsid w:val="00EA156E"/>
    <w:rsid w:val="00EC07F9"/>
    <w:rsid w:val="00EC11E4"/>
    <w:rsid w:val="00EC1D6C"/>
    <w:rsid w:val="00EC4650"/>
    <w:rsid w:val="00ED07D8"/>
    <w:rsid w:val="00ED489C"/>
    <w:rsid w:val="00EE13DD"/>
    <w:rsid w:val="00EF767E"/>
    <w:rsid w:val="00F044C7"/>
    <w:rsid w:val="00F24668"/>
    <w:rsid w:val="00F3340B"/>
    <w:rsid w:val="00F454F2"/>
    <w:rsid w:val="00F571F5"/>
    <w:rsid w:val="00F70215"/>
    <w:rsid w:val="00F76C0D"/>
    <w:rsid w:val="00F83898"/>
    <w:rsid w:val="00F86AF0"/>
    <w:rsid w:val="00FA1BAB"/>
    <w:rsid w:val="00FB64AF"/>
    <w:rsid w:val="00FD6108"/>
    <w:rsid w:val="00FE386E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C9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4978A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978AA"/>
  </w:style>
  <w:style w:type="paragraph" w:styleId="a6">
    <w:name w:val="header"/>
    <w:basedOn w:val="a"/>
    <w:link w:val="a7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8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8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C9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4978A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978AA"/>
  </w:style>
  <w:style w:type="paragraph" w:styleId="a6">
    <w:name w:val="header"/>
    <w:basedOn w:val="a"/>
    <w:link w:val="a7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8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305</cp:revision>
  <cp:lastPrinted>2018-10-10T08:01:00Z</cp:lastPrinted>
  <dcterms:created xsi:type="dcterms:W3CDTF">2017-10-11T06:21:00Z</dcterms:created>
  <dcterms:modified xsi:type="dcterms:W3CDTF">2018-10-10T10:04:00Z</dcterms:modified>
</cp:coreProperties>
</file>