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A0" w:rsidRPr="00273CBB" w:rsidRDefault="00E23AA0" w:rsidP="00811235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273CBB">
        <w:rPr>
          <w:rFonts w:ascii="Times New Roman" w:eastAsia="標楷體" w:hAnsi="Times New Roman" w:cs="Times New Roman" w:hint="eastAsia"/>
          <w:b/>
          <w:sz w:val="28"/>
          <w:szCs w:val="26"/>
        </w:rPr>
        <w:t>香港社區組織協會</w:t>
      </w:r>
    </w:p>
    <w:p w:rsidR="00811235" w:rsidRPr="00273CBB" w:rsidRDefault="00811235" w:rsidP="00811235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273CBB">
        <w:rPr>
          <w:rFonts w:ascii="Times New Roman" w:eastAsia="標楷體" w:hAnsi="Times New Roman" w:cs="Times New Roman"/>
          <w:b/>
          <w:sz w:val="28"/>
          <w:szCs w:val="26"/>
        </w:rPr>
        <w:t>貧窮</w:t>
      </w:r>
      <w:r w:rsidR="00601D43" w:rsidRPr="00273CBB">
        <w:rPr>
          <w:rFonts w:ascii="Times New Roman" w:eastAsia="標楷體" w:hAnsi="Times New Roman" w:cs="Times New Roman" w:hint="eastAsia"/>
          <w:b/>
          <w:sz w:val="28"/>
          <w:szCs w:val="26"/>
        </w:rPr>
        <w:t>問題趨惡化</w:t>
      </w:r>
      <w:r w:rsidR="00601D43" w:rsidRPr="00273CBB">
        <w:rPr>
          <w:rFonts w:ascii="Times New Roman" w:eastAsia="標楷體" w:hAnsi="Times New Roman" w:cs="Times New Roman"/>
          <w:b/>
          <w:sz w:val="28"/>
          <w:szCs w:val="26"/>
        </w:rPr>
        <w:t xml:space="preserve">  </w:t>
      </w:r>
      <w:r w:rsidR="00601D43" w:rsidRPr="00273CBB">
        <w:rPr>
          <w:rFonts w:ascii="Times New Roman" w:eastAsia="標楷體" w:hAnsi="Times New Roman" w:cs="Times New Roman" w:hint="eastAsia"/>
          <w:b/>
          <w:sz w:val="28"/>
          <w:szCs w:val="26"/>
        </w:rPr>
        <w:t>扶貧措施不容拖</w:t>
      </w:r>
    </w:p>
    <w:p w:rsidR="00811235" w:rsidRPr="00273CBB" w:rsidRDefault="00811235" w:rsidP="00811235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273CBB">
        <w:rPr>
          <w:rFonts w:ascii="Times New Roman" w:eastAsia="標楷體" w:hAnsi="Times New Roman" w:cs="Times New Roman"/>
          <w:b/>
          <w:sz w:val="28"/>
          <w:szCs w:val="26"/>
        </w:rPr>
        <w:t xml:space="preserve">--- </w:t>
      </w:r>
      <w:r w:rsidR="00601D43" w:rsidRPr="00273CBB">
        <w:rPr>
          <w:rFonts w:ascii="Times New Roman" w:eastAsia="標楷體" w:hAnsi="Times New Roman" w:cs="Times New Roman" w:hint="eastAsia"/>
          <w:b/>
          <w:sz w:val="28"/>
          <w:szCs w:val="26"/>
        </w:rPr>
        <w:t>基層居民聖誕願望</w:t>
      </w:r>
      <w:r w:rsidR="008047A3" w:rsidRPr="00273CBB">
        <w:rPr>
          <w:rFonts w:ascii="Times New Roman" w:eastAsia="標楷體" w:hAnsi="Times New Roman" w:cs="Times New Roman"/>
          <w:b/>
          <w:sz w:val="28"/>
          <w:szCs w:val="26"/>
        </w:rPr>
        <w:t xml:space="preserve"> </w:t>
      </w:r>
      <w:r w:rsidR="008047A3" w:rsidRPr="00273CBB">
        <w:rPr>
          <w:rFonts w:ascii="Times New Roman" w:eastAsia="標楷體" w:hAnsi="Times New Roman" w:cs="Times New Roman" w:hint="eastAsia"/>
          <w:b/>
          <w:sz w:val="28"/>
          <w:szCs w:val="26"/>
        </w:rPr>
        <w:t>新聞稿</w:t>
      </w:r>
    </w:p>
    <w:p w:rsidR="00601D43" w:rsidRPr="006A098E" w:rsidRDefault="00601D43" w:rsidP="00B57E60">
      <w:pPr>
        <w:spacing w:line="30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B7CC8" w:rsidRPr="006A098E" w:rsidRDefault="00601D43" w:rsidP="00B57E60">
      <w:pPr>
        <w:spacing w:line="30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近年，</w:t>
      </w:r>
      <w:r w:rsidR="00811235" w:rsidRPr="006A098E">
        <w:rPr>
          <w:rFonts w:ascii="Times New Roman" w:eastAsia="標楷體" w:hAnsi="Times New Roman" w:cs="Times New Roman"/>
          <w:sz w:val="26"/>
          <w:szCs w:val="26"/>
        </w:rPr>
        <w:t>本港經濟增長強勁，惟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於上月</w:t>
      </w:r>
      <w:r w:rsidRPr="006A098E">
        <w:rPr>
          <w:rFonts w:ascii="Times New Roman" w:eastAsia="標楷體" w:hAnsi="Times New Roman" w:cs="Times New Roman"/>
          <w:sz w:val="26"/>
          <w:szCs w:val="26"/>
        </w:rPr>
        <w:t>(2018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11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6A098E">
        <w:rPr>
          <w:rFonts w:ascii="Times New Roman" w:eastAsia="標楷體" w:hAnsi="Times New Roman" w:cs="Times New Roman"/>
          <w:sz w:val="26"/>
          <w:szCs w:val="26"/>
        </w:rPr>
        <w:t>)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公布的《</w:t>
      </w:r>
      <w:r w:rsidRPr="006A098E">
        <w:rPr>
          <w:rFonts w:ascii="Times New Roman" w:eastAsia="標楷體" w:hAnsi="Times New Roman" w:cs="Times New Roman"/>
          <w:sz w:val="26"/>
          <w:szCs w:val="26"/>
        </w:rPr>
        <w:t>2017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年香港貧窮情況報告》卻顯示去年</w:t>
      </w:r>
      <w:r w:rsidR="00811235" w:rsidRPr="006A098E">
        <w:rPr>
          <w:rFonts w:ascii="Times New Roman" w:eastAsia="標楷體" w:hAnsi="Times New Roman" w:cs="Times New Roman"/>
          <w:sz w:val="26"/>
          <w:szCs w:val="26"/>
        </w:rPr>
        <w:t>貧窮人口創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出</w:t>
      </w:r>
      <w:r w:rsidR="00811235" w:rsidRPr="006A098E">
        <w:rPr>
          <w:rFonts w:ascii="Times New Roman" w:eastAsia="標楷體" w:hAnsi="Times New Roman" w:cs="Times New Roman"/>
          <w:sz w:val="26"/>
          <w:szCs w:val="26"/>
        </w:rPr>
        <w:t>新高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，這發</w:t>
      </w:r>
      <w:r w:rsidR="002E4321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展令人十分擔憂！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扶貧委員會公佈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的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貧窮報告，指出去年本港貧窮人口多近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138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萬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(137.7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萬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)</w:t>
      </w:r>
      <w:r w:rsidR="008B7CC8" w:rsidRPr="006A098E">
        <w:rPr>
          <w:rFonts w:ascii="Times New Roman" w:eastAsia="標楷體" w:hAnsi="Times New Roman" w:cs="Times New Roman"/>
          <w:bCs/>
          <w:sz w:val="26"/>
          <w:szCs w:val="26"/>
        </w:rPr>
        <w:t>(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政策介入前</w:t>
      </w:r>
      <w:r w:rsidR="008B7CC8" w:rsidRPr="006A098E">
        <w:rPr>
          <w:rFonts w:ascii="Times New Roman" w:eastAsia="標楷體" w:hAnsi="Times New Roman" w:cs="Times New Roman"/>
          <w:bCs/>
          <w:sz w:val="26"/>
          <w:szCs w:val="26"/>
        </w:rPr>
        <w:t>)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，貧窮率高達</w:t>
      </w:r>
      <w:r w:rsidR="008B7CC8" w:rsidRPr="006A098E">
        <w:rPr>
          <w:rFonts w:ascii="Times New Roman" w:eastAsia="標楷體" w:hAnsi="Times New Roman" w:cs="Times New Roman"/>
          <w:bCs/>
          <w:sz w:val="26"/>
          <w:szCs w:val="26"/>
        </w:rPr>
        <w:t>20.1%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，貧窮人口及貧窮率均創過去八年來新高；縱使政策介入後，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2017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年貧窮人口仍超過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100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萬人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(100.9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萬人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)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，貧窮率仍高達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14.7%</w:t>
      </w:r>
      <w:r w:rsidR="008B7CC8" w:rsidRPr="006A098E">
        <w:rPr>
          <w:rFonts w:ascii="Times New Roman" w:eastAsia="標楷體" w:hAnsi="Times New Roman" w:cs="Times New Roman"/>
          <w:sz w:val="26"/>
          <w:szCs w:val="26"/>
        </w:rPr>
        <w:t>。雖然過去數年本港經濟增長強勁，人均生產總值屢創新高，惟貧窮人口不跌反升，</w:t>
      </w:r>
      <w:r w:rsidR="00811235" w:rsidRPr="006A098E">
        <w:rPr>
          <w:rFonts w:ascii="Times New Roman" w:eastAsia="標楷體" w:hAnsi="Times New Roman" w:cs="Times New Roman"/>
          <w:sz w:val="26"/>
          <w:szCs w:val="26"/>
        </w:rPr>
        <w:t>基層市民生活未見顯著改善</w:t>
      </w:r>
      <w:r w:rsidR="008B7CC8" w:rsidRPr="006A098E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8B7CC8" w:rsidRPr="006A098E" w:rsidRDefault="008B7CC8" w:rsidP="00B57E60">
      <w:pPr>
        <w:spacing w:line="30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25BB6" w:rsidRPr="006A098E" w:rsidRDefault="00C25BB6" w:rsidP="00B57E60">
      <w:pPr>
        <w:spacing w:line="30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縱觀最新公布的貧窮數據</w:t>
      </w:r>
      <w:r w:rsidR="0065315D" w:rsidRPr="006A098E">
        <w:rPr>
          <w:rFonts w:ascii="Times New Roman" w:eastAsia="標楷體" w:hAnsi="Times New Roman" w:cs="Times New Roman" w:hint="eastAsia"/>
          <w:sz w:val="26"/>
          <w:szCs w:val="26"/>
        </w:rPr>
        <w:t>（表</w:t>
      </w:r>
      <w:r w:rsidR="0065315D" w:rsidRPr="006A098E">
        <w:rPr>
          <w:rFonts w:ascii="Times New Roman" w:eastAsia="標楷體" w:hAnsi="Times New Roman" w:cs="Times New Roman"/>
          <w:sz w:val="26"/>
          <w:szCs w:val="26"/>
        </w:rPr>
        <w:t>1</w:t>
      </w:r>
      <w:r w:rsidR="0065315D" w:rsidRPr="006A098E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，本會發現不同貧窮人士組別的情況均有所惡化，當中包括：</w:t>
      </w:r>
    </w:p>
    <w:p w:rsidR="00C25BB6" w:rsidRPr="006A098E" w:rsidRDefault="00C25BB6" w:rsidP="00B57E60">
      <w:pPr>
        <w:spacing w:line="30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277C94" w:rsidRPr="006A098E" w:rsidRDefault="00C25BB6" w:rsidP="00C25BB6">
      <w:pPr>
        <w:pStyle w:val="a3"/>
        <w:numPr>
          <w:ilvl w:val="0"/>
          <w:numId w:val="3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ab/>
      </w:r>
      <w:r w:rsidRPr="006A098E">
        <w:rPr>
          <w:rFonts w:ascii="Times New Roman" w:eastAsia="標楷體" w:hAnsi="Times New Roman" w:cs="Times New Roman" w:hint="eastAsia"/>
          <w:b/>
          <w:sz w:val="26"/>
          <w:szCs w:val="26"/>
        </w:rPr>
        <w:t>貧窮兒童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277C94" w:rsidRPr="006A098E" w:rsidRDefault="00C25BB6" w:rsidP="008774D0">
      <w:pPr>
        <w:pStyle w:val="a3"/>
        <w:numPr>
          <w:ilvl w:val="0"/>
          <w:numId w:val="4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於政策介入前，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18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以下兒童的貧窮率由</w:t>
      </w:r>
      <w:r w:rsidRPr="006A098E">
        <w:rPr>
          <w:rFonts w:ascii="Times New Roman" w:eastAsia="標楷體" w:hAnsi="Times New Roman" w:cs="Times New Roman"/>
          <w:sz w:val="26"/>
          <w:szCs w:val="26"/>
        </w:rPr>
        <w:t>2016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年的</w:t>
      </w:r>
      <w:r w:rsidRPr="006A098E">
        <w:rPr>
          <w:rFonts w:ascii="Times New Roman" w:eastAsia="標楷體" w:hAnsi="Times New Roman" w:cs="Times New Roman"/>
          <w:sz w:val="26"/>
          <w:szCs w:val="26"/>
        </w:rPr>
        <w:t>23.0%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上升至</w:t>
      </w:r>
      <w:r w:rsidRPr="006A098E">
        <w:rPr>
          <w:rFonts w:ascii="Times New Roman" w:eastAsia="標楷體" w:hAnsi="Times New Roman" w:cs="Times New Roman"/>
          <w:sz w:val="26"/>
          <w:szCs w:val="26"/>
        </w:rPr>
        <w:t>2017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年的</w:t>
      </w:r>
      <w:r w:rsidRPr="006A098E">
        <w:rPr>
          <w:rFonts w:ascii="Times New Roman" w:eastAsia="標楷體" w:hAnsi="Times New Roman" w:cs="Times New Roman"/>
          <w:sz w:val="26"/>
          <w:szCs w:val="26"/>
        </w:rPr>
        <w:t>23.1%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（由</w:t>
      </w:r>
      <w:r w:rsidRPr="006A098E">
        <w:rPr>
          <w:rFonts w:ascii="Times New Roman" w:eastAsia="標楷體" w:hAnsi="Times New Roman" w:cs="Times New Roman"/>
          <w:sz w:val="26"/>
          <w:szCs w:val="26"/>
        </w:rPr>
        <w:t>229,000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人上升至</w:t>
      </w:r>
      <w:r w:rsidRPr="006A098E">
        <w:rPr>
          <w:rFonts w:ascii="Times New Roman" w:eastAsia="標楷體" w:hAnsi="Times New Roman" w:cs="Times New Roman"/>
          <w:sz w:val="26"/>
          <w:szCs w:val="26"/>
        </w:rPr>
        <w:t>234,000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人）；而政策介入後，兒童貧窮率更由</w:t>
      </w:r>
      <w:r w:rsidRPr="006A098E">
        <w:rPr>
          <w:rFonts w:ascii="Times New Roman" w:eastAsia="標楷體" w:hAnsi="Times New Roman" w:cs="Times New Roman"/>
          <w:sz w:val="26"/>
          <w:szCs w:val="26"/>
        </w:rPr>
        <w:t>2016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年的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17.2%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上升至</w:t>
      </w:r>
      <w:r w:rsidRPr="006A098E">
        <w:rPr>
          <w:rFonts w:ascii="Times New Roman" w:eastAsia="標楷體" w:hAnsi="Times New Roman" w:cs="Times New Roman"/>
          <w:sz w:val="26"/>
          <w:szCs w:val="26"/>
        </w:rPr>
        <w:t>2017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年的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17.5%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（由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172,000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人上升至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177,000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人）</w:t>
      </w:r>
      <w:r w:rsidR="00277C94" w:rsidRPr="006A098E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C95EA3" w:rsidRPr="006A098E">
        <w:rPr>
          <w:rFonts w:ascii="Times New Roman" w:eastAsia="標楷體" w:hAnsi="Times New Roman" w:cs="Times New Roman" w:hint="eastAsia"/>
          <w:sz w:val="26"/>
          <w:szCs w:val="26"/>
        </w:rPr>
        <w:t>香港社區組織協會</w:t>
      </w:r>
      <w:r w:rsidR="00C95EA3" w:rsidRPr="006A098E">
        <w:rPr>
          <w:rFonts w:ascii="Times New Roman" w:eastAsia="標楷體" w:hAnsi="Times New Roman" w:cs="Times New Roman"/>
          <w:sz w:val="26"/>
          <w:szCs w:val="26"/>
        </w:rPr>
        <w:t>2018</w:t>
      </w:r>
      <w:r w:rsidR="00C95EA3" w:rsidRPr="006A098E">
        <w:rPr>
          <w:rFonts w:ascii="Times New Roman" w:eastAsia="標楷體" w:hAnsi="Times New Roman" w:cs="Times New Roman" w:hint="eastAsia"/>
          <w:sz w:val="26"/>
          <w:szCs w:val="26"/>
        </w:rPr>
        <w:t>年的</w:t>
      </w:r>
      <w:r w:rsidR="00C95EA3" w:rsidRPr="006A098E">
        <w:rPr>
          <w:rFonts w:ascii="Times New Roman" w:eastAsia="標楷體" w:hAnsi="Times New Roman" w:cs="Times New Roman" w:hint="eastAsia"/>
          <w:szCs w:val="24"/>
          <w:lang w:eastAsia="zh-HK"/>
        </w:rPr>
        <w:t>「</w:t>
      </w:r>
      <w:r w:rsidR="00C95EA3" w:rsidRPr="006A098E">
        <w:rPr>
          <w:rFonts w:ascii="Times New Roman" w:eastAsia="標楷體" w:hAnsi="Times New Roman" w:cs="Times New Roman" w:hint="eastAsia"/>
          <w:szCs w:val="24"/>
        </w:rPr>
        <w:t>貧窮兒童生活匱乏狀況調查報告</w:t>
      </w:r>
      <w:r w:rsidR="00C95EA3" w:rsidRPr="006A098E">
        <w:rPr>
          <w:rFonts w:ascii="Times New Roman" w:eastAsia="標楷體" w:hAnsi="Times New Roman" w:cs="Times New Roman" w:hint="eastAsia"/>
          <w:szCs w:val="24"/>
          <w:lang w:eastAsia="zh-HK"/>
        </w:rPr>
        <w:t>」</w:t>
      </w:r>
      <w:r w:rsidR="00C95EA3" w:rsidRPr="006A098E">
        <w:rPr>
          <w:rFonts w:ascii="Times New Roman" w:eastAsia="標楷體" w:hAnsi="Times New Roman" w:cs="Times New Roman" w:hint="eastAsia"/>
          <w:szCs w:val="24"/>
        </w:rPr>
        <w:t>顯示貧窮兒童生活嚴重匱乏，有些甚至三餐不繼。</w:t>
      </w:r>
    </w:p>
    <w:p w:rsidR="00C25BB6" w:rsidRPr="006A098E" w:rsidRDefault="00277C94" w:rsidP="008774D0">
      <w:pPr>
        <w:pStyle w:val="a3"/>
        <w:numPr>
          <w:ilvl w:val="0"/>
          <w:numId w:val="4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政府的分析亦顯示，新增的貧窮兒童部分居於較大型在職住戶，且大多與長者同住，但只有一名成員工作，家庭負擔較為沉重。</w:t>
      </w:r>
    </w:p>
    <w:p w:rsidR="00233BDB" w:rsidRPr="006A098E" w:rsidRDefault="00545612" w:rsidP="008774D0">
      <w:pPr>
        <w:pStyle w:val="a3"/>
        <w:numPr>
          <w:ilvl w:val="0"/>
          <w:numId w:val="4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政府表示，會檢視如何進一步投放資源，以加強協助貧窮兒童的扶貧工作；然而，我們卻未見政府在這方面提出任何實際措施。</w:t>
      </w:r>
    </w:p>
    <w:p w:rsidR="00277C94" w:rsidRPr="006A098E" w:rsidRDefault="00277C94" w:rsidP="00C25BB6">
      <w:pPr>
        <w:pStyle w:val="a3"/>
        <w:numPr>
          <w:ilvl w:val="0"/>
          <w:numId w:val="3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ab/>
      </w:r>
      <w:r w:rsidR="00F2046E" w:rsidRPr="006A098E">
        <w:rPr>
          <w:rFonts w:ascii="Times New Roman" w:eastAsia="標楷體" w:hAnsi="Times New Roman" w:cs="Times New Roman" w:hint="eastAsia"/>
          <w:b/>
          <w:sz w:val="26"/>
          <w:szCs w:val="26"/>
        </w:rPr>
        <w:t>貧窮</w:t>
      </w:r>
      <w:r w:rsidRPr="006A098E">
        <w:rPr>
          <w:rFonts w:ascii="Times New Roman" w:eastAsia="標楷體" w:hAnsi="Times New Roman" w:cs="Times New Roman" w:hint="eastAsia"/>
          <w:b/>
          <w:sz w:val="26"/>
          <w:szCs w:val="26"/>
        </w:rPr>
        <w:t>家庭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C25BB6" w:rsidRPr="008774D0" w:rsidRDefault="00277C94" w:rsidP="008774D0">
      <w:pPr>
        <w:pStyle w:val="a3"/>
        <w:numPr>
          <w:ilvl w:val="0"/>
          <w:numId w:val="44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非綜援在職家庭方面，於政策介入前，非綜援在職貧窮家庭人口由</w:t>
      </w:r>
      <w:r w:rsidRPr="008774D0">
        <w:rPr>
          <w:rFonts w:ascii="Times New Roman" w:eastAsia="標楷體" w:hAnsi="Times New Roman" w:cs="Times New Roman"/>
          <w:sz w:val="26"/>
          <w:szCs w:val="26"/>
        </w:rPr>
        <w:t>2016</w:t>
      </w: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年的</w:t>
      </w:r>
      <w:r w:rsidRPr="008774D0">
        <w:rPr>
          <w:rFonts w:ascii="Times New Roman" w:eastAsia="標楷體" w:hAnsi="Times New Roman" w:cs="Times New Roman"/>
          <w:sz w:val="26"/>
          <w:szCs w:val="26"/>
        </w:rPr>
        <w:t>571,000</w:t>
      </w: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人上升至</w:t>
      </w:r>
      <w:r w:rsidRPr="008774D0">
        <w:rPr>
          <w:rFonts w:ascii="Times New Roman" w:eastAsia="標楷體" w:hAnsi="Times New Roman" w:cs="Times New Roman"/>
          <w:sz w:val="26"/>
          <w:szCs w:val="26"/>
        </w:rPr>
        <w:t>2017</w:t>
      </w: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年的</w:t>
      </w:r>
      <w:r w:rsidRPr="008774D0">
        <w:rPr>
          <w:rFonts w:ascii="Times New Roman" w:eastAsia="標楷體" w:hAnsi="Times New Roman" w:cs="Times New Roman"/>
          <w:sz w:val="26"/>
          <w:szCs w:val="26"/>
        </w:rPr>
        <w:t>606,000</w:t>
      </w: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人，而無論貧窮人數及貧窮率均有所上升。</w:t>
      </w:r>
      <w:r w:rsidR="00C95EA3" w:rsidRPr="008774D0">
        <w:rPr>
          <w:rFonts w:ascii="Times New Roman" w:eastAsia="標楷體" w:hAnsi="Times New Roman" w:cs="Times New Roman" w:hint="eastAsia"/>
          <w:sz w:val="26"/>
          <w:szCs w:val="26"/>
        </w:rPr>
        <w:t>政府約五萬的外判工作亦以最低工資為主，結果工人辛勞工作，仍不足糊口。</w:t>
      </w:r>
    </w:p>
    <w:p w:rsidR="00161089" w:rsidRPr="008774D0" w:rsidRDefault="00277C94" w:rsidP="008774D0">
      <w:pPr>
        <w:pStyle w:val="a3"/>
        <w:numPr>
          <w:ilvl w:val="0"/>
          <w:numId w:val="44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政府多番強調近年</w:t>
      </w:r>
      <w:r w:rsidR="009B2FF3" w:rsidRPr="008774D0">
        <w:rPr>
          <w:rFonts w:ascii="Times New Roman" w:eastAsia="標楷體" w:hAnsi="Times New Roman" w:cs="Times New Roman" w:hint="eastAsia"/>
          <w:sz w:val="26"/>
          <w:szCs w:val="26"/>
        </w:rPr>
        <w:t>設立的低收入在職家庭津貼計劃（低津）及其後易名為在職家庭津貼計劃（職津）能加強扶貧成效，然而，數據顯示，於</w:t>
      </w:r>
      <w:r w:rsidR="009B2FF3" w:rsidRPr="008774D0">
        <w:rPr>
          <w:rFonts w:ascii="Times New Roman" w:eastAsia="標楷體" w:hAnsi="Times New Roman" w:cs="Times New Roman"/>
          <w:sz w:val="26"/>
          <w:szCs w:val="26"/>
        </w:rPr>
        <w:t>2016</w:t>
      </w:r>
      <w:r w:rsidR="009B2FF3" w:rsidRPr="008774D0">
        <w:rPr>
          <w:rFonts w:ascii="Times New Roman" w:eastAsia="標楷體" w:hAnsi="Times New Roman" w:cs="Times New Roman" w:hint="eastAsia"/>
          <w:sz w:val="26"/>
          <w:szCs w:val="26"/>
        </w:rPr>
        <w:t>年及</w:t>
      </w:r>
      <w:r w:rsidR="009B2FF3" w:rsidRPr="008774D0">
        <w:rPr>
          <w:rFonts w:ascii="Times New Roman" w:eastAsia="標楷體" w:hAnsi="Times New Roman" w:cs="Times New Roman"/>
          <w:sz w:val="26"/>
          <w:szCs w:val="26"/>
        </w:rPr>
        <w:t>2017</w:t>
      </w:r>
      <w:r w:rsidR="009B2FF3" w:rsidRPr="008774D0">
        <w:rPr>
          <w:rFonts w:ascii="Times New Roman" w:eastAsia="標楷體" w:hAnsi="Times New Roman" w:cs="Times New Roman" w:hint="eastAsia"/>
          <w:sz w:val="26"/>
          <w:szCs w:val="26"/>
        </w:rPr>
        <w:t>年只分別有</w:t>
      </w:r>
      <w:r w:rsidR="009B2FF3" w:rsidRPr="008774D0">
        <w:rPr>
          <w:rFonts w:ascii="Times New Roman" w:eastAsia="標楷體" w:hAnsi="Times New Roman" w:cs="Times New Roman"/>
          <w:sz w:val="26"/>
          <w:szCs w:val="26"/>
        </w:rPr>
        <w:t>6,000</w:t>
      </w:r>
      <w:r w:rsidR="009B2FF3" w:rsidRPr="008774D0">
        <w:rPr>
          <w:rFonts w:ascii="Times New Roman" w:eastAsia="標楷體" w:hAnsi="Times New Roman" w:cs="Times New Roman" w:hint="eastAsia"/>
          <w:sz w:val="26"/>
          <w:szCs w:val="26"/>
        </w:rPr>
        <w:t>戶（</w:t>
      </w:r>
      <w:r w:rsidR="009B2FF3" w:rsidRPr="008774D0">
        <w:rPr>
          <w:rFonts w:ascii="Times New Roman" w:eastAsia="標楷體" w:hAnsi="Times New Roman" w:cs="Times New Roman"/>
          <w:sz w:val="26"/>
          <w:szCs w:val="26"/>
        </w:rPr>
        <w:t>23,000</w:t>
      </w:r>
      <w:r w:rsidR="009B2FF3" w:rsidRPr="008774D0">
        <w:rPr>
          <w:rFonts w:ascii="Times New Roman" w:eastAsia="標楷體" w:hAnsi="Times New Roman" w:cs="Times New Roman" w:hint="eastAsia"/>
          <w:sz w:val="26"/>
          <w:szCs w:val="26"/>
        </w:rPr>
        <w:t>人）及</w:t>
      </w:r>
      <w:r w:rsidR="009B2FF3" w:rsidRPr="008774D0">
        <w:rPr>
          <w:rFonts w:ascii="Times New Roman" w:eastAsia="標楷體" w:hAnsi="Times New Roman" w:cs="Times New Roman"/>
          <w:sz w:val="26"/>
          <w:szCs w:val="26"/>
        </w:rPr>
        <w:t>7,000</w:t>
      </w:r>
      <w:r w:rsidR="009B2FF3" w:rsidRPr="008774D0">
        <w:rPr>
          <w:rFonts w:ascii="Times New Roman" w:eastAsia="標楷體" w:hAnsi="Times New Roman" w:cs="Times New Roman" w:hint="eastAsia"/>
          <w:sz w:val="26"/>
          <w:szCs w:val="26"/>
        </w:rPr>
        <w:t>戶（</w:t>
      </w:r>
      <w:r w:rsidR="00161089" w:rsidRPr="008774D0">
        <w:rPr>
          <w:rFonts w:ascii="Times New Roman" w:eastAsia="標楷體" w:hAnsi="Times New Roman" w:cs="Times New Roman"/>
          <w:sz w:val="26"/>
          <w:szCs w:val="26"/>
        </w:rPr>
        <w:t>27,000</w:t>
      </w:r>
      <w:r w:rsidR="00161089" w:rsidRPr="008774D0">
        <w:rPr>
          <w:rFonts w:ascii="Times New Roman" w:eastAsia="標楷體" w:hAnsi="Times New Roman" w:cs="Times New Roman" w:hint="eastAsia"/>
          <w:sz w:val="26"/>
          <w:szCs w:val="26"/>
        </w:rPr>
        <w:t>人</w:t>
      </w:r>
      <w:r w:rsidR="009B2FF3" w:rsidRPr="008774D0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161089" w:rsidRPr="008774D0">
        <w:rPr>
          <w:rFonts w:ascii="Times New Roman" w:eastAsia="標楷體" w:hAnsi="Times New Roman" w:cs="Times New Roman" w:hint="eastAsia"/>
          <w:sz w:val="26"/>
          <w:szCs w:val="26"/>
        </w:rPr>
        <w:t>因低津或職津這政府恆常現金政策支援而脫貧，只佔該兩年因政策介入而脫貧人數的大約</w:t>
      </w:r>
      <w:r w:rsidR="00161089" w:rsidRPr="008774D0">
        <w:rPr>
          <w:rFonts w:ascii="Times New Roman" w:eastAsia="標楷體" w:hAnsi="Times New Roman" w:cs="Times New Roman"/>
          <w:sz w:val="26"/>
          <w:szCs w:val="26"/>
        </w:rPr>
        <w:t>7%</w:t>
      </w:r>
      <w:r w:rsidR="00161089" w:rsidRPr="008774D0">
        <w:rPr>
          <w:rFonts w:ascii="Times New Roman" w:eastAsia="標楷體" w:hAnsi="Times New Roman" w:cs="Times New Roman" w:hint="eastAsia"/>
          <w:sz w:val="26"/>
          <w:szCs w:val="26"/>
        </w:rPr>
        <w:t>，成效十分有限。</w:t>
      </w:r>
    </w:p>
    <w:p w:rsidR="00DB0A4B" w:rsidRPr="008774D0" w:rsidRDefault="00161089" w:rsidP="008774D0">
      <w:pPr>
        <w:pStyle w:val="a3"/>
        <w:numPr>
          <w:ilvl w:val="0"/>
          <w:numId w:val="44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事實上，政府原估算</w:t>
      </w:r>
      <w:r w:rsidRPr="008774D0">
        <w:rPr>
          <w:rFonts w:ascii="Times New Roman" w:eastAsia="標楷體" w:hAnsi="Times New Roman" w:cs="Times New Roman"/>
          <w:sz w:val="26"/>
          <w:szCs w:val="26"/>
        </w:rPr>
        <w:t>2017</w:t>
      </w: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年約有</w:t>
      </w:r>
      <w:r w:rsidRPr="008774D0">
        <w:rPr>
          <w:rFonts w:ascii="Times New Roman" w:eastAsia="標楷體" w:hAnsi="Times New Roman" w:cs="Times New Roman"/>
          <w:sz w:val="26"/>
          <w:szCs w:val="26"/>
        </w:rPr>
        <w:t>15</w:t>
      </w: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萬個非綜援在職貧窮住戶符合申請低津</w:t>
      </w:r>
      <w:r w:rsidR="00233BDB" w:rsidRPr="008774D0">
        <w:rPr>
          <w:rFonts w:ascii="Times New Roman" w:eastAsia="標楷體" w:hAnsi="Times New Roman" w:cs="Times New Roman" w:hint="eastAsia"/>
          <w:sz w:val="26"/>
          <w:szCs w:val="26"/>
        </w:rPr>
        <w:t>資格，但實際上只有不足兩成（</w:t>
      </w:r>
      <w:r w:rsidR="00233BDB" w:rsidRPr="008774D0">
        <w:rPr>
          <w:rFonts w:ascii="Times New Roman" w:eastAsia="標楷體" w:hAnsi="Times New Roman" w:cs="Times New Roman"/>
          <w:sz w:val="26"/>
          <w:szCs w:val="26"/>
        </w:rPr>
        <w:t>26,200</w:t>
      </w:r>
      <w:r w:rsidR="00233BDB" w:rsidRPr="008774D0">
        <w:rPr>
          <w:rFonts w:ascii="Times New Roman" w:eastAsia="標楷體" w:hAnsi="Times New Roman" w:cs="Times New Roman" w:hint="eastAsia"/>
          <w:sz w:val="26"/>
          <w:szCs w:val="26"/>
        </w:rPr>
        <w:t>戶，約佔</w:t>
      </w:r>
      <w:r w:rsidR="00233BDB" w:rsidRPr="008774D0">
        <w:rPr>
          <w:rFonts w:ascii="Times New Roman" w:eastAsia="標楷體" w:hAnsi="Times New Roman" w:cs="Times New Roman"/>
          <w:sz w:val="26"/>
          <w:szCs w:val="26"/>
        </w:rPr>
        <w:t>17.0%</w:t>
      </w:r>
      <w:r w:rsidR="00233BDB" w:rsidRPr="008774D0">
        <w:rPr>
          <w:rFonts w:ascii="Times New Roman" w:eastAsia="標楷體" w:hAnsi="Times New Roman" w:cs="Times New Roman" w:hint="eastAsia"/>
          <w:sz w:val="26"/>
          <w:szCs w:val="26"/>
        </w:rPr>
        <w:t>）家庭申請；可見，當前的職津計劃申請資格仍需進一步放寬才能令基層在職家庭受惠。</w:t>
      </w:r>
    </w:p>
    <w:p w:rsidR="008654DD" w:rsidRPr="008774D0" w:rsidRDefault="00F2046E" w:rsidP="008774D0">
      <w:pPr>
        <w:pStyle w:val="a3"/>
        <w:numPr>
          <w:ilvl w:val="0"/>
          <w:numId w:val="44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74D0">
        <w:rPr>
          <w:rFonts w:ascii="Times New Roman" w:eastAsia="標楷體" w:hAnsi="Times New Roman" w:cs="Times New Roman" w:hint="eastAsia"/>
          <w:color w:val="000000"/>
          <w:spacing w:val="9"/>
          <w:sz w:val="26"/>
          <w:szCs w:val="26"/>
          <w:shd w:val="clear" w:color="auto" w:fill="FFFFFF"/>
        </w:rPr>
        <w:t>現時綜援有</w:t>
      </w:r>
      <w:r w:rsidRPr="008774D0">
        <w:rPr>
          <w:rFonts w:ascii="Times New Roman" w:eastAsia="標楷體" w:hAnsi="Times New Roman" w:cs="Times New Roman"/>
          <w:color w:val="000000"/>
          <w:spacing w:val="9"/>
          <w:sz w:val="26"/>
          <w:szCs w:val="26"/>
          <w:shd w:val="clear" w:color="auto" w:fill="FFFFFF"/>
        </w:rPr>
        <w:t>227</w:t>
      </w:r>
      <w:r w:rsidR="002F0AAB" w:rsidRPr="008774D0">
        <w:rPr>
          <w:rFonts w:ascii="Times New Roman" w:eastAsia="標楷體" w:hAnsi="Times New Roman" w:cs="Times New Roman"/>
          <w:color w:val="000000"/>
          <w:spacing w:val="9"/>
          <w:sz w:val="26"/>
          <w:szCs w:val="26"/>
          <w:shd w:val="clear" w:color="auto" w:fill="FFFFFF"/>
        </w:rPr>
        <w:t>,</w:t>
      </w:r>
      <w:r w:rsidRPr="008774D0">
        <w:rPr>
          <w:rFonts w:ascii="Times New Roman" w:eastAsia="標楷體" w:hAnsi="Times New Roman" w:cs="Times New Roman"/>
          <w:color w:val="000000"/>
          <w:spacing w:val="9"/>
          <w:sz w:val="26"/>
          <w:szCs w:val="26"/>
          <w:shd w:val="clear" w:color="auto" w:fill="FFFFFF"/>
        </w:rPr>
        <w:t>489</w:t>
      </w:r>
      <w:r w:rsidRPr="008774D0">
        <w:rPr>
          <w:rFonts w:ascii="Times New Roman" w:eastAsia="標楷體" w:hAnsi="Times New Roman" w:cs="Times New Roman" w:hint="eastAsia"/>
          <w:color w:val="000000"/>
          <w:spacing w:val="9"/>
          <w:sz w:val="26"/>
          <w:szCs w:val="26"/>
          <w:shd w:val="clear" w:color="auto" w:fill="FFFFFF"/>
        </w:rPr>
        <w:t>宗個案，受助總人數為</w:t>
      </w:r>
      <w:r w:rsidRPr="008774D0">
        <w:rPr>
          <w:rFonts w:ascii="Times New Roman" w:eastAsia="標楷體" w:hAnsi="Times New Roman" w:cs="Times New Roman"/>
          <w:color w:val="000000"/>
          <w:spacing w:val="9"/>
          <w:sz w:val="26"/>
          <w:szCs w:val="26"/>
          <w:shd w:val="clear" w:color="auto" w:fill="FFFFFF"/>
        </w:rPr>
        <w:t>324</w:t>
      </w:r>
      <w:r w:rsidR="002F0AAB" w:rsidRPr="008774D0">
        <w:rPr>
          <w:rFonts w:ascii="Times New Roman" w:eastAsia="標楷體" w:hAnsi="Times New Roman" w:cs="Times New Roman"/>
          <w:color w:val="000000"/>
          <w:spacing w:val="9"/>
          <w:sz w:val="26"/>
          <w:szCs w:val="26"/>
          <w:shd w:val="clear" w:color="auto" w:fill="FFFFFF"/>
        </w:rPr>
        <w:t>,</w:t>
      </w:r>
      <w:r w:rsidRPr="008774D0">
        <w:rPr>
          <w:rFonts w:ascii="Times New Roman" w:eastAsia="標楷體" w:hAnsi="Times New Roman" w:cs="Times New Roman"/>
          <w:color w:val="000000"/>
          <w:spacing w:val="9"/>
          <w:sz w:val="26"/>
          <w:szCs w:val="26"/>
          <w:shd w:val="clear" w:color="auto" w:fill="FFFFFF"/>
        </w:rPr>
        <w:t>353</w:t>
      </w:r>
      <w:r w:rsidRPr="008774D0">
        <w:rPr>
          <w:rFonts w:ascii="Times New Roman" w:eastAsia="標楷體" w:hAnsi="Times New Roman" w:cs="Times New Roman" w:hint="eastAsia"/>
          <w:color w:val="000000"/>
          <w:spacing w:val="9"/>
          <w:sz w:val="26"/>
          <w:szCs w:val="26"/>
          <w:shd w:val="clear" w:color="auto" w:fill="FFFFFF"/>
        </w:rPr>
        <w:t>，但二人或以上家庭</w:t>
      </w:r>
      <w:r w:rsidR="008654DD" w:rsidRPr="008774D0">
        <w:rPr>
          <w:rFonts w:ascii="Times New Roman" w:eastAsia="標楷體" w:hAnsi="Times New Roman" w:cs="Times New Roman" w:hint="eastAsia"/>
          <w:color w:val="000000"/>
          <w:spacing w:val="9"/>
          <w:sz w:val="26"/>
          <w:szCs w:val="26"/>
          <w:shd w:val="clear" w:color="auto" w:fill="FFFFFF"/>
        </w:rPr>
        <w:t>受助金額</w:t>
      </w:r>
      <w:r w:rsidRPr="008774D0">
        <w:rPr>
          <w:rFonts w:ascii="Times New Roman" w:eastAsia="標楷體" w:hAnsi="Times New Roman" w:cs="Times New Roman" w:hint="eastAsia"/>
          <w:color w:val="000000"/>
          <w:spacing w:val="9"/>
          <w:sz w:val="26"/>
          <w:szCs w:val="26"/>
          <w:shd w:val="clear" w:color="auto" w:fill="FFFFFF"/>
        </w:rPr>
        <w:t>大都</w:t>
      </w:r>
      <w:r w:rsidR="002F0AAB" w:rsidRPr="008774D0">
        <w:rPr>
          <w:rFonts w:ascii="Times New Roman" w:eastAsia="標楷體" w:hAnsi="Times New Roman" w:cs="Times New Roman" w:hint="eastAsia"/>
          <w:color w:val="000000"/>
          <w:spacing w:val="9"/>
          <w:sz w:val="26"/>
          <w:szCs w:val="26"/>
          <w:shd w:val="clear" w:color="auto" w:fill="FFFFFF"/>
        </w:rPr>
        <w:t>低於貧窮線。</w:t>
      </w:r>
      <w:r w:rsidR="008708C4" w:rsidRPr="008774D0">
        <w:rPr>
          <w:rFonts w:ascii="Times New Roman" w:eastAsia="標楷體" w:hAnsi="Times New Roman" w:cs="Times New Roman" w:hint="eastAsia"/>
          <w:color w:val="000000"/>
          <w:spacing w:val="9"/>
          <w:sz w:val="26"/>
          <w:szCs w:val="26"/>
          <w:shd w:val="clear" w:color="auto" w:fill="FFFFFF"/>
        </w:rPr>
        <w:t>過去</w:t>
      </w:r>
      <w:r w:rsidR="008708C4" w:rsidRPr="008774D0">
        <w:rPr>
          <w:rFonts w:ascii="Times New Roman" w:eastAsia="標楷體" w:hAnsi="Times New Roman" w:cs="Times New Roman"/>
          <w:color w:val="000000"/>
          <w:spacing w:val="9"/>
          <w:sz w:val="26"/>
          <w:szCs w:val="26"/>
          <w:shd w:val="clear" w:color="auto" w:fill="FFFFFF"/>
        </w:rPr>
        <w:t>20</w:t>
      </w:r>
      <w:r w:rsidR="008708C4" w:rsidRPr="008774D0">
        <w:rPr>
          <w:rFonts w:ascii="Times New Roman" w:eastAsia="標楷體" w:hAnsi="Times New Roman" w:cs="Times New Roman" w:hint="eastAsia"/>
          <w:color w:val="000000"/>
          <w:spacing w:val="9"/>
          <w:sz w:val="26"/>
          <w:szCs w:val="26"/>
          <w:shd w:val="clear" w:color="auto" w:fill="FFFFFF"/>
        </w:rPr>
        <w:t>多年，</w:t>
      </w:r>
      <w:r w:rsidR="008654DD" w:rsidRPr="008774D0">
        <w:rPr>
          <w:rFonts w:ascii="Times New Roman" w:eastAsia="標楷體" w:hAnsi="Times New Roman" w:cs="Times New Roman"/>
          <w:sz w:val="26"/>
          <w:szCs w:val="26"/>
        </w:rPr>
        <w:t>社會福利署</w:t>
      </w:r>
      <w:r w:rsidR="008708C4" w:rsidRPr="008774D0">
        <w:rPr>
          <w:rFonts w:ascii="Times New Roman" w:eastAsia="標楷體" w:hAnsi="Times New Roman" w:cs="Times New Roman" w:hint="eastAsia"/>
          <w:sz w:val="26"/>
          <w:szCs w:val="26"/>
        </w:rPr>
        <w:t>均沒有全面檢討</w:t>
      </w:r>
      <w:r w:rsidR="003C0F74" w:rsidRPr="008774D0">
        <w:rPr>
          <w:rFonts w:ascii="Times New Roman" w:eastAsia="標楷體" w:hAnsi="Times New Roman" w:cs="Times New Roman" w:hint="eastAsia"/>
          <w:sz w:val="26"/>
          <w:szCs w:val="26"/>
        </w:rPr>
        <w:t>及</w:t>
      </w:r>
      <w:r w:rsidR="008708C4" w:rsidRPr="008774D0">
        <w:rPr>
          <w:rFonts w:ascii="Times New Roman" w:eastAsia="標楷體" w:hAnsi="Times New Roman" w:cs="Times New Roman" w:hint="eastAsia"/>
          <w:sz w:val="26"/>
          <w:szCs w:val="26"/>
        </w:rPr>
        <w:t>按</w:t>
      </w:r>
      <w:r w:rsidR="00AD2C7B" w:rsidRPr="008774D0">
        <w:rPr>
          <w:rFonts w:ascii="Times New Roman" w:eastAsia="標楷體" w:hAnsi="Times New Roman" w:cs="Times New Roman" w:hint="eastAsia"/>
          <w:sz w:val="26"/>
          <w:szCs w:val="26"/>
        </w:rPr>
        <w:t>基本預算模式</w:t>
      </w:r>
      <w:r w:rsidR="00AD2C7B" w:rsidRPr="008774D0">
        <w:rPr>
          <w:rFonts w:ascii="Times New Roman" w:eastAsia="標楷體" w:hAnsi="Times New Roman" w:cs="Times New Roman"/>
          <w:sz w:val="26"/>
          <w:szCs w:val="26"/>
        </w:rPr>
        <w:t>(basic budgetary approach)</w:t>
      </w:r>
      <w:r w:rsidR="008654DD" w:rsidRPr="008774D0">
        <w:rPr>
          <w:rFonts w:ascii="Times New Roman" w:eastAsia="標楷體" w:hAnsi="Times New Roman" w:cs="Times New Roman"/>
          <w:sz w:val="26"/>
          <w:szCs w:val="26"/>
        </w:rPr>
        <w:t>來訂定綜援金額</w:t>
      </w:r>
      <w:r w:rsidR="008708C4" w:rsidRPr="008774D0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3C0F74" w:rsidRPr="008774D0">
        <w:rPr>
          <w:rFonts w:ascii="Times New Roman" w:eastAsia="標楷體" w:hAnsi="Times New Roman" w:cs="Times New Roman" w:hint="eastAsia"/>
          <w:sz w:val="26"/>
          <w:szCs w:val="26"/>
        </w:rPr>
        <w:t>只按</w:t>
      </w:r>
      <w:r w:rsidR="003C0F74" w:rsidRPr="008774D0">
        <w:rPr>
          <w:rFonts w:ascii="Times New Roman" w:eastAsia="標楷體" w:hAnsi="Times New Roman" w:cs="Times New Roman"/>
          <w:sz w:val="26"/>
          <w:szCs w:val="26"/>
        </w:rPr>
        <w:t>1996</w:t>
      </w:r>
      <w:r w:rsidR="003C0F74" w:rsidRPr="008774D0">
        <w:rPr>
          <w:rFonts w:ascii="Times New Roman" w:eastAsia="標楷體" w:hAnsi="Times New Roman" w:cs="Times New Roman"/>
          <w:sz w:val="26"/>
          <w:szCs w:val="26"/>
        </w:rPr>
        <w:t>年的「基本需要」</w:t>
      </w:r>
      <w:r w:rsidR="003C0F74" w:rsidRPr="008774D0">
        <w:rPr>
          <w:rFonts w:ascii="Times New Roman" w:eastAsia="標楷體" w:hAnsi="Times New Roman" w:cs="Times New Roman"/>
          <w:sz w:val="26"/>
          <w:szCs w:val="26"/>
        </w:rPr>
        <w:t xml:space="preserve"> (basic needs approach)</w:t>
      </w:r>
      <w:r w:rsidR="003C0F74" w:rsidRPr="008774D0">
        <w:rPr>
          <w:rFonts w:ascii="Times New Roman" w:eastAsia="標楷體" w:hAnsi="Times New Roman" w:cs="Times New Roman"/>
          <w:sz w:val="26"/>
          <w:szCs w:val="26"/>
        </w:rPr>
        <w:t>標準來訂定綜援金額，而且</w:t>
      </w:r>
      <w:r w:rsidR="008654DD" w:rsidRPr="008774D0">
        <w:rPr>
          <w:rFonts w:ascii="Times New Roman" w:eastAsia="標楷體" w:hAnsi="Times New Roman" w:cs="Times New Roman"/>
          <w:sz w:val="26"/>
          <w:szCs w:val="26"/>
        </w:rPr>
        <w:t>1999</w:t>
      </w:r>
      <w:r w:rsidR="008654DD" w:rsidRPr="008774D0">
        <w:rPr>
          <w:rFonts w:ascii="Times New Roman" w:eastAsia="標楷體" w:hAnsi="Times New Roman" w:cs="Times New Roman"/>
          <w:sz w:val="26"/>
          <w:szCs w:val="26"/>
        </w:rPr>
        <w:t>年及</w:t>
      </w:r>
      <w:r w:rsidR="008654DD" w:rsidRPr="008774D0">
        <w:rPr>
          <w:rFonts w:ascii="Times New Roman" w:eastAsia="標楷體" w:hAnsi="Times New Roman" w:cs="Times New Roman"/>
          <w:sz w:val="26"/>
          <w:szCs w:val="26"/>
        </w:rPr>
        <w:t>2003</w:t>
      </w:r>
      <w:r w:rsidR="008654DD" w:rsidRPr="008774D0">
        <w:rPr>
          <w:rFonts w:ascii="Times New Roman" w:eastAsia="標楷體" w:hAnsi="Times New Roman" w:cs="Times New Roman"/>
          <w:sz w:val="26"/>
          <w:szCs w:val="26"/>
        </w:rPr>
        <w:t>年更大幅削減綜援，</w:t>
      </w:r>
      <w:r w:rsidR="008654DD" w:rsidRPr="008774D0">
        <w:rPr>
          <w:rFonts w:ascii="Times New Roman" w:eastAsia="標楷體" w:hAnsi="Times New Roman" w:cs="Times New Roman"/>
          <w:sz w:val="26"/>
          <w:szCs w:val="26"/>
        </w:rPr>
        <w:t>2008</w:t>
      </w:r>
      <w:r w:rsidR="008654DD" w:rsidRPr="008774D0">
        <w:rPr>
          <w:rFonts w:ascii="Times New Roman" w:eastAsia="標楷體" w:hAnsi="Times New Roman" w:cs="Times New Roman"/>
          <w:sz w:val="26"/>
          <w:szCs w:val="26"/>
        </w:rPr>
        <w:t>年開始每年只追加很少的滯後通脹金額，根本追不上現時的生活需要。</w:t>
      </w:r>
    </w:p>
    <w:p w:rsidR="00C25BB6" w:rsidRPr="006A098E" w:rsidRDefault="00545612" w:rsidP="00545612">
      <w:pPr>
        <w:pStyle w:val="a3"/>
        <w:numPr>
          <w:ilvl w:val="0"/>
          <w:numId w:val="3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ab/>
      </w:r>
      <w:r w:rsidRPr="006A098E">
        <w:rPr>
          <w:rFonts w:ascii="Times New Roman" w:eastAsia="標楷體" w:hAnsi="Times New Roman" w:cs="Times New Roman" w:hint="eastAsia"/>
          <w:b/>
          <w:sz w:val="26"/>
          <w:szCs w:val="26"/>
        </w:rPr>
        <w:t>貧窮長者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545612" w:rsidRPr="008774D0" w:rsidRDefault="00545612" w:rsidP="008774D0">
      <w:pPr>
        <w:pStyle w:val="a3"/>
        <w:numPr>
          <w:ilvl w:val="0"/>
          <w:numId w:val="45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雖然近年由於政府陸續推出及優化長者生活津貼等</w:t>
      </w:r>
      <w:r w:rsidR="00EC70B8" w:rsidRPr="008774D0">
        <w:rPr>
          <w:rFonts w:ascii="Times New Roman" w:eastAsia="標楷體" w:hAnsi="Times New Roman" w:cs="Times New Roman" w:hint="eastAsia"/>
          <w:sz w:val="26"/>
          <w:szCs w:val="26"/>
        </w:rPr>
        <w:t>措施</w:t>
      </w: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EC70B8" w:rsidRPr="008774D0">
        <w:rPr>
          <w:rFonts w:ascii="Times New Roman" w:eastAsia="標楷體" w:hAnsi="Times New Roman" w:cs="Times New Roman" w:hint="eastAsia"/>
          <w:sz w:val="26"/>
          <w:szCs w:val="26"/>
        </w:rPr>
        <w:t>令長者貧窮率（政策介入後）處於較為穩定的狀態；然而，長者貧窮的情況其實仍然十分嚴峻。</w:t>
      </w:r>
    </w:p>
    <w:p w:rsidR="00EC70B8" w:rsidRPr="008774D0" w:rsidRDefault="00EC70B8" w:rsidP="008774D0">
      <w:pPr>
        <w:pStyle w:val="a3"/>
        <w:numPr>
          <w:ilvl w:val="0"/>
          <w:numId w:val="45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首先，</w:t>
      </w:r>
      <w:r w:rsidRPr="008774D0">
        <w:rPr>
          <w:rFonts w:ascii="Times New Roman" w:eastAsia="標楷體" w:hAnsi="Times New Roman" w:cs="Times New Roman"/>
          <w:sz w:val="26"/>
          <w:szCs w:val="26"/>
        </w:rPr>
        <w:t>2017</w:t>
      </w:r>
      <w:r w:rsidRPr="008774D0">
        <w:rPr>
          <w:rFonts w:ascii="Times New Roman" w:eastAsia="標楷體" w:hAnsi="Times New Roman" w:cs="Times New Roman"/>
          <w:sz w:val="26"/>
          <w:szCs w:val="26"/>
        </w:rPr>
        <w:t>年於政府介入前，</w:t>
      </w:r>
      <w:r w:rsidRPr="008774D0">
        <w:rPr>
          <w:rFonts w:ascii="Times New Roman" w:eastAsia="標楷體" w:hAnsi="Times New Roman" w:cs="Times New Roman"/>
          <w:sz w:val="26"/>
          <w:szCs w:val="26"/>
        </w:rPr>
        <w:t>65</w:t>
      </w:r>
      <w:r w:rsidRPr="008774D0">
        <w:rPr>
          <w:rFonts w:ascii="Times New Roman" w:eastAsia="標楷體" w:hAnsi="Times New Roman" w:cs="Times New Roman"/>
          <w:sz w:val="26"/>
          <w:szCs w:val="26"/>
        </w:rPr>
        <w:t>歲或以上長者的貧窮率高達</w:t>
      </w:r>
      <w:r w:rsidRPr="008774D0">
        <w:rPr>
          <w:rFonts w:ascii="Times New Roman" w:eastAsia="標楷體" w:hAnsi="Times New Roman" w:cs="Times New Roman"/>
          <w:sz w:val="26"/>
          <w:szCs w:val="26"/>
        </w:rPr>
        <w:t>44.4%</w:t>
      </w:r>
      <w:r w:rsidRPr="008774D0">
        <w:rPr>
          <w:rFonts w:ascii="Times New Roman" w:eastAsia="標楷體" w:hAnsi="Times New Roman" w:cs="Times New Roman"/>
          <w:sz w:val="26"/>
          <w:szCs w:val="26"/>
        </w:rPr>
        <w:t>（全港整體貧窮率是</w:t>
      </w:r>
      <w:r w:rsidRPr="008774D0">
        <w:rPr>
          <w:rFonts w:ascii="Times New Roman" w:eastAsia="標楷體" w:hAnsi="Times New Roman" w:cs="Times New Roman"/>
          <w:sz w:val="26"/>
          <w:szCs w:val="26"/>
        </w:rPr>
        <w:t>20.1%</w:t>
      </w:r>
      <w:r w:rsidRPr="008774D0">
        <w:rPr>
          <w:rFonts w:ascii="Times New Roman" w:eastAsia="標楷體" w:hAnsi="Times New Roman" w:cs="Times New Roman"/>
          <w:sz w:val="26"/>
          <w:szCs w:val="26"/>
        </w:rPr>
        <w:t>），數字驚人；就算計及政策介入的影響，</w:t>
      </w:r>
      <w:r w:rsidRPr="008774D0">
        <w:rPr>
          <w:rFonts w:ascii="Times New Roman" w:eastAsia="標楷體" w:hAnsi="Times New Roman" w:cs="Times New Roman"/>
          <w:sz w:val="26"/>
          <w:szCs w:val="26"/>
        </w:rPr>
        <w:t>2017</w:t>
      </w:r>
      <w:r w:rsidRPr="008774D0">
        <w:rPr>
          <w:rFonts w:ascii="Times New Roman" w:eastAsia="標楷體" w:hAnsi="Times New Roman" w:cs="Times New Roman"/>
          <w:sz w:val="26"/>
          <w:szCs w:val="26"/>
        </w:rPr>
        <w:t>年的長者貧窮率仍高</w:t>
      </w: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達</w:t>
      </w:r>
      <w:r w:rsidRPr="008774D0">
        <w:rPr>
          <w:rFonts w:ascii="Times New Roman" w:eastAsia="標楷體" w:hAnsi="Times New Roman" w:cs="Times New Roman"/>
          <w:sz w:val="26"/>
          <w:szCs w:val="26"/>
        </w:rPr>
        <w:t>30.5%</w:t>
      </w:r>
      <w:r w:rsidRPr="008774D0">
        <w:rPr>
          <w:rFonts w:ascii="Times New Roman" w:eastAsia="標楷體" w:hAnsi="Times New Roman" w:cs="Times New Roman"/>
          <w:sz w:val="26"/>
          <w:szCs w:val="26"/>
        </w:rPr>
        <w:t>（全港整體政策介入後的貧窮率是</w:t>
      </w:r>
      <w:r w:rsidRPr="008774D0">
        <w:rPr>
          <w:rFonts w:ascii="Times New Roman" w:eastAsia="標楷體" w:hAnsi="Times New Roman" w:cs="Times New Roman"/>
          <w:sz w:val="26"/>
          <w:szCs w:val="26"/>
        </w:rPr>
        <w:t>14.7%</w:t>
      </w:r>
      <w:r w:rsidRPr="008774D0">
        <w:rPr>
          <w:rFonts w:ascii="Times New Roman" w:eastAsia="標楷體" w:hAnsi="Times New Roman" w:cs="Times New Roman"/>
          <w:sz w:val="26"/>
          <w:szCs w:val="26"/>
        </w:rPr>
        <w:t>），即就算計及政府的恆常現金福利支援，仍有三成長者處於貧窮線以下。</w:t>
      </w:r>
    </w:p>
    <w:p w:rsidR="00EC70B8" w:rsidRPr="008774D0" w:rsidRDefault="00EC70B8" w:rsidP="008774D0">
      <w:pPr>
        <w:pStyle w:val="a3"/>
        <w:numPr>
          <w:ilvl w:val="0"/>
          <w:numId w:val="45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74D0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同時，值得注意的是，雖然近年長者貧窮率較為穩定，但隨著人口老化發展，貧窮長者人數（政策介入前）已由</w:t>
      </w:r>
      <w:r w:rsidRPr="008774D0">
        <w:rPr>
          <w:rFonts w:ascii="Times New Roman" w:eastAsia="標楷體" w:hAnsi="Times New Roman" w:cs="Times New Roman"/>
          <w:sz w:val="26"/>
          <w:szCs w:val="26"/>
        </w:rPr>
        <w:t>2009</w:t>
      </w:r>
      <w:r w:rsidRPr="008774D0">
        <w:rPr>
          <w:rFonts w:ascii="Times New Roman" w:eastAsia="標楷體" w:hAnsi="Times New Roman" w:cs="Times New Roman"/>
          <w:sz w:val="26"/>
          <w:szCs w:val="26"/>
        </w:rPr>
        <w:t>年的</w:t>
      </w:r>
      <w:r w:rsidRPr="008774D0">
        <w:rPr>
          <w:rFonts w:ascii="Times New Roman" w:eastAsia="標楷體" w:hAnsi="Times New Roman" w:cs="Times New Roman"/>
          <w:sz w:val="26"/>
          <w:szCs w:val="26"/>
        </w:rPr>
        <w:t>366,000</w:t>
      </w:r>
      <w:r w:rsidRPr="008774D0">
        <w:rPr>
          <w:rFonts w:ascii="Times New Roman" w:eastAsia="標楷體" w:hAnsi="Times New Roman" w:cs="Times New Roman"/>
          <w:sz w:val="26"/>
          <w:szCs w:val="26"/>
        </w:rPr>
        <w:t>人大幅上升至</w:t>
      </w:r>
      <w:r w:rsidRPr="008774D0">
        <w:rPr>
          <w:rFonts w:ascii="Times New Roman" w:eastAsia="標楷體" w:hAnsi="Times New Roman" w:cs="Times New Roman"/>
          <w:sz w:val="26"/>
          <w:szCs w:val="26"/>
        </w:rPr>
        <w:t>2017</w:t>
      </w:r>
      <w:r w:rsidRPr="008774D0">
        <w:rPr>
          <w:rFonts w:ascii="Times New Roman" w:eastAsia="標楷體" w:hAnsi="Times New Roman" w:cs="Times New Roman"/>
          <w:sz w:val="26"/>
          <w:szCs w:val="26"/>
        </w:rPr>
        <w:t>年的</w:t>
      </w:r>
      <w:r w:rsidRPr="008774D0">
        <w:rPr>
          <w:rFonts w:ascii="Times New Roman" w:eastAsia="標楷體" w:hAnsi="Times New Roman" w:cs="Times New Roman"/>
          <w:sz w:val="26"/>
          <w:szCs w:val="26"/>
        </w:rPr>
        <w:t>495,000</w:t>
      </w:r>
      <w:r w:rsidRPr="008774D0">
        <w:rPr>
          <w:rFonts w:ascii="Times New Roman" w:eastAsia="標楷體" w:hAnsi="Times New Roman" w:cs="Times New Roman"/>
          <w:sz w:val="26"/>
          <w:szCs w:val="26"/>
        </w:rPr>
        <w:t>人；而</w:t>
      </w:r>
      <w:r w:rsidR="002A50AA" w:rsidRPr="008774D0">
        <w:rPr>
          <w:rFonts w:ascii="Times New Roman" w:eastAsia="標楷體" w:hAnsi="Times New Roman" w:cs="Times New Roman" w:hint="eastAsia"/>
          <w:sz w:val="26"/>
          <w:szCs w:val="26"/>
        </w:rPr>
        <w:t>在</w:t>
      </w: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政策介入</w:t>
      </w:r>
      <w:r w:rsidR="002A50AA" w:rsidRPr="008774D0">
        <w:rPr>
          <w:rFonts w:ascii="Times New Roman" w:eastAsia="標楷體" w:hAnsi="Times New Roman" w:cs="Times New Roman" w:hint="eastAsia"/>
          <w:sz w:val="26"/>
          <w:szCs w:val="26"/>
        </w:rPr>
        <w:t>後，貧窮長者人數亦由</w:t>
      </w:r>
      <w:r w:rsidR="002A50AA" w:rsidRPr="008774D0">
        <w:rPr>
          <w:rFonts w:ascii="Times New Roman" w:eastAsia="標楷體" w:hAnsi="Times New Roman" w:cs="Times New Roman"/>
          <w:sz w:val="26"/>
          <w:szCs w:val="26"/>
        </w:rPr>
        <w:t>2009</w:t>
      </w:r>
      <w:r w:rsidR="002A50AA" w:rsidRPr="008774D0">
        <w:rPr>
          <w:rFonts w:ascii="Times New Roman" w:eastAsia="標楷體" w:hAnsi="Times New Roman" w:cs="Times New Roman"/>
          <w:sz w:val="26"/>
          <w:szCs w:val="26"/>
        </w:rPr>
        <w:t>年的</w:t>
      </w:r>
      <w:r w:rsidR="002A50AA" w:rsidRPr="008774D0">
        <w:rPr>
          <w:rFonts w:ascii="Times New Roman" w:eastAsia="標楷體" w:hAnsi="Times New Roman" w:cs="Times New Roman"/>
          <w:sz w:val="26"/>
          <w:szCs w:val="26"/>
        </w:rPr>
        <w:t>283,000</w:t>
      </w:r>
      <w:r w:rsidR="002A50AA" w:rsidRPr="008774D0">
        <w:rPr>
          <w:rFonts w:ascii="Times New Roman" w:eastAsia="標楷體" w:hAnsi="Times New Roman" w:cs="Times New Roman"/>
          <w:sz w:val="26"/>
          <w:szCs w:val="26"/>
        </w:rPr>
        <w:t>人上升至</w:t>
      </w:r>
      <w:r w:rsidR="002A50AA" w:rsidRPr="008774D0">
        <w:rPr>
          <w:rFonts w:ascii="Times New Roman" w:eastAsia="標楷體" w:hAnsi="Times New Roman" w:cs="Times New Roman"/>
          <w:sz w:val="26"/>
          <w:szCs w:val="26"/>
        </w:rPr>
        <w:t>2017</w:t>
      </w:r>
      <w:r w:rsidR="002A50AA" w:rsidRPr="008774D0">
        <w:rPr>
          <w:rFonts w:ascii="Times New Roman" w:eastAsia="標楷體" w:hAnsi="Times New Roman" w:cs="Times New Roman"/>
          <w:sz w:val="26"/>
          <w:szCs w:val="26"/>
        </w:rPr>
        <w:t>年的</w:t>
      </w:r>
      <w:r w:rsidR="002A50AA" w:rsidRPr="008774D0">
        <w:rPr>
          <w:rFonts w:ascii="Times New Roman" w:eastAsia="標楷體" w:hAnsi="Times New Roman" w:cs="Times New Roman"/>
          <w:sz w:val="26"/>
          <w:szCs w:val="26"/>
        </w:rPr>
        <w:t>340,000</w:t>
      </w:r>
      <w:r w:rsidR="002A50AA" w:rsidRPr="008774D0">
        <w:rPr>
          <w:rFonts w:ascii="Times New Roman" w:eastAsia="標楷體" w:hAnsi="Times New Roman" w:cs="Times New Roman"/>
          <w:sz w:val="26"/>
          <w:szCs w:val="26"/>
        </w:rPr>
        <w:t>人。</w:t>
      </w:r>
    </w:p>
    <w:p w:rsidR="00545612" w:rsidRPr="006A098E" w:rsidRDefault="00545612" w:rsidP="00545612">
      <w:pPr>
        <w:pStyle w:val="a3"/>
        <w:numPr>
          <w:ilvl w:val="0"/>
          <w:numId w:val="3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ab/>
      </w:r>
      <w:r w:rsidRPr="006A098E">
        <w:rPr>
          <w:rFonts w:ascii="Times New Roman" w:eastAsia="標楷體" w:hAnsi="Times New Roman" w:cs="Times New Roman" w:hint="eastAsia"/>
          <w:b/>
          <w:sz w:val="26"/>
          <w:szCs w:val="26"/>
        </w:rPr>
        <w:t>劏房板房籠屋居民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C25BB6" w:rsidRPr="008774D0" w:rsidRDefault="00545612" w:rsidP="008774D0">
      <w:pPr>
        <w:pStyle w:val="a3"/>
        <w:numPr>
          <w:ilvl w:val="0"/>
          <w:numId w:val="46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政府一直在貧窮報告分析中強調</w:t>
      </w:r>
      <w:r w:rsidR="002A50AA" w:rsidRPr="008774D0">
        <w:rPr>
          <w:rFonts w:ascii="Times New Roman" w:eastAsia="標楷體" w:hAnsi="Times New Roman" w:cs="Times New Roman" w:hint="eastAsia"/>
          <w:sz w:val="26"/>
          <w:szCs w:val="26"/>
        </w:rPr>
        <w:t>，在恆常現金政策以外，公屋這非現金援助的扶貧成效更為顯著；然而，最令超過</w:t>
      </w:r>
      <w:r w:rsidR="002A50AA" w:rsidRPr="008774D0">
        <w:rPr>
          <w:rFonts w:ascii="Times New Roman" w:eastAsia="標楷體" w:hAnsi="Times New Roman" w:cs="Times New Roman"/>
          <w:sz w:val="26"/>
          <w:szCs w:val="26"/>
        </w:rPr>
        <w:t>20</w:t>
      </w:r>
      <w:r w:rsidR="002A50AA" w:rsidRPr="008774D0">
        <w:rPr>
          <w:rFonts w:ascii="Times New Roman" w:eastAsia="標楷體" w:hAnsi="Times New Roman" w:cs="Times New Roman"/>
          <w:sz w:val="26"/>
          <w:szCs w:val="26"/>
        </w:rPr>
        <w:t>萬仍居於</w:t>
      </w:r>
      <w:r w:rsidR="002A50AA" w:rsidRPr="008774D0">
        <w:rPr>
          <w:rFonts w:ascii="Times New Roman" w:eastAsia="標楷體" w:hAnsi="Times New Roman" w:cs="Times New Roman" w:hint="eastAsia"/>
          <w:sz w:val="26"/>
          <w:szCs w:val="26"/>
        </w:rPr>
        <w:t>劏房、板房、籠屋等不適切居所的基層居民</w:t>
      </w:r>
      <w:r w:rsidR="00B11FBF" w:rsidRPr="008774D0">
        <w:rPr>
          <w:rFonts w:ascii="Times New Roman" w:eastAsia="標楷體" w:hAnsi="Times New Roman" w:cs="Times New Roman" w:hint="eastAsia"/>
          <w:sz w:val="26"/>
          <w:szCs w:val="26"/>
        </w:rPr>
        <w:t>感到無奈的是，現時輪候公屋的時間愈來愈長，不少居民更是「上樓無期」</w:t>
      </w:r>
      <w:r w:rsidR="008708C4" w:rsidRPr="008774D0">
        <w:rPr>
          <w:rFonts w:ascii="Times New Roman" w:eastAsia="標楷體" w:hAnsi="Times New Roman" w:cs="Times New Roman" w:hint="eastAsia"/>
          <w:sz w:val="26"/>
          <w:szCs w:val="26"/>
        </w:rPr>
        <w:t>（現時一般家庭平均輪候公屋時間已達</w:t>
      </w:r>
      <w:r w:rsidR="008708C4" w:rsidRPr="008774D0">
        <w:rPr>
          <w:rFonts w:ascii="Times New Roman" w:eastAsia="標楷體" w:hAnsi="Times New Roman" w:cs="Times New Roman"/>
          <w:sz w:val="26"/>
          <w:szCs w:val="26"/>
        </w:rPr>
        <w:t>5.5</w:t>
      </w:r>
      <w:r w:rsidR="008708C4" w:rsidRPr="008774D0">
        <w:rPr>
          <w:rFonts w:ascii="Times New Roman" w:eastAsia="標楷體" w:hAnsi="Times New Roman" w:cs="Times New Roman"/>
          <w:sz w:val="26"/>
          <w:szCs w:val="26"/>
        </w:rPr>
        <w:t>年，大幅超過政府承諾的</w:t>
      </w:r>
      <w:r w:rsidR="008708C4" w:rsidRPr="008774D0">
        <w:rPr>
          <w:rFonts w:ascii="Times New Roman" w:eastAsia="標楷體" w:hAnsi="Times New Roman" w:cs="Times New Roman"/>
          <w:sz w:val="26"/>
          <w:szCs w:val="26"/>
        </w:rPr>
        <w:t>3</w:t>
      </w:r>
      <w:r w:rsidR="008708C4" w:rsidRPr="008774D0">
        <w:rPr>
          <w:rFonts w:ascii="Times New Roman" w:eastAsia="標楷體" w:hAnsi="Times New Roman" w:cs="Times New Roman"/>
          <w:sz w:val="26"/>
          <w:szCs w:val="26"/>
        </w:rPr>
        <w:t>年目標期）</w:t>
      </w:r>
      <w:r w:rsidR="00B11FBF" w:rsidRPr="008774D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11FBF" w:rsidRPr="008774D0" w:rsidRDefault="00A10375" w:rsidP="008774D0">
      <w:pPr>
        <w:pStyle w:val="a3"/>
        <w:numPr>
          <w:ilvl w:val="0"/>
          <w:numId w:val="46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根據政府《長遠房屋策略》</w:t>
      </w:r>
      <w:r w:rsidR="00527CAB" w:rsidRPr="008774D0">
        <w:rPr>
          <w:rFonts w:ascii="Times New Roman" w:eastAsia="標楷體" w:hAnsi="Times New Roman" w:cs="Times New Roman" w:hint="eastAsia"/>
          <w:sz w:val="26"/>
          <w:szCs w:val="26"/>
        </w:rPr>
        <w:t>，五年期的公營房屋（包括公屋及居屋）單位供應目標應為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1</w:t>
      </w:r>
      <w:r w:rsidR="000B7891" w:rsidRPr="008774D0">
        <w:rPr>
          <w:rFonts w:ascii="Times New Roman" w:eastAsia="標楷體" w:hAnsi="Times New Roman" w:cs="Times New Roman"/>
          <w:sz w:val="26"/>
          <w:szCs w:val="26"/>
        </w:rPr>
        <w:t>57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,</w:t>
      </w:r>
      <w:r w:rsidR="000B7891" w:rsidRPr="008774D0">
        <w:rPr>
          <w:rFonts w:ascii="Times New Roman" w:eastAsia="標楷體" w:hAnsi="Times New Roman" w:cs="Times New Roman"/>
          <w:sz w:val="26"/>
          <w:szCs w:val="26"/>
        </w:rPr>
        <w:t>5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00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個；然而，</w:t>
      </w:r>
      <w:r w:rsidR="000B7891" w:rsidRPr="008774D0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由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2018/19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至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2022/23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年度的預測建屋量只</w:t>
      </w:r>
      <w:r w:rsidR="000B7891" w:rsidRPr="008774D0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有</w:t>
      </w:r>
      <w:r w:rsidR="000B7891" w:rsidRPr="008774D0">
        <w:rPr>
          <w:rFonts w:ascii="Times New Roman" w:eastAsia="標楷體" w:hAnsi="Times New Roman" w:cs="Times New Roman"/>
          <w:sz w:val="26"/>
          <w:szCs w:val="26"/>
        </w:rPr>
        <w:t>100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,</w:t>
      </w:r>
      <w:r w:rsidR="000B7891" w:rsidRPr="008774D0">
        <w:rPr>
          <w:rFonts w:ascii="Times New Roman" w:eastAsia="標楷體" w:hAnsi="Times New Roman" w:cs="Times New Roman"/>
          <w:sz w:val="26"/>
          <w:szCs w:val="26"/>
        </w:rPr>
        <w:t>8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00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個，大幅欠缺總需求量的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3</w:t>
      </w:r>
      <w:r w:rsidR="000B7891" w:rsidRPr="008774D0">
        <w:rPr>
          <w:rFonts w:ascii="Times New Roman" w:eastAsia="標楷體" w:hAnsi="Times New Roman" w:cs="Times New Roman"/>
          <w:sz w:val="26"/>
          <w:szCs w:val="26"/>
        </w:rPr>
        <w:t>6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%</w:t>
      </w:r>
      <w:r w:rsidR="00527CAB" w:rsidRPr="008774D0">
        <w:rPr>
          <w:rFonts w:ascii="Times New Roman" w:eastAsia="標楷體" w:hAnsi="Times New Roman" w:cs="Times New Roman"/>
          <w:sz w:val="26"/>
          <w:szCs w:val="26"/>
        </w:rPr>
        <w:t>，可見公屋供應問題在未來幾年將愈趨嚴重。</w:t>
      </w:r>
    </w:p>
    <w:p w:rsidR="0065315D" w:rsidRPr="008774D0" w:rsidRDefault="0065315D" w:rsidP="008774D0">
      <w:pPr>
        <w:pStyle w:val="a3"/>
        <w:numPr>
          <w:ilvl w:val="0"/>
          <w:numId w:val="46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74D0">
        <w:rPr>
          <w:rFonts w:ascii="Times New Roman" w:eastAsia="標楷體" w:hAnsi="Times New Roman" w:cs="Times New Roman" w:hint="eastAsia"/>
          <w:sz w:val="26"/>
          <w:szCs w:val="26"/>
        </w:rPr>
        <w:t>再進一步分析政府扶貧措施成效，政府現金介入的效果（即介入前後的增減率）對私人樓宇貧窮租戶一般而言較公屋貧窮租戶遜色（表</w:t>
      </w:r>
      <w:r w:rsidRPr="008774D0">
        <w:rPr>
          <w:rFonts w:ascii="Times New Roman" w:eastAsia="標楷體" w:hAnsi="Times New Roman" w:cs="Times New Roman"/>
          <w:sz w:val="26"/>
          <w:szCs w:val="26"/>
        </w:rPr>
        <w:t>2</w:t>
      </w:r>
      <w:r w:rsidRPr="008774D0">
        <w:rPr>
          <w:rFonts w:ascii="Times New Roman" w:eastAsia="標楷體" w:hAnsi="Times New Roman" w:cs="Times New Roman"/>
          <w:sz w:val="26"/>
          <w:szCs w:val="26"/>
        </w:rPr>
        <w:t>）。未來五年，作為非現金援助的公屋供應不足，未能透過公屋協助私人樓宇貧窮租戶的情況下，政府應加強對私人樓宇貧窮租戶的現金援助。</w:t>
      </w:r>
    </w:p>
    <w:p w:rsidR="0065315D" w:rsidRPr="006A098E" w:rsidRDefault="0065315D" w:rsidP="00B57E60">
      <w:pPr>
        <w:spacing w:line="30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08C4" w:rsidRPr="006A098E" w:rsidRDefault="009A0654" w:rsidP="00CD294A">
      <w:pPr>
        <w:spacing w:line="30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ab/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因應當前各類貧窮組群的困境，本會期望將於兩個月</w:t>
      </w:r>
      <w:r w:rsidR="0065315D" w:rsidRPr="006A098E">
        <w:rPr>
          <w:rFonts w:ascii="Times New Roman" w:eastAsia="標楷體" w:hAnsi="Times New Roman" w:cs="Times New Roman" w:hint="eastAsia"/>
          <w:sz w:val="26"/>
          <w:szCs w:val="26"/>
        </w:rPr>
        <w:t>後（</w:t>
      </w:r>
      <w:r w:rsidR="0065315D" w:rsidRPr="006A098E">
        <w:rPr>
          <w:rFonts w:ascii="Times New Roman" w:eastAsia="標楷體" w:hAnsi="Times New Roman" w:cs="Times New Roman"/>
          <w:sz w:val="26"/>
          <w:szCs w:val="26"/>
        </w:rPr>
        <w:t>2</w:t>
      </w:r>
      <w:r w:rsidR="0065315D" w:rsidRPr="006A098E">
        <w:rPr>
          <w:rFonts w:ascii="Times New Roman" w:eastAsia="標楷體" w:hAnsi="Times New Roman" w:cs="Times New Roman"/>
          <w:sz w:val="26"/>
          <w:szCs w:val="26"/>
        </w:rPr>
        <w:t>月</w:t>
      </w:r>
      <w:r w:rsidR="0065315D" w:rsidRPr="006A098E">
        <w:rPr>
          <w:rFonts w:ascii="Times New Roman" w:eastAsia="標楷體" w:hAnsi="Times New Roman" w:cs="Times New Roman"/>
          <w:sz w:val="26"/>
          <w:szCs w:val="26"/>
        </w:rPr>
        <w:t>27</w:t>
      </w:r>
      <w:r w:rsidR="0065315D" w:rsidRPr="006A098E">
        <w:rPr>
          <w:rFonts w:ascii="Times New Roman" w:eastAsia="標楷體" w:hAnsi="Times New Roman" w:cs="Times New Roman"/>
          <w:sz w:val="26"/>
          <w:szCs w:val="26"/>
        </w:rPr>
        <w:t>日）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公布的新一份《財政預算案》能加強扶貧措施及資源投放。</w:t>
      </w:r>
      <w:r w:rsidR="008708C4" w:rsidRPr="006A098E">
        <w:rPr>
          <w:rFonts w:ascii="Times New Roman" w:eastAsia="標楷體" w:hAnsi="Times New Roman" w:cs="Times New Roman" w:hint="eastAsia"/>
          <w:sz w:val="26"/>
          <w:szCs w:val="26"/>
        </w:rPr>
        <w:t>事實上，政府現時已累積了</w:t>
      </w:r>
      <w:r w:rsidR="008708C4" w:rsidRPr="006A098E">
        <w:rPr>
          <w:rFonts w:ascii="Times New Roman" w:eastAsia="標楷體" w:hAnsi="Times New Roman" w:cs="Times New Roman"/>
          <w:sz w:val="26"/>
          <w:szCs w:val="26"/>
        </w:rPr>
        <w:t>11,000</w:t>
      </w:r>
      <w:r w:rsidR="008708C4" w:rsidRPr="006A098E">
        <w:rPr>
          <w:rFonts w:ascii="Times New Roman" w:eastAsia="標楷體" w:hAnsi="Times New Roman" w:cs="Times New Roman"/>
          <w:sz w:val="26"/>
          <w:szCs w:val="26"/>
        </w:rPr>
        <w:t>億元財政儲備（即就算連續</w:t>
      </w:r>
      <w:r w:rsidR="008708C4" w:rsidRPr="006A098E">
        <w:rPr>
          <w:rFonts w:ascii="Times New Roman" w:eastAsia="標楷體" w:hAnsi="Times New Roman" w:cs="Times New Roman"/>
          <w:sz w:val="26"/>
          <w:szCs w:val="26"/>
        </w:rPr>
        <w:t>24</w:t>
      </w:r>
      <w:r w:rsidR="008708C4" w:rsidRPr="006A098E">
        <w:rPr>
          <w:rFonts w:ascii="Times New Roman" w:eastAsia="標楷體" w:hAnsi="Times New Roman" w:cs="Times New Roman"/>
          <w:sz w:val="26"/>
          <w:szCs w:val="26"/>
        </w:rPr>
        <w:t>個月沒有任何財政收入也足以應付政府開支），而且有近</w:t>
      </w:r>
      <w:r w:rsidR="008708C4" w:rsidRPr="006A098E">
        <w:rPr>
          <w:rFonts w:ascii="Times New Roman" w:eastAsia="標楷體" w:hAnsi="Times New Roman" w:cs="Times New Roman"/>
          <w:sz w:val="26"/>
          <w:szCs w:val="26"/>
        </w:rPr>
        <w:t>800</w:t>
      </w:r>
      <w:r w:rsidR="008708C4" w:rsidRPr="006A098E">
        <w:rPr>
          <w:rFonts w:ascii="Times New Roman" w:eastAsia="標楷體" w:hAnsi="Times New Roman" w:cs="Times New Roman"/>
          <w:sz w:val="26"/>
          <w:szCs w:val="26"/>
        </w:rPr>
        <w:t>億元房屋儲備金等，絕對有能力加強對基層的財政支援。</w:t>
      </w:r>
    </w:p>
    <w:p w:rsidR="008708C4" w:rsidRPr="006A098E" w:rsidRDefault="008708C4" w:rsidP="00CD294A">
      <w:pPr>
        <w:spacing w:line="30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D294A" w:rsidRDefault="009A0654" w:rsidP="00CD294A">
      <w:pPr>
        <w:spacing w:line="300" w:lineRule="exact"/>
        <w:ind w:firstLine="360"/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就此，</w:t>
      </w:r>
      <w:r w:rsidRPr="006A098E">
        <w:rPr>
          <w:rFonts w:ascii="Times New Roman" w:eastAsia="標楷體" w:hAnsi="Times New Roman" w:cs="Times New Roman" w:hint="eastAsia"/>
          <w:b/>
          <w:sz w:val="26"/>
          <w:szCs w:val="26"/>
        </w:rPr>
        <w:t>基層居民有以下主要訴求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9A0654" w:rsidRPr="00D6414B" w:rsidRDefault="00CD294A" w:rsidP="00CD294A">
      <w:pPr>
        <w:spacing w:line="30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D6414B">
        <w:rPr>
          <w:rFonts w:ascii="Times New Roman" w:eastAsia="標楷體" w:hAnsi="Times New Roman" w:cs="Times New Roman"/>
          <w:b/>
          <w:sz w:val="26"/>
          <w:szCs w:val="26"/>
        </w:rPr>
        <w:t>(1)</w:t>
      </w:r>
      <w:r w:rsidR="009A0654" w:rsidRPr="00D6414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A0654" w:rsidRPr="00D6414B">
        <w:rPr>
          <w:rFonts w:ascii="Times New Roman" w:eastAsia="標楷體" w:hAnsi="Times New Roman" w:cs="Times New Roman" w:hint="eastAsia"/>
          <w:b/>
          <w:sz w:val="26"/>
          <w:szCs w:val="26"/>
        </w:rPr>
        <w:t>貧窮兒童方面：</w:t>
      </w:r>
    </w:p>
    <w:p w:rsidR="00A10375" w:rsidRPr="006A098E" w:rsidRDefault="00A10375" w:rsidP="00A10375">
      <w:pPr>
        <w:pStyle w:val="a3"/>
        <w:numPr>
          <w:ilvl w:val="1"/>
          <w:numId w:val="38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增加基層貧困兒童的學習及活動津貼；</w:t>
      </w:r>
    </w:p>
    <w:p w:rsidR="00CD294A" w:rsidRPr="006A098E" w:rsidRDefault="00CD294A" w:rsidP="00A10375">
      <w:pPr>
        <w:pStyle w:val="a3"/>
        <w:numPr>
          <w:ilvl w:val="1"/>
          <w:numId w:val="38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增加學生資助</w:t>
      </w:r>
      <w:r w:rsidR="00C95EA3" w:rsidRPr="006A098E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95EA3" w:rsidRPr="006A098E" w:rsidRDefault="00CD294A" w:rsidP="00A10375">
      <w:pPr>
        <w:pStyle w:val="a3"/>
        <w:numPr>
          <w:ilvl w:val="1"/>
          <w:numId w:val="38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加強有特殊學習需要兒童</w:t>
      </w:r>
      <w:r w:rsidR="00A10375" w:rsidRPr="006A098E">
        <w:rPr>
          <w:rFonts w:ascii="Times New Roman" w:eastAsia="標楷體" w:hAnsi="Times New Roman" w:cs="Times New Roman" w:hint="eastAsia"/>
          <w:sz w:val="26"/>
          <w:szCs w:val="26"/>
        </w:rPr>
        <w:t>的支援和津貼</w:t>
      </w:r>
      <w:r w:rsidR="00C95EA3" w:rsidRPr="006A098E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95EA3" w:rsidRPr="006A098E" w:rsidRDefault="00C95EA3" w:rsidP="00C95EA3">
      <w:pPr>
        <w:pStyle w:val="a3"/>
        <w:numPr>
          <w:ilvl w:val="1"/>
          <w:numId w:val="38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增加職津及綜援兒童津貼。</w:t>
      </w:r>
    </w:p>
    <w:p w:rsidR="009A0654" w:rsidRPr="006A098E" w:rsidRDefault="007969A2" w:rsidP="007969A2">
      <w:pPr>
        <w:spacing w:line="3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b/>
          <w:sz w:val="26"/>
          <w:szCs w:val="26"/>
        </w:rPr>
        <w:t xml:space="preserve">(2) </w:t>
      </w:r>
      <w:r w:rsidR="00C95EA3" w:rsidRPr="006A098E">
        <w:rPr>
          <w:rFonts w:ascii="Times New Roman" w:eastAsia="標楷體" w:hAnsi="Times New Roman" w:cs="Times New Roman" w:hint="eastAsia"/>
          <w:b/>
          <w:sz w:val="26"/>
          <w:szCs w:val="26"/>
        </w:rPr>
        <w:t>貧窮</w:t>
      </w:r>
      <w:r w:rsidR="009A0654" w:rsidRPr="006A098E">
        <w:rPr>
          <w:rFonts w:ascii="Times New Roman" w:eastAsia="標楷體" w:hAnsi="Times New Roman" w:cs="Times New Roman" w:hint="eastAsia"/>
          <w:b/>
          <w:sz w:val="26"/>
          <w:szCs w:val="26"/>
        </w:rPr>
        <w:t>家庭方面</w:t>
      </w:r>
      <w:r w:rsidR="009A0654" w:rsidRPr="006A098E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CD294A" w:rsidRPr="006A098E" w:rsidRDefault="00F54F46" w:rsidP="00CD294A">
      <w:pPr>
        <w:spacing w:line="3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>2.1</w:t>
      </w:r>
      <w:r w:rsidRPr="006A098E">
        <w:rPr>
          <w:rFonts w:ascii="Times New Roman" w:eastAsia="標楷體" w:hAnsi="Times New Roman" w:cs="Times New Roman"/>
          <w:sz w:val="26"/>
          <w:szCs w:val="26"/>
        </w:rPr>
        <w:tab/>
      </w:r>
      <w:r w:rsidR="00CD294A" w:rsidRPr="006A098E">
        <w:rPr>
          <w:rFonts w:ascii="Times New Roman" w:eastAsia="標楷體" w:hAnsi="Times New Roman" w:cs="Times New Roman" w:hint="eastAsia"/>
          <w:sz w:val="26"/>
          <w:szCs w:val="26"/>
        </w:rPr>
        <w:t>增加在職家庭津貼的津貼額及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進一步放寬職津的申請資格，包括</w:t>
      </w:r>
      <w:r w:rsidR="00CD294A" w:rsidRPr="006A098E">
        <w:rPr>
          <w:rFonts w:ascii="Times New Roman" w:eastAsia="標楷體" w:hAnsi="Times New Roman" w:cs="Times New Roman"/>
          <w:sz w:val="26"/>
          <w:szCs w:val="26"/>
        </w:rPr>
        <w:t>:</w:t>
      </w:r>
    </w:p>
    <w:p w:rsidR="00CD294A" w:rsidRPr="006A098E" w:rsidRDefault="00CD294A" w:rsidP="00CD294A">
      <w:pPr>
        <w:numPr>
          <w:ilvl w:val="0"/>
          <w:numId w:val="15"/>
        </w:numPr>
        <w:spacing w:line="32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>申請程序</w:t>
      </w:r>
      <w:r w:rsidRPr="006A098E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6A098E">
        <w:rPr>
          <w:rFonts w:ascii="Times New Roman" w:eastAsia="標楷體" w:hAnsi="Times New Roman" w:cs="Times New Roman"/>
          <w:sz w:val="26"/>
          <w:szCs w:val="26"/>
        </w:rPr>
        <w:t>簡化文件要求，申領期改為可</w:t>
      </w:r>
      <w:r w:rsidRPr="006A098E">
        <w:rPr>
          <w:rFonts w:ascii="Times New Roman" w:eastAsia="標楷體" w:hAnsi="Times New Roman" w:cs="Times New Roman"/>
          <w:sz w:val="26"/>
          <w:szCs w:val="26"/>
        </w:rPr>
        <w:t>6</w:t>
      </w:r>
      <w:r w:rsidRPr="006A098E">
        <w:rPr>
          <w:rFonts w:ascii="Times New Roman" w:eastAsia="標楷體" w:hAnsi="Times New Roman" w:cs="Times New Roman"/>
          <w:sz w:val="26"/>
          <w:szCs w:val="26"/>
        </w:rPr>
        <w:t>個月或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12</w:t>
      </w:r>
      <w:r w:rsidRPr="006A098E">
        <w:rPr>
          <w:rFonts w:ascii="Times New Roman" w:eastAsia="標楷體" w:hAnsi="Times New Roman" w:cs="Times New Roman"/>
          <w:sz w:val="26"/>
          <w:szCs w:val="26"/>
        </w:rPr>
        <w:t>個月申請，</w:t>
      </w:r>
      <w:r w:rsidRPr="006A098E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一個表申請在職津貼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及</w:t>
      </w:r>
      <w:r w:rsidRPr="006A098E">
        <w:rPr>
          <w:rFonts w:ascii="Times New Roman" w:eastAsia="標楷體" w:hAnsi="Times New Roman" w:cs="Times New Roman" w:hint="eastAsia"/>
          <w:bCs/>
          <w:sz w:val="26"/>
          <w:szCs w:val="26"/>
          <w:lang w:eastAsia="zh-HK"/>
        </w:rPr>
        <w:t>學生資助。</w:t>
      </w:r>
    </w:p>
    <w:p w:rsidR="00CD294A" w:rsidRPr="006A098E" w:rsidRDefault="00CD294A" w:rsidP="00CD294A">
      <w:pPr>
        <w:numPr>
          <w:ilvl w:val="0"/>
          <w:numId w:val="15"/>
        </w:numPr>
        <w:spacing w:line="32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>照顧全日制專上學生的需要</w:t>
      </w:r>
      <w:r w:rsidRPr="006A098E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6A098E">
        <w:rPr>
          <w:rFonts w:ascii="Times New Roman" w:eastAsia="標楷體" w:hAnsi="Times New Roman" w:cs="Times New Roman"/>
          <w:sz w:val="26"/>
          <w:szCs w:val="26"/>
        </w:rPr>
        <w:t>將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15</w:t>
      </w:r>
      <w:r w:rsidRPr="006A098E">
        <w:rPr>
          <w:rFonts w:ascii="Times New Roman" w:eastAsia="標楷體" w:hAnsi="Times New Roman" w:cs="Times New Roman"/>
          <w:sz w:val="26"/>
          <w:szCs w:val="26"/>
        </w:rPr>
        <w:t>至</w:t>
      </w:r>
      <w:r w:rsidRPr="006A098E">
        <w:rPr>
          <w:rFonts w:ascii="Times New Roman" w:eastAsia="標楷體" w:hAnsi="Times New Roman" w:cs="Times New Roman"/>
          <w:sz w:val="26"/>
          <w:szCs w:val="26"/>
        </w:rPr>
        <w:t>21</w:t>
      </w:r>
      <w:r w:rsidRPr="006A098E">
        <w:rPr>
          <w:rFonts w:ascii="Times New Roman" w:eastAsia="標楷體" w:hAnsi="Times New Roman" w:cs="Times New Roman"/>
          <w:sz w:val="26"/>
          <w:szCs w:val="26"/>
        </w:rPr>
        <w:t>歲正接受全日制專上教育的學生納入為兒童津貼的受惠對象，</w:t>
      </w:r>
      <w:r w:rsidRPr="006A098E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及視為單親家庭</w:t>
      </w:r>
      <w:r w:rsidRPr="006A098E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D294A" w:rsidRPr="006A098E" w:rsidRDefault="00CD294A" w:rsidP="00CD294A">
      <w:pPr>
        <w:numPr>
          <w:ilvl w:val="0"/>
          <w:numId w:val="15"/>
        </w:numPr>
        <w:spacing w:line="32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>放寬工時規定</w:t>
      </w:r>
      <w:r w:rsidRPr="006A098E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6A098E">
        <w:rPr>
          <w:rFonts w:ascii="Times New Roman" w:eastAsia="標楷體" w:hAnsi="Times New Roman" w:cs="Times New Roman"/>
          <w:sz w:val="26"/>
          <w:szCs w:val="26"/>
        </w:rPr>
        <w:t>由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192</w:t>
      </w:r>
      <w:r w:rsidRPr="006A098E">
        <w:rPr>
          <w:rFonts w:ascii="Times New Roman" w:eastAsia="標楷體" w:hAnsi="Times New Roman" w:cs="Times New Roman"/>
          <w:sz w:val="26"/>
          <w:szCs w:val="26"/>
        </w:rPr>
        <w:t>小時、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168</w:t>
      </w:r>
      <w:r w:rsidRPr="006A098E">
        <w:rPr>
          <w:rFonts w:ascii="Times New Roman" w:eastAsia="標楷體" w:hAnsi="Times New Roman" w:cs="Times New Roman"/>
          <w:sz w:val="26"/>
          <w:szCs w:val="26"/>
        </w:rPr>
        <w:t>小時及</w:t>
      </w:r>
      <w:r w:rsidRPr="006A098E">
        <w:rPr>
          <w:rFonts w:ascii="Times New Roman" w:eastAsia="標楷體" w:hAnsi="Times New Roman" w:cs="Times New Roman"/>
          <w:sz w:val="26"/>
          <w:szCs w:val="26"/>
        </w:rPr>
        <w:t>96</w:t>
      </w:r>
      <w:r w:rsidRPr="006A098E">
        <w:rPr>
          <w:rFonts w:ascii="Times New Roman" w:eastAsia="標楷體" w:hAnsi="Times New Roman" w:cs="Times New Roman"/>
          <w:sz w:val="26"/>
          <w:szCs w:val="26"/>
        </w:rPr>
        <w:t>時，改為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144</w:t>
      </w:r>
      <w:r w:rsidRPr="006A098E">
        <w:rPr>
          <w:rFonts w:ascii="Times New Roman" w:eastAsia="標楷體" w:hAnsi="Times New Roman" w:cs="Times New Roman"/>
          <w:sz w:val="26"/>
          <w:szCs w:val="26"/>
        </w:rPr>
        <w:t>小時、</w:t>
      </w:r>
      <w:r w:rsidRPr="006A098E">
        <w:rPr>
          <w:rFonts w:ascii="Times New Roman" w:eastAsia="標楷體" w:hAnsi="Times New Roman" w:cs="Times New Roman"/>
          <w:sz w:val="26"/>
          <w:szCs w:val="26"/>
        </w:rPr>
        <w:t>108</w:t>
      </w:r>
      <w:r w:rsidRPr="006A098E">
        <w:rPr>
          <w:rFonts w:ascii="Times New Roman" w:eastAsia="標楷體" w:hAnsi="Times New Roman" w:cs="Times New Roman"/>
          <w:sz w:val="26"/>
          <w:szCs w:val="26"/>
        </w:rPr>
        <w:t>小時及</w:t>
      </w:r>
      <w:r w:rsidRPr="006A098E">
        <w:rPr>
          <w:rFonts w:ascii="Times New Roman" w:eastAsia="標楷體" w:hAnsi="Times New Roman" w:cs="Times New Roman"/>
          <w:sz w:val="26"/>
          <w:szCs w:val="26"/>
        </w:rPr>
        <w:t>72</w:t>
      </w:r>
      <w:r w:rsidRPr="006A098E">
        <w:rPr>
          <w:rFonts w:ascii="Times New Roman" w:eastAsia="標楷體" w:hAnsi="Times New Roman" w:cs="Times New Roman"/>
          <w:sz w:val="26"/>
          <w:szCs w:val="26"/>
        </w:rPr>
        <w:t>小時。</w:t>
      </w:r>
    </w:p>
    <w:p w:rsidR="00CD294A" w:rsidRPr="006A098E" w:rsidRDefault="008654DD" w:rsidP="00CD294A">
      <w:pPr>
        <w:numPr>
          <w:ilvl w:val="0"/>
          <w:numId w:val="15"/>
        </w:numPr>
        <w:spacing w:line="32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改善</w:t>
      </w:r>
      <w:r w:rsidR="00CD294A" w:rsidRPr="006A098E">
        <w:rPr>
          <w:rFonts w:ascii="Times New Roman" w:eastAsia="標楷體" w:hAnsi="Times New Roman" w:cs="Times New Roman"/>
          <w:sz w:val="26"/>
          <w:szCs w:val="26"/>
        </w:rPr>
        <w:t>工資及工時計算方式</w:t>
      </w:r>
      <w:r w:rsidR="00CD294A" w:rsidRPr="006A098E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CD294A" w:rsidRPr="006A098E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不少基層勞工工作為散工</w:t>
      </w:r>
      <w:r w:rsidR="00CD294A" w:rsidRPr="006A098E">
        <w:rPr>
          <w:rFonts w:ascii="Times New Roman" w:eastAsia="標楷體" w:hAnsi="Times New Roman" w:cs="Times New Roman"/>
          <w:sz w:val="26"/>
          <w:szCs w:val="26"/>
        </w:rPr>
        <w:t>，</w:t>
      </w:r>
      <w:r w:rsidR="00CD294A" w:rsidRPr="006A098E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工時及收入不穩定</w:t>
      </w:r>
      <w:r w:rsidR="00CD294A" w:rsidRPr="006A098E">
        <w:rPr>
          <w:rFonts w:ascii="Times New Roman" w:eastAsia="標楷體" w:hAnsi="Times New Roman" w:cs="Times New Roman"/>
          <w:sz w:val="26"/>
          <w:szCs w:val="26"/>
        </w:rPr>
        <w:t>，</w:t>
      </w:r>
      <w:r w:rsidR="00CD294A" w:rsidRPr="006A098E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多工作的月份超工時超工資</w:t>
      </w:r>
      <w:r w:rsidR="00CD294A" w:rsidRPr="006A098E">
        <w:rPr>
          <w:rFonts w:ascii="Times New Roman" w:eastAsia="標楷體" w:hAnsi="Times New Roman" w:cs="Times New Roman"/>
          <w:sz w:val="26"/>
          <w:szCs w:val="26"/>
        </w:rPr>
        <w:t>，</w:t>
      </w:r>
      <w:r w:rsidR="00CD294A" w:rsidRPr="006A098E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工時的月份收入少工時亦少</w:t>
      </w:r>
      <w:r w:rsidR="00CD294A" w:rsidRPr="006A098E">
        <w:rPr>
          <w:rFonts w:ascii="Times New Roman" w:eastAsia="標楷體" w:hAnsi="Times New Roman" w:cs="Times New Roman"/>
          <w:sz w:val="26"/>
          <w:szCs w:val="26"/>
        </w:rPr>
        <w:t>，</w:t>
      </w:r>
      <w:r w:rsidR="00CD294A" w:rsidRPr="006A098E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結果個個月都不合資格申請</w:t>
      </w:r>
      <w:r w:rsidR="00CD294A" w:rsidRPr="006A098E">
        <w:rPr>
          <w:rFonts w:ascii="Times New Roman" w:eastAsia="標楷體" w:hAnsi="Times New Roman" w:cs="Times New Roman"/>
          <w:sz w:val="26"/>
          <w:szCs w:val="26"/>
        </w:rPr>
        <w:t>，</w:t>
      </w:r>
      <w:r w:rsidR="00CD294A" w:rsidRPr="006A098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D294A" w:rsidRPr="006A098E">
        <w:rPr>
          <w:rFonts w:ascii="Times New Roman" w:eastAsia="標楷體" w:hAnsi="Times New Roman" w:cs="Times New Roman"/>
          <w:sz w:val="26"/>
          <w:szCs w:val="26"/>
        </w:rPr>
        <w:t>建議工資及工時，可選擇以申請前過去六個月的平均數或逐個月計算。</w:t>
      </w:r>
    </w:p>
    <w:p w:rsidR="00CD294A" w:rsidRPr="006A098E" w:rsidRDefault="00CD294A" w:rsidP="00CD294A">
      <w:pPr>
        <w:numPr>
          <w:ilvl w:val="0"/>
          <w:numId w:val="15"/>
        </w:numPr>
        <w:spacing w:line="32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>增加津助金額</w:t>
      </w:r>
      <w:r w:rsidRPr="006A098E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6A098E">
        <w:rPr>
          <w:rFonts w:ascii="Times New Roman" w:eastAsia="標楷體" w:hAnsi="Times New Roman" w:cs="Times New Roman"/>
          <w:sz w:val="26"/>
          <w:szCs w:val="26"/>
        </w:rPr>
        <w:t>建議津貼金額每年按通漲調整、為有特殊學習需要的兒童提供較高的津助金額，為居於出租私樓的職津受助家庭提供更高的津助額，以助減低租金重擔。</w:t>
      </w:r>
    </w:p>
    <w:p w:rsidR="00CD294A" w:rsidRPr="006A098E" w:rsidRDefault="00CD294A" w:rsidP="00CD294A">
      <w:pPr>
        <w:numPr>
          <w:ilvl w:val="0"/>
          <w:numId w:val="15"/>
        </w:numPr>
        <w:spacing w:line="32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>合資格的低收入家庭，應可同時獲發「公營醫療收費減免」之證明。</w:t>
      </w:r>
    </w:p>
    <w:p w:rsidR="00CD294A" w:rsidRPr="006A098E" w:rsidRDefault="00CD294A" w:rsidP="00CD294A">
      <w:pPr>
        <w:numPr>
          <w:ilvl w:val="0"/>
          <w:numId w:val="15"/>
        </w:numPr>
        <w:spacing w:line="32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>研究設立「負稅率」制度</w:t>
      </w:r>
      <w:r w:rsidR="00BD2F05" w:rsidRPr="006A098E">
        <w:rPr>
          <w:rFonts w:ascii="Times New Roman" w:eastAsia="標楷體" w:hAnsi="Times New Roman" w:cs="Times New Roman"/>
          <w:sz w:val="26"/>
          <w:szCs w:val="26"/>
        </w:rPr>
        <w:t>(</w:t>
      </w:r>
      <w:r w:rsidR="00BD2F05" w:rsidRPr="006A098E">
        <w:rPr>
          <w:rFonts w:ascii="Times New Roman" w:eastAsia="標楷體" w:hAnsi="Times New Roman" w:cs="Times New Roman" w:hint="eastAsia"/>
          <w:sz w:val="26"/>
          <w:szCs w:val="26"/>
        </w:rPr>
        <w:t>長遠取消工時計算</w:t>
      </w:r>
      <w:r w:rsidR="00BD2F05" w:rsidRPr="006A098E">
        <w:rPr>
          <w:rFonts w:ascii="Times New Roman" w:eastAsia="標楷體" w:hAnsi="Times New Roman" w:cs="Times New Roman"/>
          <w:sz w:val="26"/>
          <w:szCs w:val="26"/>
        </w:rPr>
        <w:t>)</w:t>
      </w:r>
      <w:r w:rsidRPr="006A098E">
        <w:rPr>
          <w:rFonts w:ascii="Times New Roman" w:eastAsia="標楷體" w:hAnsi="Times New Roman" w:cs="Times New Roman"/>
          <w:sz w:val="26"/>
          <w:szCs w:val="26"/>
        </w:rPr>
        <w:t>，強化對低收入家庭的經濟支援。</w:t>
      </w:r>
    </w:p>
    <w:p w:rsidR="00C95EA3" w:rsidRPr="006A098E" w:rsidRDefault="00C95EA3" w:rsidP="00C95EA3">
      <w:pPr>
        <w:spacing w:line="32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 xml:space="preserve">2.2 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將外判工的工資提升至樂</w:t>
      </w:r>
      <w:r w:rsidR="00BD2F05" w:rsidRPr="006A098E">
        <w:rPr>
          <w:rFonts w:ascii="Times New Roman" w:eastAsia="標楷體" w:hAnsi="Times New Roman" w:cs="Times New Roman" w:hint="eastAsia"/>
          <w:sz w:val="26"/>
          <w:szCs w:val="26"/>
        </w:rPr>
        <w:t>施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會提出的生活工資水平</w:t>
      </w:r>
      <w:r w:rsidR="006C57EB" w:rsidRPr="006A098E">
        <w:rPr>
          <w:rFonts w:ascii="Times New Roman" w:eastAsia="標楷體" w:hAnsi="Times New Roman" w:cs="Times New Roman" w:hint="eastAsia"/>
          <w:sz w:val="26"/>
          <w:szCs w:val="26"/>
        </w:rPr>
        <w:t>，即每小時</w:t>
      </w:r>
      <w:r w:rsidR="006C57EB" w:rsidRPr="006A098E">
        <w:rPr>
          <w:rFonts w:ascii="Times New Roman" w:eastAsia="標楷體" w:hAnsi="Times New Roman" w:cs="Times New Roman"/>
          <w:sz w:val="26"/>
          <w:szCs w:val="26"/>
        </w:rPr>
        <w:t>54.7</w:t>
      </w:r>
      <w:r w:rsidR="006C57EB" w:rsidRPr="006A098E">
        <w:rPr>
          <w:rFonts w:ascii="Times New Roman" w:eastAsia="標楷體" w:hAnsi="Times New Roman" w:cs="Times New Roman" w:hint="eastAsia"/>
          <w:sz w:val="26"/>
          <w:szCs w:val="26"/>
        </w:rPr>
        <w:t>元</w:t>
      </w:r>
      <w:r w:rsidR="006C57EB" w:rsidRPr="006A098E">
        <w:rPr>
          <w:rFonts w:ascii="Times New Roman" w:eastAsia="標楷體" w:hAnsi="Times New Roman" w:cs="Times New Roman"/>
          <w:sz w:val="26"/>
          <w:szCs w:val="26"/>
        </w:rPr>
        <w:t>(201</w:t>
      </w:r>
      <w:r w:rsidR="00AD7C7B" w:rsidRPr="006A098E">
        <w:rPr>
          <w:rFonts w:ascii="Times New Roman" w:eastAsia="標楷體" w:hAnsi="Times New Roman" w:cs="Times New Roman"/>
          <w:sz w:val="26"/>
          <w:szCs w:val="26"/>
        </w:rPr>
        <w:t>7</w:t>
      </w:r>
      <w:r w:rsidR="006C57EB" w:rsidRPr="006A098E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6C57EB" w:rsidRPr="006A098E">
        <w:rPr>
          <w:rFonts w:ascii="Times New Roman" w:eastAsia="標楷體" w:hAnsi="Times New Roman" w:cs="Times New Roman"/>
          <w:sz w:val="26"/>
          <w:szCs w:val="26"/>
        </w:rPr>
        <w:t>)</w:t>
      </w:r>
      <w:r w:rsidR="00980D2C" w:rsidRPr="006A098E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F54F46" w:rsidRPr="006A098E" w:rsidRDefault="00F54F46" w:rsidP="00C95EA3">
      <w:pPr>
        <w:pStyle w:val="a3"/>
        <w:numPr>
          <w:ilvl w:val="1"/>
          <w:numId w:val="4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全面檢討綜</w:t>
      </w:r>
      <w:bookmarkStart w:id="0" w:name="_GoBack"/>
      <w:bookmarkEnd w:id="0"/>
      <w:r w:rsidRPr="006A098E">
        <w:rPr>
          <w:rFonts w:ascii="Times New Roman" w:eastAsia="標楷體" w:hAnsi="Times New Roman" w:cs="Times New Roman" w:hint="eastAsia"/>
          <w:sz w:val="26"/>
          <w:szCs w:val="26"/>
        </w:rPr>
        <w:t>援計劃，</w:t>
      </w:r>
      <w:r w:rsidR="00255DC6" w:rsidRPr="006A098E">
        <w:rPr>
          <w:rFonts w:ascii="Times New Roman" w:eastAsia="標楷體" w:hAnsi="Times New Roman" w:cs="Times New Roman" w:hint="eastAsia"/>
          <w:sz w:val="26"/>
          <w:szCs w:val="26"/>
        </w:rPr>
        <w:t>以基本預算模式</w:t>
      </w:r>
      <w:r w:rsidR="00255DC6" w:rsidRPr="006A098E">
        <w:rPr>
          <w:rFonts w:ascii="Times New Roman" w:eastAsia="標楷體" w:hAnsi="Times New Roman" w:cs="Times New Roman"/>
          <w:sz w:val="26"/>
          <w:szCs w:val="26"/>
        </w:rPr>
        <w:t>(basic budgetary approach)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重新釐定</w:t>
      </w:r>
      <w:r w:rsidR="00255DC6" w:rsidRPr="006A098E">
        <w:rPr>
          <w:rFonts w:ascii="Times New Roman" w:eastAsia="標楷體" w:hAnsi="Times New Roman" w:cs="Times New Roman" w:hint="eastAsia"/>
          <w:sz w:val="26"/>
          <w:szCs w:val="26"/>
        </w:rPr>
        <w:t>綜援津助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水平，並放寬綜援</w:t>
      </w:r>
      <w:r w:rsidR="00CD294A" w:rsidRPr="006A098E">
        <w:rPr>
          <w:rFonts w:ascii="Times New Roman" w:eastAsia="標楷體" w:hAnsi="Times New Roman" w:cs="Times New Roman" w:hint="eastAsia"/>
          <w:sz w:val="26"/>
          <w:szCs w:val="26"/>
        </w:rPr>
        <w:t>工作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豁免入息上限</w:t>
      </w:r>
      <w:r w:rsidR="00A10375" w:rsidRPr="006A098E">
        <w:rPr>
          <w:rFonts w:ascii="Times New Roman" w:eastAsia="標楷體" w:hAnsi="Times New Roman" w:cs="Times New Roman" w:hint="eastAsia"/>
          <w:sz w:val="26"/>
          <w:szCs w:val="26"/>
        </w:rPr>
        <w:t>規定</w:t>
      </w:r>
      <w:r w:rsidR="00980D2C" w:rsidRPr="006A098E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D294A" w:rsidRPr="006A098E" w:rsidRDefault="00CD294A" w:rsidP="00980D2C">
      <w:pPr>
        <w:pStyle w:val="a3"/>
        <w:numPr>
          <w:ilvl w:val="1"/>
          <w:numId w:val="4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大量設立學校托管及社區托兒劵，支援婦女就業，增加家庭收入。</w:t>
      </w:r>
    </w:p>
    <w:p w:rsidR="007969A2" w:rsidRPr="00D6414B" w:rsidRDefault="007969A2" w:rsidP="007969A2">
      <w:pPr>
        <w:spacing w:line="30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D6414B">
        <w:rPr>
          <w:rFonts w:ascii="Times New Roman" w:eastAsia="標楷體" w:hAnsi="Times New Roman" w:cs="Times New Roman"/>
          <w:b/>
          <w:sz w:val="26"/>
          <w:szCs w:val="26"/>
        </w:rPr>
        <w:t>(3)</w:t>
      </w:r>
      <w:r w:rsidR="009A0654" w:rsidRPr="00D6414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A0654" w:rsidRPr="00D6414B">
        <w:rPr>
          <w:rFonts w:ascii="Times New Roman" w:eastAsia="標楷體" w:hAnsi="Times New Roman" w:cs="Times New Roman" w:hint="eastAsia"/>
          <w:b/>
          <w:sz w:val="26"/>
          <w:szCs w:val="26"/>
        </w:rPr>
        <w:t>貧窮長者方面：</w:t>
      </w:r>
    </w:p>
    <w:p w:rsidR="00980D2C" w:rsidRPr="006A098E" w:rsidRDefault="00A10375" w:rsidP="007969A2">
      <w:pPr>
        <w:pStyle w:val="a3"/>
        <w:numPr>
          <w:ilvl w:val="1"/>
          <w:numId w:val="42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推行全民退休保障計劃；</w:t>
      </w:r>
    </w:p>
    <w:p w:rsidR="00980D2C" w:rsidRPr="006A098E" w:rsidRDefault="00980D2C" w:rsidP="007969A2">
      <w:pPr>
        <w:pStyle w:val="a3"/>
        <w:numPr>
          <w:ilvl w:val="1"/>
          <w:numId w:val="42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加強基層健康及長者醫療券等支援；</w:t>
      </w:r>
    </w:p>
    <w:p w:rsidR="00980D2C" w:rsidRPr="006A098E" w:rsidRDefault="00980D2C" w:rsidP="007969A2">
      <w:pPr>
        <w:pStyle w:val="a3"/>
        <w:numPr>
          <w:ilvl w:val="1"/>
          <w:numId w:val="42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豁免</w:t>
      </w:r>
      <w:r w:rsidR="00BD2F05" w:rsidRPr="006A098E">
        <w:rPr>
          <w:rFonts w:ascii="Times New Roman" w:eastAsia="標楷體" w:hAnsi="Times New Roman" w:cs="Times New Roman"/>
          <w:sz w:val="26"/>
          <w:szCs w:val="26"/>
        </w:rPr>
        <w:t>65</w:t>
      </w:r>
      <w:r w:rsidR="00BD2F05" w:rsidRPr="006A098E">
        <w:rPr>
          <w:rFonts w:ascii="Times New Roman" w:eastAsia="標楷體" w:hAnsi="Times New Roman" w:cs="Times New Roman" w:hint="eastAsia"/>
          <w:sz w:val="26"/>
          <w:szCs w:val="26"/>
        </w:rPr>
        <w:t>歲以上領取長者生活津貼長者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的</w:t>
      </w:r>
      <w:r w:rsidR="00BD2F05" w:rsidRPr="006A098E">
        <w:rPr>
          <w:rFonts w:ascii="Times New Roman" w:eastAsia="標楷體" w:hAnsi="Times New Roman" w:cs="Times New Roman" w:hint="eastAsia"/>
          <w:sz w:val="26"/>
          <w:szCs w:val="26"/>
        </w:rPr>
        <w:t>醫療收費</w:t>
      </w:r>
      <w:r w:rsidR="00BD2F05" w:rsidRPr="006A098E">
        <w:rPr>
          <w:rFonts w:ascii="Times New Roman" w:eastAsia="標楷體" w:hAnsi="Times New Roman" w:cs="Times New Roman"/>
          <w:sz w:val="26"/>
          <w:szCs w:val="26"/>
        </w:rPr>
        <w:t>(</w:t>
      </w:r>
      <w:r w:rsidR="00BD2F05" w:rsidRPr="006A098E">
        <w:rPr>
          <w:rFonts w:ascii="Times New Roman" w:eastAsia="標楷體" w:hAnsi="Times New Roman" w:cs="Times New Roman" w:hint="eastAsia"/>
          <w:sz w:val="26"/>
          <w:szCs w:val="26"/>
        </w:rPr>
        <w:t>現時為</w:t>
      </w:r>
      <w:r w:rsidR="00BD2F05" w:rsidRPr="006A098E">
        <w:rPr>
          <w:rFonts w:ascii="Times New Roman" w:eastAsia="標楷體" w:hAnsi="Times New Roman" w:cs="Times New Roman"/>
          <w:sz w:val="26"/>
          <w:szCs w:val="26"/>
        </w:rPr>
        <w:t>75</w:t>
      </w:r>
      <w:r w:rsidR="00BD2F05" w:rsidRPr="006A098E">
        <w:rPr>
          <w:rFonts w:ascii="Times New Roman" w:eastAsia="標楷體" w:hAnsi="Times New Roman" w:cs="Times New Roman" w:hint="eastAsia"/>
          <w:sz w:val="26"/>
          <w:szCs w:val="26"/>
        </w:rPr>
        <w:t>歲或以上</w:t>
      </w:r>
      <w:r w:rsidR="00BD2F05" w:rsidRPr="006A098E">
        <w:rPr>
          <w:rFonts w:ascii="Times New Roman" w:eastAsia="標楷體" w:hAnsi="Times New Roman" w:cs="Times New Roman"/>
          <w:sz w:val="26"/>
          <w:szCs w:val="26"/>
        </w:rPr>
        <w:t>)</w:t>
      </w: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BE79FA" w:rsidRPr="006A098E" w:rsidRDefault="00BD2F05" w:rsidP="007969A2">
      <w:pPr>
        <w:pStyle w:val="a3"/>
        <w:numPr>
          <w:ilvl w:val="1"/>
          <w:numId w:val="42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 w:hint="eastAsia"/>
          <w:sz w:val="26"/>
          <w:szCs w:val="26"/>
        </w:rPr>
        <w:t>容許「與家人同住長者」獨立領取綜援的權利</w:t>
      </w:r>
      <w:r w:rsidR="00980D2C" w:rsidRPr="006A098E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969A2" w:rsidRPr="00D6414B" w:rsidRDefault="007969A2" w:rsidP="007969A2">
      <w:pPr>
        <w:spacing w:line="30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D6414B">
        <w:rPr>
          <w:rFonts w:ascii="Times New Roman" w:eastAsia="標楷體" w:hAnsi="Times New Roman" w:cs="Times New Roman"/>
          <w:b/>
          <w:sz w:val="26"/>
          <w:szCs w:val="26"/>
        </w:rPr>
        <w:t>(4)</w:t>
      </w:r>
      <w:r w:rsidR="009A0654" w:rsidRPr="00D6414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A0654" w:rsidRPr="00D6414B">
        <w:rPr>
          <w:rFonts w:ascii="Times New Roman" w:eastAsia="標楷體" w:hAnsi="Times New Roman" w:cs="Times New Roman" w:hint="eastAsia"/>
          <w:b/>
          <w:sz w:val="26"/>
          <w:szCs w:val="26"/>
        </w:rPr>
        <w:t>劏</w:t>
      </w:r>
      <w:r w:rsidR="00F54F46" w:rsidRPr="00D6414B">
        <w:rPr>
          <w:rFonts w:ascii="Times New Roman" w:eastAsia="標楷體" w:hAnsi="Times New Roman" w:cs="Times New Roman" w:hint="eastAsia"/>
          <w:b/>
          <w:sz w:val="26"/>
          <w:szCs w:val="26"/>
        </w:rPr>
        <w:t>房住戶方面：</w:t>
      </w:r>
    </w:p>
    <w:p w:rsidR="00980D2C" w:rsidRPr="006A098E" w:rsidRDefault="00980D2C" w:rsidP="007969A2">
      <w:pPr>
        <w:spacing w:line="3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ab/>
        <w:t>4.1</w:t>
      </w:r>
      <w:r w:rsidRPr="006A098E">
        <w:rPr>
          <w:rFonts w:ascii="Times New Roman" w:eastAsia="標楷體" w:hAnsi="Times New Roman" w:cs="Times New Roman"/>
          <w:sz w:val="26"/>
          <w:szCs w:val="26"/>
        </w:rPr>
        <w:tab/>
      </w:r>
      <w:r w:rsidR="00F54F46" w:rsidRPr="006A098E">
        <w:rPr>
          <w:rFonts w:ascii="Times New Roman" w:eastAsia="標楷體" w:hAnsi="Times New Roman" w:cs="Times New Roman" w:hint="eastAsia"/>
          <w:sz w:val="26"/>
          <w:szCs w:val="26"/>
        </w:rPr>
        <w:t>動用房屋儲備金，設立</w:t>
      </w:r>
      <w:r w:rsidR="00F54F46" w:rsidRPr="006A098E">
        <w:rPr>
          <w:rFonts w:ascii="Times New Roman" w:eastAsia="標楷體" w:hAnsi="Times New Roman" w:cs="Times New Roman"/>
          <w:sz w:val="26"/>
          <w:szCs w:val="26"/>
        </w:rPr>
        <w:t>100</w:t>
      </w:r>
      <w:r w:rsidR="00F54F46" w:rsidRPr="006A098E">
        <w:rPr>
          <w:rFonts w:ascii="Times New Roman" w:eastAsia="標楷體" w:hAnsi="Times New Roman" w:cs="Times New Roman" w:hint="eastAsia"/>
          <w:sz w:val="26"/>
          <w:szCs w:val="26"/>
        </w:rPr>
        <w:t>億元的基金以支援各類型的過渡性房屋及社會房屋計劃，以紓緩基層居民住屋困境；</w:t>
      </w:r>
    </w:p>
    <w:p w:rsidR="009A0654" w:rsidRPr="006A098E" w:rsidRDefault="00980D2C" w:rsidP="007969A2">
      <w:pPr>
        <w:spacing w:line="3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098E">
        <w:rPr>
          <w:rFonts w:ascii="Times New Roman" w:eastAsia="標楷體" w:hAnsi="Times New Roman" w:cs="Times New Roman"/>
          <w:sz w:val="26"/>
          <w:szCs w:val="26"/>
        </w:rPr>
        <w:tab/>
        <w:t>4.2</w:t>
      </w:r>
      <w:r w:rsidRPr="006A098E">
        <w:rPr>
          <w:rFonts w:ascii="Times New Roman" w:eastAsia="標楷體" w:hAnsi="Times New Roman" w:cs="Times New Roman"/>
          <w:sz w:val="26"/>
          <w:szCs w:val="26"/>
        </w:rPr>
        <w:tab/>
      </w:r>
      <w:r w:rsidR="00F54F46" w:rsidRPr="006A098E">
        <w:rPr>
          <w:rFonts w:ascii="Times New Roman" w:eastAsia="標楷體" w:hAnsi="Times New Roman" w:cs="Times New Roman" w:hint="eastAsia"/>
          <w:sz w:val="26"/>
          <w:szCs w:val="26"/>
        </w:rPr>
        <w:t>向超過</w:t>
      </w:r>
      <w:r w:rsidR="00F54F46" w:rsidRPr="006A098E">
        <w:rPr>
          <w:rFonts w:ascii="Times New Roman" w:eastAsia="標楷體" w:hAnsi="Times New Roman" w:cs="Times New Roman"/>
          <w:sz w:val="26"/>
          <w:szCs w:val="26"/>
        </w:rPr>
        <w:t>90,000</w:t>
      </w:r>
      <w:r w:rsidR="00F54F46" w:rsidRPr="006A098E">
        <w:rPr>
          <w:rFonts w:ascii="Times New Roman" w:eastAsia="標楷體" w:hAnsi="Times New Roman" w:cs="Times New Roman" w:hint="eastAsia"/>
          <w:sz w:val="26"/>
          <w:szCs w:val="26"/>
        </w:rPr>
        <w:t>戶居於分隔單位（如劏房）的基層家庭發放每</w:t>
      </w:r>
      <w:r w:rsidR="00CD294A" w:rsidRPr="006A098E">
        <w:rPr>
          <w:rFonts w:ascii="Times New Roman" w:eastAsia="標楷體" w:hAnsi="Times New Roman" w:cs="Times New Roman" w:hint="eastAsia"/>
          <w:sz w:val="26"/>
          <w:szCs w:val="26"/>
        </w:rPr>
        <w:t>人</w:t>
      </w:r>
      <w:r w:rsidR="00F54F46" w:rsidRPr="006A098E">
        <w:rPr>
          <w:rFonts w:ascii="Times New Roman" w:eastAsia="標楷體" w:hAnsi="Times New Roman" w:cs="Times New Roman"/>
          <w:sz w:val="26"/>
          <w:szCs w:val="26"/>
        </w:rPr>
        <w:t>4,000</w:t>
      </w:r>
      <w:r w:rsidR="00F54F46" w:rsidRPr="006A098E">
        <w:rPr>
          <w:rFonts w:ascii="Times New Roman" w:eastAsia="標楷體" w:hAnsi="Times New Roman" w:cs="Times New Roman" w:hint="eastAsia"/>
          <w:sz w:val="26"/>
          <w:szCs w:val="26"/>
        </w:rPr>
        <w:t>元的</w:t>
      </w:r>
      <w:r w:rsidR="00CD294A" w:rsidRPr="006A098E">
        <w:rPr>
          <w:rFonts w:ascii="Times New Roman" w:eastAsia="標楷體" w:hAnsi="Times New Roman" w:cs="Times New Roman" w:hint="eastAsia"/>
          <w:sz w:val="26"/>
          <w:szCs w:val="26"/>
        </w:rPr>
        <w:t>紓困津貼。</w:t>
      </w:r>
    </w:p>
    <w:p w:rsidR="008708C4" w:rsidRPr="006A098E" w:rsidRDefault="008708C4" w:rsidP="007969A2">
      <w:pPr>
        <w:spacing w:line="3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159B9" w:rsidRPr="00EA20E6" w:rsidRDefault="006159B9" w:rsidP="006159B9">
      <w:pPr>
        <w:widowControl/>
        <w:shd w:val="clear" w:color="auto" w:fill="FFFFFF"/>
        <w:rPr>
          <w:rFonts w:ascii="Times New Roman" w:eastAsia="新細明體" w:hAnsi="Times New Roman" w:cs="Times New Roman"/>
          <w:b/>
          <w:kern w:val="0"/>
          <w:szCs w:val="21"/>
        </w:rPr>
      </w:pPr>
      <w:r w:rsidRPr="00EA20E6">
        <w:rPr>
          <w:rFonts w:ascii="Times New Roman" w:eastAsia="新細明體" w:hAnsi="Times New Roman" w:cs="Times New Roman" w:hint="eastAsia"/>
          <w:b/>
          <w:kern w:val="0"/>
          <w:szCs w:val="21"/>
        </w:rPr>
        <w:t>表</w:t>
      </w:r>
      <w:r w:rsidRPr="00EA20E6">
        <w:rPr>
          <w:rFonts w:ascii="Times New Roman" w:eastAsia="新細明體" w:hAnsi="Times New Roman" w:cs="Times New Roman"/>
          <w:b/>
          <w:kern w:val="0"/>
          <w:szCs w:val="21"/>
        </w:rPr>
        <w:t>1</w:t>
      </w:r>
      <w:r w:rsidRPr="00EA20E6">
        <w:rPr>
          <w:rFonts w:ascii="Times New Roman" w:eastAsia="新細明體" w:hAnsi="Times New Roman" w:cs="Times New Roman" w:hint="eastAsia"/>
          <w:b/>
          <w:kern w:val="0"/>
          <w:szCs w:val="21"/>
        </w:rPr>
        <w:t>：</w:t>
      </w:r>
      <w:r w:rsidRPr="00EA20E6">
        <w:rPr>
          <w:rFonts w:ascii="Times New Roman" w:eastAsia="新細明體" w:hAnsi="Times New Roman" w:cs="Times New Roman"/>
          <w:b/>
          <w:kern w:val="0"/>
          <w:szCs w:val="21"/>
        </w:rPr>
        <w:t>2016 – 2017</w:t>
      </w:r>
      <w:r w:rsidRPr="00EA20E6">
        <w:rPr>
          <w:rFonts w:ascii="Times New Roman" w:eastAsia="新細明體" w:hAnsi="Times New Roman" w:cs="Times New Roman" w:hint="eastAsia"/>
          <w:b/>
          <w:kern w:val="0"/>
          <w:szCs w:val="21"/>
        </w:rPr>
        <w:t>扶貧報告顯示的貧窮人口比較</w:t>
      </w:r>
    </w:p>
    <w:tbl>
      <w:tblPr>
        <w:tblStyle w:val="ae"/>
        <w:tblW w:w="9748" w:type="dxa"/>
        <w:jc w:val="center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6159B9" w:rsidRPr="00677425" w:rsidTr="00EA20E6">
        <w:trPr>
          <w:jc w:val="center"/>
        </w:trPr>
        <w:tc>
          <w:tcPr>
            <w:tcW w:w="3227" w:type="dxa"/>
          </w:tcPr>
          <w:p w:rsidR="006159B9" w:rsidRPr="006A098E" w:rsidRDefault="006159B9" w:rsidP="009C320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</w:p>
        </w:tc>
        <w:tc>
          <w:tcPr>
            <w:tcW w:w="3260" w:type="dxa"/>
          </w:tcPr>
          <w:p w:rsidR="006159B9" w:rsidRPr="006A098E" w:rsidRDefault="006159B9" w:rsidP="009C320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b/>
                <w:kern w:val="0"/>
                <w:szCs w:val="21"/>
              </w:rPr>
              <w:t>2016</w:t>
            </w:r>
          </w:p>
        </w:tc>
        <w:tc>
          <w:tcPr>
            <w:tcW w:w="3261" w:type="dxa"/>
          </w:tcPr>
          <w:p w:rsidR="006159B9" w:rsidRPr="006A098E" w:rsidRDefault="006159B9" w:rsidP="009C320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b/>
                <w:kern w:val="0"/>
                <w:szCs w:val="21"/>
              </w:rPr>
              <w:t>2017</w:t>
            </w:r>
          </w:p>
        </w:tc>
      </w:tr>
      <w:tr w:rsidR="006159B9" w:rsidRPr="00677425" w:rsidTr="00EA20E6">
        <w:trPr>
          <w:jc w:val="center"/>
        </w:trPr>
        <w:tc>
          <w:tcPr>
            <w:tcW w:w="3227" w:type="dxa"/>
          </w:tcPr>
          <w:p w:rsidR="006159B9" w:rsidRPr="006A098E" w:rsidRDefault="006159B9" w:rsidP="00C27337">
            <w:pPr>
              <w:widowControl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政策介入前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 xml:space="preserve"> (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貧窮率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%)</w:t>
            </w:r>
          </w:p>
        </w:tc>
        <w:tc>
          <w:tcPr>
            <w:tcW w:w="3260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135.2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萬人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 xml:space="preserve"> (19.9%)</w:t>
            </w:r>
          </w:p>
        </w:tc>
        <w:tc>
          <w:tcPr>
            <w:tcW w:w="3261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137.7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萬人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 xml:space="preserve">  (20.1%)</w:t>
            </w:r>
          </w:p>
        </w:tc>
      </w:tr>
      <w:tr w:rsidR="006159B9" w:rsidRPr="00677425" w:rsidTr="00EA20E6">
        <w:trPr>
          <w:jc w:val="center"/>
        </w:trPr>
        <w:tc>
          <w:tcPr>
            <w:tcW w:w="3227" w:type="dxa"/>
          </w:tcPr>
          <w:p w:rsidR="006159B9" w:rsidRPr="006A098E" w:rsidRDefault="006159B9" w:rsidP="00C27337">
            <w:pPr>
              <w:widowControl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政策介入後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 xml:space="preserve"> (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貧窮率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%)</w:t>
            </w:r>
          </w:p>
        </w:tc>
        <w:tc>
          <w:tcPr>
            <w:tcW w:w="3260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99.6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 xml:space="preserve">  (14.7%)</w:t>
            </w:r>
          </w:p>
        </w:tc>
        <w:tc>
          <w:tcPr>
            <w:tcW w:w="3261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100.9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 xml:space="preserve">  (14.7%)</w:t>
            </w:r>
          </w:p>
        </w:tc>
      </w:tr>
      <w:tr w:rsidR="006159B9" w:rsidRPr="00677425" w:rsidTr="00EA20E6">
        <w:trPr>
          <w:gridAfter w:val="2"/>
          <w:wAfter w:w="6521" w:type="dxa"/>
          <w:jc w:val="center"/>
        </w:trPr>
        <w:tc>
          <w:tcPr>
            <w:tcW w:w="3227" w:type="dxa"/>
          </w:tcPr>
          <w:p w:rsidR="006159B9" w:rsidRPr="006A098E" w:rsidRDefault="006159B9" w:rsidP="00C27337">
            <w:pPr>
              <w:widowControl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現金政策介入後不同年齡的貧窮人口比較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:</w:t>
            </w:r>
          </w:p>
        </w:tc>
      </w:tr>
      <w:tr w:rsidR="006159B9" w:rsidRPr="00677425" w:rsidTr="00EA20E6">
        <w:trPr>
          <w:jc w:val="center"/>
        </w:trPr>
        <w:tc>
          <w:tcPr>
            <w:tcW w:w="3227" w:type="dxa"/>
          </w:tcPr>
          <w:p w:rsidR="006159B9" w:rsidRPr="006A098E" w:rsidRDefault="006159B9" w:rsidP="00C27337">
            <w:pPr>
              <w:widowControl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18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歲以下兒童</w:t>
            </w:r>
          </w:p>
        </w:tc>
        <w:tc>
          <w:tcPr>
            <w:tcW w:w="3260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17.2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(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佔兒童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17.2%)</w:t>
            </w:r>
          </w:p>
        </w:tc>
        <w:tc>
          <w:tcPr>
            <w:tcW w:w="3261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17.7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(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佔兒童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17.5%)</w:t>
            </w:r>
          </w:p>
        </w:tc>
      </w:tr>
      <w:tr w:rsidR="006159B9" w:rsidRPr="00677425" w:rsidTr="00EA20E6">
        <w:trPr>
          <w:jc w:val="center"/>
        </w:trPr>
        <w:tc>
          <w:tcPr>
            <w:tcW w:w="3227" w:type="dxa"/>
          </w:tcPr>
          <w:p w:rsidR="006159B9" w:rsidRPr="006A098E" w:rsidRDefault="006159B9" w:rsidP="00C27337">
            <w:pPr>
              <w:widowControl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18-64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歲人士</w:t>
            </w:r>
          </w:p>
        </w:tc>
        <w:tc>
          <w:tcPr>
            <w:tcW w:w="3260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48.7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萬人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(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佔此年齡層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10.3%)</w:t>
            </w:r>
          </w:p>
        </w:tc>
        <w:tc>
          <w:tcPr>
            <w:tcW w:w="3261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49.2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萬人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(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佔此年齡層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10.4%)</w:t>
            </w:r>
          </w:p>
        </w:tc>
      </w:tr>
      <w:tr w:rsidR="006159B9" w:rsidRPr="00677425" w:rsidTr="00EA20E6">
        <w:trPr>
          <w:jc w:val="center"/>
        </w:trPr>
        <w:tc>
          <w:tcPr>
            <w:tcW w:w="3227" w:type="dxa"/>
          </w:tcPr>
          <w:p w:rsidR="006159B9" w:rsidRPr="006A098E" w:rsidRDefault="006159B9" w:rsidP="00C27337">
            <w:pPr>
              <w:widowControl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65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歲及以上長者</w:t>
            </w:r>
          </w:p>
        </w:tc>
        <w:tc>
          <w:tcPr>
            <w:tcW w:w="3260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33.7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(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佔長者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31.6%)</w:t>
            </w:r>
          </w:p>
        </w:tc>
        <w:tc>
          <w:tcPr>
            <w:tcW w:w="3261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34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(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佔長者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30.5%)</w:t>
            </w:r>
          </w:p>
        </w:tc>
      </w:tr>
      <w:tr w:rsidR="006159B9" w:rsidRPr="00677425" w:rsidTr="00EA20E6">
        <w:trPr>
          <w:jc w:val="center"/>
        </w:trPr>
        <w:tc>
          <w:tcPr>
            <w:tcW w:w="3227" w:type="dxa"/>
          </w:tcPr>
          <w:p w:rsidR="006159B9" w:rsidRPr="006A098E" w:rsidRDefault="006159B9" w:rsidP="00C27337">
            <w:pPr>
              <w:widowControl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非綜援貧窮住戶</w:t>
            </w:r>
          </w:p>
        </w:tc>
        <w:tc>
          <w:tcPr>
            <w:tcW w:w="3260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13.6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萬住戶</w:t>
            </w:r>
          </w:p>
        </w:tc>
        <w:tc>
          <w:tcPr>
            <w:tcW w:w="3261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13.9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萬住戶</w:t>
            </w:r>
          </w:p>
        </w:tc>
      </w:tr>
      <w:tr w:rsidR="006159B9" w:rsidRPr="00677425" w:rsidTr="00EA20E6">
        <w:trPr>
          <w:jc w:val="center"/>
        </w:trPr>
        <w:tc>
          <w:tcPr>
            <w:tcW w:w="3227" w:type="dxa"/>
          </w:tcPr>
          <w:p w:rsidR="006159B9" w:rsidRPr="006A098E" w:rsidRDefault="006159B9" w:rsidP="00C27337">
            <w:pPr>
              <w:widowControl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非綜援貧窮人口</w:t>
            </w:r>
          </w:p>
        </w:tc>
        <w:tc>
          <w:tcPr>
            <w:tcW w:w="3260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45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萬人</w:t>
            </w:r>
          </w:p>
        </w:tc>
        <w:tc>
          <w:tcPr>
            <w:tcW w:w="3261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46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萬人</w:t>
            </w:r>
          </w:p>
        </w:tc>
      </w:tr>
      <w:tr w:rsidR="006159B9" w:rsidRPr="00677425" w:rsidTr="00EA20E6">
        <w:trPr>
          <w:jc w:val="center"/>
        </w:trPr>
        <w:tc>
          <w:tcPr>
            <w:tcW w:w="3227" w:type="dxa"/>
          </w:tcPr>
          <w:p w:rsidR="006159B9" w:rsidRPr="006A098E" w:rsidRDefault="006159B9" w:rsidP="00C27337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在職家庭津貼</w:t>
            </w:r>
          </w:p>
          <w:p w:rsidR="006159B9" w:rsidRPr="006A098E" w:rsidRDefault="006159B9" w:rsidP="00C27337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1"/>
                <w:lang w:eastAsia="zh-HK"/>
              </w:rPr>
            </w:pP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申請個案</w:t>
            </w:r>
          </w:p>
          <w:p w:rsidR="006159B9" w:rsidRPr="006A098E" w:rsidRDefault="006159B9" w:rsidP="00CB713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2018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年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10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月</w:t>
            </w:r>
            <w:r w:rsidR="00CB713F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已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批核職津人口</w:t>
            </w:r>
          </w:p>
        </w:tc>
        <w:tc>
          <w:tcPr>
            <w:tcW w:w="3260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</w:p>
        </w:tc>
        <w:tc>
          <w:tcPr>
            <w:tcW w:w="3261" w:type="dxa"/>
          </w:tcPr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4.5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萬個住戶申請</w:t>
            </w:r>
          </w:p>
          <w:p w:rsidR="006159B9" w:rsidRPr="006A098E" w:rsidRDefault="006159B9" w:rsidP="006A09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(2018</w:t>
            </w:r>
            <w:r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年申請中住戶</w:t>
            </w:r>
            <w:r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)</w:t>
            </w:r>
          </w:p>
          <w:p w:rsidR="006159B9" w:rsidRPr="006A098E" w:rsidRDefault="009C320F" w:rsidP="009C320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已</w:t>
            </w:r>
            <w:r w:rsidR="006159B9"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批核職津為</w:t>
            </w:r>
            <w:r w:rsidR="006159B9" w:rsidRPr="006A098E">
              <w:rPr>
                <w:rFonts w:ascii="Times New Roman" w:eastAsia="新細明體" w:hAnsi="Times New Roman" w:cs="Times New Roman"/>
                <w:kern w:val="0"/>
                <w:szCs w:val="21"/>
              </w:rPr>
              <w:t>12.9</w:t>
            </w:r>
            <w:r w:rsidR="006159B9" w:rsidRPr="006A098E"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萬人</w:t>
            </w:r>
          </w:p>
        </w:tc>
      </w:tr>
    </w:tbl>
    <w:p w:rsidR="006159B9" w:rsidRPr="006A098E" w:rsidRDefault="006159B9" w:rsidP="006159B9">
      <w:pPr>
        <w:spacing w:line="300" w:lineRule="exact"/>
        <w:ind w:right="1040"/>
        <w:rPr>
          <w:rFonts w:ascii="Times New Roman" w:eastAsia="標楷體" w:hAnsi="Times New Roman" w:cs="Times New Roman"/>
          <w:sz w:val="26"/>
          <w:szCs w:val="26"/>
        </w:rPr>
      </w:pPr>
    </w:p>
    <w:p w:rsidR="006159B9" w:rsidRPr="006A098E" w:rsidRDefault="006159B9" w:rsidP="006159B9">
      <w:pPr>
        <w:rPr>
          <w:rFonts w:ascii="Times New Roman" w:hAnsi="Times New Roman" w:cs="Times New Roman"/>
          <w:b/>
          <w:u w:val="single"/>
          <w:lang w:eastAsia="zh-HK"/>
        </w:rPr>
      </w:pPr>
      <w:r w:rsidRPr="006A098E">
        <w:rPr>
          <w:rFonts w:ascii="Times New Roman" w:hAnsi="Times New Roman" w:cs="Times New Roman" w:hint="eastAsia"/>
          <w:b/>
          <w:u w:val="single"/>
        </w:rPr>
        <w:t>表</w:t>
      </w:r>
      <w:r w:rsidRPr="006A098E">
        <w:rPr>
          <w:rFonts w:ascii="Times New Roman" w:hAnsi="Times New Roman" w:cs="Times New Roman"/>
          <w:b/>
          <w:u w:val="single"/>
        </w:rPr>
        <w:t>2</w:t>
      </w:r>
      <w:r w:rsidRPr="006A098E">
        <w:rPr>
          <w:rFonts w:ascii="Times New Roman" w:hAnsi="Times New Roman" w:cs="Times New Roman" w:hint="eastAsia"/>
          <w:b/>
          <w:u w:val="single"/>
        </w:rPr>
        <w:t>：恆常現金介入前後的數據比較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1"/>
        <w:gridCol w:w="1005"/>
        <w:gridCol w:w="1216"/>
        <w:gridCol w:w="1005"/>
        <w:gridCol w:w="1188"/>
        <w:gridCol w:w="1213"/>
        <w:gridCol w:w="1005"/>
      </w:tblGrid>
      <w:tr w:rsidR="006159B9" w:rsidRPr="00677425" w:rsidTr="006A098E">
        <w:trPr>
          <w:trHeight w:val="330"/>
          <w:jc w:val="center"/>
        </w:trPr>
        <w:tc>
          <w:tcPr>
            <w:tcW w:w="2951" w:type="dxa"/>
            <w:vMerge w:val="restart"/>
            <w:noWrap/>
            <w:vAlign w:val="center"/>
            <w:hideMark/>
          </w:tcPr>
          <w:p w:rsidR="006159B9" w:rsidRPr="006A098E" w:rsidRDefault="006159B9" w:rsidP="00C27337">
            <w:pPr>
              <w:ind w:leftChars="-16" w:left="-38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2017</w:t>
            </w: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3226" w:type="dxa"/>
            <w:gridSpan w:val="3"/>
            <w:noWrap/>
            <w:hideMark/>
          </w:tcPr>
          <w:p w:rsidR="006159B9" w:rsidRPr="006A098E" w:rsidRDefault="006159B9" w:rsidP="00C27337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私樓租戶</w:t>
            </w:r>
          </w:p>
        </w:tc>
        <w:tc>
          <w:tcPr>
            <w:tcW w:w="3406" w:type="dxa"/>
            <w:gridSpan w:val="3"/>
            <w:noWrap/>
            <w:hideMark/>
          </w:tcPr>
          <w:p w:rsidR="006159B9" w:rsidRPr="006A098E" w:rsidRDefault="006159B9" w:rsidP="00C27337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公屋租戶</w:t>
            </w:r>
          </w:p>
        </w:tc>
      </w:tr>
      <w:tr w:rsidR="006159B9" w:rsidRPr="00677425" w:rsidTr="006A098E">
        <w:trPr>
          <w:trHeight w:val="330"/>
          <w:jc w:val="center"/>
        </w:trPr>
        <w:tc>
          <w:tcPr>
            <w:tcW w:w="2951" w:type="dxa"/>
            <w:vMerge/>
            <w:noWrap/>
            <w:hideMark/>
          </w:tcPr>
          <w:p w:rsidR="006159B9" w:rsidRPr="006A098E" w:rsidRDefault="006159B9" w:rsidP="00C2733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005" w:type="dxa"/>
            <w:noWrap/>
            <w:hideMark/>
          </w:tcPr>
          <w:p w:rsidR="006159B9" w:rsidRPr="006A098E" w:rsidRDefault="006159B9" w:rsidP="006A098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介入前</w:t>
            </w:r>
          </w:p>
        </w:tc>
        <w:tc>
          <w:tcPr>
            <w:tcW w:w="1216" w:type="dxa"/>
            <w:noWrap/>
            <w:hideMark/>
          </w:tcPr>
          <w:p w:rsidR="006159B9" w:rsidRPr="006A098E" w:rsidRDefault="006159B9" w:rsidP="006A098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介入後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 w:rsidP="006A098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增減率（</w:t>
            </w: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%</w:t>
            </w: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）</w:t>
            </w:r>
          </w:p>
        </w:tc>
        <w:tc>
          <w:tcPr>
            <w:tcW w:w="1188" w:type="dxa"/>
            <w:noWrap/>
            <w:hideMark/>
          </w:tcPr>
          <w:p w:rsidR="006159B9" w:rsidRPr="006A098E" w:rsidRDefault="006159B9" w:rsidP="006A098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介入前</w:t>
            </w:r>
          </w:p>
        </w:tc>
        <w:tc>
          <w:tcPr>
            <w:tcW w:w="1213" w:type="dxa"/>
            <w:noWrap/>
            <w:hideMark/>
          </w:tcPr>
          <w:p w:rsidR="006159B9" w:rsidRPr="006A098E" w:rsidRDefault="006159B9" w:rsidP="006A098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介入後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 w:rsidP="006A098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增減率（</w:t>
            </w: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%</w:t>
            </w: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）</w:t>
            </w:r>
          </w:p>
        </w:tc>
      </w:tr>
      <w:tr w:rsidR="006159B9" w:rsidRPr="00677425" w:rsidTr="006A098E">
        <w:trPr>
          <w:trHeight w:val="330"/>
          <w:jc w:val="center"/>
        </w:trPr>
        <w:tc>
          <w:tcPr>
            <w:tcW w:w="2951" w:type="dxa"/>
            <w:noWrap/>
            <w:hideMark/>
          </w:tcPr>
          <w:p w:rsidR="006159B9" w:rsidRPr="006A098E" w:rsidRDefault="006159B9" w:rsidP="00C2733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貧窮住戶（千）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52.1</w:t>
            </w:r>
          </w:p>
        </w:tc>
        <w:tc>
          <w:tcPr>
            <w:tcW w:w="1216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34.4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-33.9</w:t>
            </w:r>
          </w:p>
        </w:tc>
        <w:tc>
          <w:tcPr>
            <w:tcW w:w="1188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290.5</w:t>
            </w:r>
          </w:p>
        </w:tc>
        <w:tc>
          <w:tcPr>
            <w:tcW w:w="1213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158.3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-45.5</w:t>
            </w:r>
          </w:p>
        </w:tc>
      </w:tr>
      <w:tr w:rsidR="006159B9" w:rsidRPr="00677425" w:rsidTr="006A098E">
        <w:trPr>
          <w:trHeight w:val="330"/>
          <w:jc w:val="center"/>
        </w:trPr>
        <w:tc>
          <w:tcPr>
            <w:tcW w:w="2951" w:type="dxa"/>
            <w:noWrap/>
            <w:hideMark/>
          </w:tcPr>
          <w:p w:rsidR="006159B9" w:rsidRPr="006A098E" w:rsidRDefault="006159B9" w:rsidP="00C2733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貧窮人口（千）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136.1</w:t>
            </w:r>
          </w:p>
        </w:tc>
        <w:tc>
          <w:tcPr>
            <w:tcW w:w="1216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92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-32.4</w:t>
            </w:r>
          </w:p>
        </w:tc>
        <w:tc>
          <w:tcPr>
            <w:tcW w:w="1188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688.4</w:t>
            </w:r>
          </w:p>
        </w:tc>
        <w:tc>
          <w:tcPr>
            <w:tcW w:w="1213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424.7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-38.3</w:t>
            </w:r>
          </w:p>
        </w:tc>
      </w:tr>
      <w:tr w:rsidR="006159B9" w:rsidRPr="00677425" w:rsidTr="006A098E">
        <w:trPr>
          <w:trHeight w:val="330"/>
          <w:jc w:val="center"/>
        </w:trPr>
        <w:tc>
          <w:tcPr>
            <w:tcW w:w="2951" w:type="dxa"/>
            <w:noWrap/>
            <w:hideMark/>
          </w:tcPr>
          <w:p w:rsidR="006159B9" w:rsidRPr="006A098E" w:rsidRDefault="006159B9" w:rsidP="00C2733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貧窮率（％）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13.5</w:t>
            </w:r>
          </w:p>
        </w:tc>
        <w:tc>
          <w:tcPr>
            <w:tcW w:w="1216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9.1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-4.4</w:t>
            </w:r>
          </w:p>
        </w:tc>
        <w:tc>
          <w:tcPr>
            <w:tcW w:w="1188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33.3</w:t>
            </w:r>
          </w:p>
        </w:tc>
        <w:tc>
          <w:tcPr>
            <w:tcW w:w="1213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20.5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-12.8</w:t>
            </w:r>
          </w:p>
        </w:tc>
      </w:tr>
      <w:tr w:rsidR="006159B9" w:rsidRPr="00677425" w:rsidTr="006A098E">
        <w:trPr>
          <w:trHeight w:val="330"/>
          <w:jc w:val="center"/>
        </w:trPr>
        <w:tc>
          <w:tcPr>
            <w:tcW w:w="2951" w:type="dxa"/>
            <w:noWrap/>
            <w:hideMark/>
          </w:tcPr>
          <w:p w:rsidR="006159B9" w:rsidRPr="006A098E" w:rsidRDefault="006159B9" w:rsidP="00C2733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年總貧窮差距（百萬元）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4010</w:t>
            </w:r>
          </w:p>
        </w:tc>
        <w:tc>
          <w:tcPr>
            <w:tcW w:w="1216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1,591.50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</w:rPr>
              <w:t>-60.3</w:t>
            </w:r>
          </w:p>
        </w:tc>
        <w:tc>
          <w:tcPr>
            <w:tcW w:w="1188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19,570.30</w:t>
            </w:r>
          </w:p>
        </w:tc>
        <w:tc>
          <w:tcPr>
            <w:tcW w:w="1213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5,763.60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</w:rPr>
              <w:t>-70.5</w:t>
            </w:r>
          </w:p>
        </w:tc>
      </w:tr>
      <w:tr w:rsidR="006159B9" w:rsidRPr="00677425" w:rsidTr="006A098E">
        <w:trPr>
          <w:trHeight w:val="330"/>
          <w:jc w:val="center"/>
        </w:trPr>
        <w:tc>
          <w:tcPr>
            <w:tcW w:w="2951" w:type="dxa"/>
            <w:noWrap/>
            <w:hideMark/>
          </w:tcPr>
          <w:p w:rsidR="006159B9" w:rsidRPr="006A098E" w:rsidRDefault="006159B9" w:rsidP="00C2733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每月平均貧窮差距（元）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6,400</w:t>
            </w:r>
          </w:p>
        </w:tc>
        <w:tc>
          <w:tcPr>
            <w:tcW w:w="1216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3,900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-39.9</w:t>
            </w:r>
          </w:p>
        </w:tc>
        <w:tc>
          <w:tcPr>
            <w:tcW w:w="1188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5,600</w:t>
            </w:r>
          </w:p>
        </w:tc>
        <w:tc>
          <w:tcPr>
            <w:tcW w:w="1213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3,000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-46.0</w:t>
            </w:r>
          </w:p>
        </w:tc>
      </w:tr>
      <w:tr w:rsidR="006159B9" w:rsidRPr="00677425" w:rsidTr="006A098E">
        <w:trPr>
          <w:trHeight w:val="330"/>
          <w:jc w:val="center"/>
        </w:trPr>
        <w:tc>
          <w:tcPr>
            <w:tcW w:w="2951" w:type="dxa"/>
            <w:noWrap/>
            <w:hideMark/>
          </w:tcPr>
          <w:p w:rsidR="006159B9" w:rsidRPr="006A098E" w:rsidRDefault="006159B9" w:rsidP="00C2733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每月住戶收入中位數（元）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3,500</w:t>
            </w:r>
          </w:p>
        </w:tc>
        <w:tc>
          <w:tcPr>
            <w:tcW w:w="1216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9,100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160.0</w:t>
            </w:r>
          </w:p>
        </w:tc>
        <w:tc>
          <w:tcPr>
            <w:tcW w:w="1188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3,000</w:t>
            </w:r>
          </w:p>
        </w:tc>
        <w:tc>
          <w:tcPr>
            <w:tcW w:w="1213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8,900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196.7</w:t>
            </w:r>
          </w:p>
        </w:tc>
      </w:tr>
      <w:tr w:rsidR="006159B9" w:rsidRPr="00677425" w:rsidTr="006A098E">
        <w:trPr>
          <w:trHeight w:val="330"/>
          <w:jc w:val="center"/>
        </w:trPr>
        <w:tc>
          <w:tcPr>
            <w:tcW w:w="2951" w:type="dxa"/>
            <w:noWrap/>
            <w:hideMark/>
          </w:tcPr>
          <w:p w:rsidR="006159B9" w:rsidRPr="006A098E" w:rsidRDefault="006159B9" w:rsidP="00C2733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每月就業收入中位數（元）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10,000</w:t>
            </w:r>
          </w:p>
        </w:tc>
        <w:tc>
          <w:tcPr>
            <w:tcW w:w="1216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11,000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10.0</w:t>
            </w:r>
          </w:p>
        </w:tc>
        <w:tc>
          <w:tcPr>
            <w:tcW w:w="1188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9,500</w:t>
            </w:r>
          </w:p>
        </w:tc>
        <w:tc>
          <w:tcPr>
            <w:tcW w:w="1213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9,500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0.0</w:t>
            </w:r>
          </w:p>
        </w:tc>
      </w:tr>
      <w:tr w:rsidR="006159B9" w:rsidRPr="00677425" w:rsidTr="006A098E">
        <w:trPr>
          <w:trHeight w:val="330"/>
          <w:jc w:val="center"/>
        </w:trPr>
        <w:tc>
          <w:tcPr>
            <w:tcW w:w="2951" w:type="dxa"/>
            <w:noWrap/>
            <w:hideMark/>
          </w:tcPr>
          <w:p w:rsidR="006159B9" w:rsidRPr="006A098E" w:rsidRDefault="006159B9" w:rsidP="00C2733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 w:hint="eastAsia"/>
                <w:szCs w:val="24"/>
                <w:lang w:eastAsia="zh-HK"/>
              </w:rPr>
              <w:t>在職住戶數目（千）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21.6</w:t>
            </w:r>
          </w:p>
        </w:tc>
        <w:tc>
          <w:tcPr>
            <w:tcW w:w="1216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13.9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-35.6</w:t>
            </w:r>
          </w:p>
        </w:tc>
        <w:tc>
          <w:tcPr>
            <w:tcW w:w="1188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115.3</w:t>
            </w:r>
          </w:p>
        </w:tc>
        <w:tc>
          <w:tcPr>
            <w:tcW w:w="1213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69.2</w:t>
            </w:r>
          </w:p>
        </w:tc>
        <w:tc>
          <w:tcPr>
            <w:tcW w:w="1005" w:type="dxa"/>
            <w:noWrap/>
            <w:hideMark/>
          </w:tcPr>
          <w:p w:rsidR="006159B9" w:rsidRPr="006A098E" w:rsidRDefault="006159B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098E">
              <w:rPr>
                <w:rFonts w:ascii="Times New Roman" w:hAnsi="Times New Roman" w:cs="Times New Roman"/>
                <w:szCs w:val="24"/>
                <w:lang w:eastAsia="zh-HK"/>
              </w:rPr>
              <w:t>-40.0</w:t>
            </w:r>
          </w:p>
        </w:tc>
      </w:tr>
    </w:tbl>
    <w:p w:rsidR="006159B9" w:rsidRPr="006A098E" w:rsidRDefault="006159B9" w:rsidP="00C95EA3">
      <w:pPr>
        <w:spacing w:line="300" w:lineRule="exact"/>
        <w:ind w:right="1040"/>
        <w:rPr>
          <w:rFonts w:ascii="Times New Roman" w:eastAsia="標楷體" w:hAnsi="Times New Roman" w:cs="Times New Roman"/>
          <w:sz w:val="26"/>
          <w:szCs w:val="26"/>
        </w:rPr>
      </w:pPr>
    </w:p>
    <w:p w:rsidR="008B7CC8" w:rsidRPr="0017672B" w:rsidRDefault="00A10375" w:rsidP="006A098E">
      <w:pPr>
        <w:spacing w:line="300" w:lineRule="exact"/>
        <w:ind w:right="1040"/>
        <w:jc w:val="right"/>
        <w:rPr>
          <w:rFonts w:ascii="Times New Roman" w:eastAsia="標楷體" w:hAnsi="Times New Roman" w:cs="Times New Roman"/>
          <w:b/>
          <w:sz w:val="26"/>
          <w:szCs w:val="26"/>
        </w:rPr>
      </w:pPr>
      <w:r w:rsidRPr="0017672B">
        <w:rPr>
          <w:rFonts w:ascii="Times New Roman" w:eastAsia="標楷體" w:hAnsi="Times New Roman" w:cs="Times New Roman"/>
          <w:b/>
          <w:sz w:val="26"/>
          <w:szCs w:val="26"/>
        </w:rPr>
        <w:t>2018</w:t>
      </w:r>
      <w:r w:rsidRPr="0017672B">
        <w:rPr>
          <w:rFonts w:ascii="Times New Roman" w:eastAsia="標楷體" w:hAnsi="Times New Roman" w:cs="Times New Roman" w:hint="eastAsia"/>
          <w:b/>
          <w:sz w:val="26"/>
          <w:szCs w:val="26"/>
        </w:rPr>
        <w:t>年</w:t>
      </w:r>
      <w:r w:rsidRPr="0017672B">
        <w:rPr>
          <w:rFonts w:ascii="Times New Roman" w:eastAsia="標楷體" w:hAnsi="Times New Roman" w:cs="Times New Roman"/>
          <w:b/>
          <w:sz w:val="26"/>
          <w:szCs w:val="26"/>
        </w:rPr>
        <w:t>12</w:t>
      </w:r>
      <w:r w:rsidRPr="0017672B">
        <w:rPr>
          <w:rFonts w:ascii="Times New Roman" w:eastAsia="標楷體" w:hAnsi="Times New Roman" w:cs="Times New Roman" w:hint="eastAsia"/>
          <w:b/>
          <w:sz w:val="26"/>
          <w:szCs w:val="26"/>
        </w:rPr>
        <w:t>月</w:t>
      </w:r>
      <w:r w:rsidRPr="0017672B">
        <w:rPr>
          <w:rFonts w:ascii="Times New Roman" w:eastAsia="標楷體" w:hAnsi="Times New Roman" w:cs="Times New Roman"/>
          <w:b/>
          <w:sz w:val="26"/>
          <w:szCs w:val="26"/>
        </w:rPr>
        <w:t>23</w:t>
      </w:r>
      <w:r w:rsidRPr="0017672B">
        <w:rPr>
          <w:rFonts w:ascii="Times New Roman" w:eastAsia="標楷體" w:hAnsi="Times New Roman" w:cs="Times New Roman" w:hint="eastAsia"/>
          <w:b/>
          <w:sz w:val="26"/>
          <w:szCs w:val="26"/>
        </w:rPr>
        <w:t>日</w:t>
      </w:r>
      <w:r w:rsidR="00C95EA3" w:rsidRPr="0017672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sectPr w:rsidR="008B7CC8" w:rsidRPr="0017672B" w:rsidSect="00C95EA3">
      <w:footerReference w:type="default" r:id="rId9"/>
      <w:pgSz w:w="11906" w:h="16838"/>
      <w:pgMar w:top="680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02" w:rsidRDefault="00A16902" w:rsidP="007E5AFE">
      <w:r>
        <w:separator/>
      </w:r>
    </w:p>
  </w:endnote>
  <w:endnote w:type="continuationSeparator" w:id="0">
    <w:p w:rsidR="00A16902" w:rsidRDefault="00A16902" w:rsidP="007E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17954"/>
      <w:docPartObj>
        <w:docPartGallery w:val="Page Numbers (Bottom of Page)"/>
        <w:docPartUnique/>
      </w:docPartObj>
    </w:sdtPr>
    <w:sdtEndPr/>
    <w:sdtContent>
      <w:p w:rsidR="00A10375" w:rsidRDefault="00A103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902" w:rsidRPr="00A16902">
          <w:rPr>
            <w:noProof/>
            <w:lang w:val="zh-TW"/>
          </w:rPr>
          <w:t>1</w:t>
        </w:r>
        <w:r>
          <w:fldChar w:fldCharType="end"/>
        </w:r>
      </w:p>
    </w:sdtContent>
  </w:sdt>
  <w:p w:rsidR="00A10375" w:rsidRDefault="00A103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02" w:rsidRDefault="00A16902" w:rsidP="007E5AFE">
      <w:r>
        <w:separator/>
      </w:r>
    </w:p>
  </w:footnote>
  <w:footnote w:type="continuationSeparator" w:id="0">
    <w:p w:rsidR="00A16902" w:rsidRDefault="00A16902" w:rsidP="007E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F4B"/>
    <w:multiLevelType w:val="multilevel"/>
    <w:tmpl w:val="A2C60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F522EB"/>
    <w:multiLevelType w:val="multilevel"/>
    <w:tmpl w:val="B4B4E3B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A062921"/>
    <w:multiLevelType w:val="multilevel"/>
    <w:tmpl w:val="CF7E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ascii="Times New Roman" w:eastAsia="標楷體" w:hAnsi="Times New Roman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新細明體" w:eastAsia="新細明體" w:hAnsi="新細明體"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eastAsia="標楷體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eastAsia="標楷體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eastAsia="標楷體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eastAsia="標楷體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eastAsia="標楷體" w:hAnsi="Times New Roman" w:hint="default"/>
      </w:rPr>
    </w:lvl>
  </w:abstractNum>
  <w:abstractNum w:abstractNumId="3">
    <w:nsid w:val="0C5425DE"/>
    <w:multiLevelType w:val="multilevel"/>
    <w:tmpl w:val="7CC27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304FCE"/>
    <w:multiLevelType w:val="multilevel"/>
    <w:tmpl w:val="8E12B4A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1547404"/>
    <w:multiLevelType w:val="multilevel"/>
    <w:tmpl w:val="1CC287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6">
    <w:nsid w:val="181B7C7B"/>
    <w:multiLevelType w:val="multilevel"/>
    <w:tmpl w:val="CE5E6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新細明體" w:eastAsia="新細明體" w:hAnsi="新細明體"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1C126F"/>
    <w:multiLevelType w:val="multilevel"/>
    <w:tmpl w:val="DAA0E5C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9CE33F5"/>
    <w:multiLevelType w:val="hybridMultilevel"/>
    <w:tmpl w:val="0032E6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D64B9E"/>
    <w:multiLevelType w:val="multilevel"/>
    <w:tmpl w:val="C4C2C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0">
    <w:nsid w:val="1F1F2CB6"/>
    <w:multiLevelType w:val="multilevel"/>
    <w:tmpl w:val="0DCA3F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5B05DC"/>
    <w:multiLevelType w:val="hybridMultilevel"/>
    <w:tmpl w:val="30A8FB7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243E1416"/>
    <w:multiLevelType w:val="hybridMultilevel"/>
    <w:tmpl w:val="A90E2A6A"/>
    <w:lvl w:ilvl="0" w:tplc="F500B8F6">
      <w:start w:val="1"/>
      <w:numFmt w:val="bullet"/>
      <w:lvlText w:val="-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26A70D24"/>
    <w:multiLevelType w:val="hybridMultilevel"/>
    <w:tmpl w:val="705014D8"/>
    <w:lvl w:ilvl="0" w:tplc="027A52D6">
      <w:start w:val="89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973F02"/>
    <w:multiLevelType w:val="multilevel"/>
    <w:tmpl w:val="CF7E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ascii="Times New Roman" w:eastAsia="標楷體" w:hAnsi="Times New Roman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新細明體" w:eastAsia="新細明體" w:hAnsi="新細明體"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eastAsia="標楷體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eastAsia="標楷體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eastAsia="標楷體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eastAsia="標楷體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eastAsia="標楷體" w:hAnsi="Times New Roman" w:hint="default"/>
      </w:rPr>
    </w:lvl>
  </w:abstractNum>
  <w:abstractNum w:abstractNumId="15">
    <w:nsid w:val="2A5B0FBD"/>
    <w:multiLevelType w:val="multilevel"/>
    <w:tmpl w:val="EACA01D0"/>
    <w:lvl w:ilvl="0">
      <w:start w:val="2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AC50841"/>
    <w:multiLevelType w:val="hybridMultilevel"/>
    <w:tmpl w:val="A650DC86"/>
    <w:lvl w:ilvl="0" w:tplc="F500B8F6">
      <w:start w:val="1"/>
      <w:numFmt w:val="bullet"/>
      <w:lvlText w:val="-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>
    <w:nsid w:val="319719A4"/>
    <w:multiLevelType w:val="multilevel"/>
    <w:tmpl w:val="CE5E6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新細明體" w:eastAsia="新細明體" w:hAnsi="新細明體"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5159ED"/>
    <w:multiLevelType w:val="hybridMultilevel"/>
    <w:tmpl w:val="9CD081DC"/>
    <w:lvl w:ilvl="0" w:tplc="D8281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337F4092"/>
    <w:multiLevelType w:val="multilevel"/>
    <w:tmpl w:val="CF7E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ascii="Times New Roman" w:eastAsia="標楷體" w:hAnsi="Times New Roman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新細明體" w:eastAsia="新細明體" w:hAnsi="新細明體"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eastAsia="標楷體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eastAsia="標楷體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eastAsia="標楷體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eastAsia="標楷體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eastAsia="標楷體" w:hAnsi="Times New Roman" w:hint="default"/>
      </w:rPr>
    </w:lvl>
  </w:abstractNum>
  <w:abstractNum w:abstractNumId="20">
    <w:nsid w:val="355F3B2B"/>
    <w:multiLevelType w:val="hybridMultilevel"/>
    <w:tmpl w:val="41DC0212"/>
    <w:lvl w:ilvl="0" w:tplc="6D64F0F4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7E74631"/>
    <w:multiLevelType w:val="hybridMultilevel"/>
    <w:tmpl w:val="D26C22D0"/>
    <w:lvl w:ilvl="0" w:tplc="6C50A8FA"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E8A73DD"/>
    <w:multiLevelType w:val="hybridMultilevel"/>
    <w:tmpl w:val="901299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25E4E23"/>
    <w:multiLevelType w:val="hybridMultilevel"/>
    <w:tmpl w:val="B7CEE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3560840"/>
    <w:multiLevelType w:val="multilevel"/>
    <w:tmpl w:val="7BAC0434"/>
    <w:lvl w:ilvl="0">
      <w:start w:val="2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C6917F0"/>
    <w:multiLevelType w:val="hybridMultilevel"/>
    <w:tmpl w:val="1ABE30DE"/>
    <w:lvl w:ilvl="0" w:tplc="F500B8F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51B13FFD"/>
    <w:multiLevelType w:val="multilevel"/>
    <w:tmpl w:val="BF42D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ascii="Times New Roman" w:eastAsia="標楷體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eastAsia="標楷體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eastAsia="標楷體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eastAsia="標楷體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eastAsia="標楷體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eastAsia="標楷體" w:hAnsi="Times New Roman" w:hint="default"/>
      </w:rPr>
    </w:lvl>
  </w:abstractNum>
  <w:abstractNum w:abstractNumId="27">
    <w:nsid w:val="531E643F"/>
    <w:multiLevelType w:val="hybridMultilevel"/>
    <w:tmpl w:val="5E22DA00"/>
    <w:lvl w:ilvl="0" w:tplc="6436E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007F4E">
      <w:start w:val="5"/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6AB20E8"/>
    <w:multiLevelType w:val="hybridMultilevel"/>
    <w:tmpl w:val="234EE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8340159"/>
    <w:multiLevelType w:val="hybridMultilevel"/>
    <w:tmpl w:val="73108BDA"/>
    <w:lvl w:ilvl="0" w:tplc="453C8A20">
      <w:start w:val="89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E162BEE"/>
    <w:multiLevelType w:val="hybridMultilevel"/>
    <w:tmpl w:val="1F7C195A"/>
    <w:lvl w:ilvl="0" w:tplc="6FAA5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1D7F15"/>
    <w:multiLevelType w:val="multilevel"/>
    <w:tmpl w:val="4CF2517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2">
    <w:nsid w:val="63D108D4"/>
    <w:multiLevelType w:val="multilevel"/>
    <w:tmpl w:val="A0D49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5F546A"/>
    <w:multiLevelType w:val="hybridMultilevel"/>
    <w:tmpl w:val="8050F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5F95240"/>
    <w:multiLevelType w:val="hybridMultilevel"/>
    <w:tmpl w:val="515832CE"/>
    <w:lvl w:ilvl="0" w:tplc="F500B8F6">
      <w:start w:val="1"/>
      <w:numFmt w:val="bullet"/>
      <w:lvlText w:val="-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>
    <w:nsid w:val="66341518"/>
    <w:multiLevelType w:val="hybridMultilevel"/>
    <w:tmpl w:val="2E4211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6CB362D"/>
    <w:multiLevelType w:val="multilevel"/>
    <w:tmpl w:val="131A0F4C"/>
    <w:lvl w:ilvl="0">
      <w:start w:val="2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F1B3083"/>
    <w:multiLevelType w:val="hybridMultilevel"/>
    <w:tmpl w:val="C2FCB3B0"/>
    <w:lvl w:ilvl="0" w:tplc="F500B8F6">
      <w:start w:val="1"/>
      <w:numFmt w:val="bullet"/>
      <w:lvlText w:val="-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8">
    <w:nsid w:val="6F462832"/>
    <w:multiLevelType w:val="hybridMultilevel"/>
    <w:tmpl w:val="6738402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9">
    <w:nsid w:val="702043C4"/>
    <w:multiLevelType w:val="hybridMultilevel"/>
    <w:tmpl w:val="07CEC0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0CE6F59"/>
    <w:multiLevelType w:val="hybridMultilevel"/>
    <w:tmpl w:val="AED81CA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1">
    <w:nsid w:val="747166D7"/>
    <w:multiLevelType w:val="multilevel"/>
    <w:tmpl w:val="415CD9B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2">
    <w:nsid w:val="749B252B"/>
    <w:multiLevelType w:val="hybridMultilevel"/>
    <w:tmpl w:val="15A25112"/>
    <w:lvl w:ilvl="0" w:tplc="551200F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6F14194"/>
    <w:multiLevelType w:val="hybridMultilevel"/>
    <w:tmpl w:val="F620C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8313348"/>
    <w:multiLevelType w:val="hybridMultilevel"/>
    <w:tmpl w:val="1FE039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BF11186"/>
    <w:multiLevelType w:val="multilevel"/>
    <w:tmpl w:val="F5B83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44"/>
  </w:num>
  <w:num w:numId="4">
    <w:abstractNumId w:val="8"/>
  </w:num>
  <w:num w:numId="5">
    <w:abstractNumId w:val="20"/>
  </w:num>
  <w:num w:numId="6">
    <w:abstractNumId w:val="26"/>
  </w:num>
  <w:num w:numId="7">
    <w:abstractNumId w:val="0"/>
  </w:num>
  <w:num w:numId="8">
    <w:abstractNumId w:val="6"/>
  </w:num>
  <w:num w:numId="9">
    <w:abstractNumId w:val="17"/>
  </w:num>
  <w:num w:numId="10">
    <w:abstractNumId w:val="14"/>
  </w:num>
  <w:num w:numId="11">
    <w:abstractNumId w:val="19"/>
  </w:num>
  <w:num w:numId="12">
    <w:abstractNumId w:val="2"/>
  </w:num>
  <w:num w:numId="13">
    <w:abstractNumId w:val="10"/>
  </w:num>
  <w:num w:numId="14">
    <w:abstractNumId w:val="41"/>
  </w:num>
  <w:num w:numId="15">
    <w:abstractNumId w:val="21"/>
  </w:num>
  <w:num w:numId="16">
    <w:abstractNumId w:val="3"/>
  </w:num>
  <w:num w:numId="17">
    <w:abstractNumId w:val="45"/>
  </w:num>
  <w:num w:numId="18">
    <w:abstractNumId w:val="27"/>
  </w:num>
  <w:num w:numId="19">
    <w:abstractNumId w:val="32"/>
  </w:num>
  <w:num w:numId="20">
    <w:abstractNumId w:val="25"/>
  </w:num>
  <w:num w:numId="21">
    <w:abstractNumId w:val="13"/>
  </w:num>
  <w:num w:numId="22">
    <w:abstractNumId w:val="29"/>
  </w:num>
  <w:num w:numId="23">
    <w:abstractNumId w:val="22"/>
  </w:num>
  <w:num w:numId="24">
    <w:abstractNumId w:val="23"/>
  </w:num>
  <w:num w:numId="25">
    <w:abstractNumId w:val="35"/>
  </w:num>
  <w:num w:numId="26">
    <w:abstractNumId w:val="43"/>
  </w:num>
  <w:num w:numId="27">
    <w:abstractNumId w:val="33"/>
  </w:num>
  <w:num w:numId="28">
    <w:abstractNumId w:val="39"/>
  </w:num>
  <w:num w:numId="29">
    <w:abstractNumId w:val="28"/>
  </w:num>
  <w:num w:numId="30">
    <w:abstractNumId w:val="24"/>
  </w:num>
  <w:num w:numId="31">
    <w:abstractNumId w:val="15"/>
  </w:num>
  <w:num w:numId="32">
    <w:abstractNumId w:val="36"/>
  </w:num>
  <w:num w:numId="33">
    <w:abstractNumId w:val="18"/>
  </w:num>
  <w:num w:numId="34">
    <w:abstractNumId w:val="38"/>
  </w:num>
  <w:num w:numId="35">
    <w:abstractNumId w:val="40"/>
  </w:num>
  <w:num w:numId="36">
    <w:abstractNumId w:val="11"/>
  </w:num>
  <w:num w:numId="37">
    <w:abstractNumId w:val="42"/>
  </w:num>
  <w:num w:numId="38">
    <w:abstractNumId w:val="5"/>
  </w:num>
  <w:num w:numId="39">
    <w:abstractNumId w:val="7"/>
  </w:num>
  <w:num w:numId="40">
    <w:abstractNumId w:val="4"/>
  </w:num>
  <w:num w:numId="41">
    <w:abstractNumId w:val="1"/>
  </w:num>
  <w:num w:numId="42">
    <w:abstractNumId w:val="31"/>
  </w:num>
  <w:num w:numId="43">
    <w:abstractNumId w:val="16"/>
  </w:num>
  <w:num w:numId="44">
    <w:abstractNumId w:val="37"/>
  </w:num>
  <w:num w:numId="45">
    <w:abstractNumId w:val="34"/>
  </w:num>
  <w:num w:numId="4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CO_007">
    <w15:presenceInfo w15:providerId="None" w15:userId="SoCO_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3E"/>
    <w:rsid w:val="00012B2A"/>
    <w:rsid w:val="000379A9"/>
    <w:rsid w:val="00037C5D"/>
    <w:rsid w:val="000533E2"/>
    <w:rsid w:val="00062617"/>
    <w:rsid w:val="000644F7"/>
    <w:rsid w:val="00067C75"/>
    <w:rsid w:val="00091C9F"/>
    <w:rsid w:val="000B6C96"/>
    <w:rsid w:val="000B7891"/>
    <w:rsid w:val="000C074C"/>
    <w:rsid w:val="000C7E74"/>
    <w:rsid w:val="000E02CE"/>
    <w:rsid w:val="000E146A"/>
    <w:rsid w:val="000F33F0"/>
    <w:rsid w:val="00104B03"/>
    <w:rsid w:val="001238EE"/>
    <w:rsid w:val="00153E70"/>
    <w:rsid w:val="00161089"/>
    <w:rsid w:val="00171033"/>
    <w:rsid w:val="0017672B"/>
    <w:rsid w:val="001771B5"/>
    <w:rsid w:val="001A4231"/>
    <w:rsid w:val="001B1FCA"/>
    <w:rsid w:val="001B2EFF"/>
    <w:rsid w:val="001C642A"/>
    <w:rsid w:val="001D0467"/>
    <w:rsid w:val="001D4C46"/>
    <w:rsid w:val="001E0D4F"/>
    <w:rsid w:val="001F1844"/>
    <w:rsid w:val="00210D6F"/>
    <w:rsid w:val="002111B0"/>
    <w:rsid w:val="0021659F"/>
    <w:rsid w:val="00227E3E"/>
    <w:rsid w:val="0023308D"/>
    <w:rsid w:val="00233BDB"/>
    <w:rsid w:val="00252424"/>
    <w:rsid w:val="002540D0"/>
    <w:rsid w:val="00255DC6"/>
    <w:rsid w:val="002567A4"/>
    <w:rsid w:val="00266146"/>
    <w:rsid w:val="00272B84"/>
    <w:rsid w:val="00273CBB"/>
    <w:rsid w:val="00277C94"/>
    <w:rsid w:val="00282D0A"/>
    <w:rsid w:val="002A50AA"/>
    <w:rsid w:val="002C086B"/>
    <w:rsid w:val="002C09E3"/>
    <w:rsid w:val="002D56CE"/>
    <w:rsid w:val="002E20D1"/>
    <w:rsid w:val="002E4321"/>
    <w:rsid w:val="002F0AAB"/>
    <w:rsid w:val="002F30EF"/>
    <w:rsid w:val="0031075E"/>
    <w:rsid w:val="003202D0"/>
    <w:rsid w:val="0032290A"/>
    <w:rsid w:val="00330D99"/>
    <w:rsid w:val="00340744"/>
    <w:rsid w:val="00343FFC"/>
    <w:rsid w:val="003579F1"/>
    <w:rsid w:val="0036157F"/>
    <w:rsid w:val="003631BF"/>
    <w:rsid w:val="003668D3"/>
    <w:rsid w:val="00383D98"/>
    <w:rsid w:val="00384466"/>
    <w:rsid w:val="0039101F"/>
    <w:rsid w:val="003B30B2"/>
    <w:rsid w:val="003C0F74"/>
    <w:rsid w:val="003C12CB"/>
    <w:rsid w:val="003C158F"/>
    <w:rsid w:val="003E0FCB"/>
    <w:rsid w:val="003E2FE5"/>
    <w:rsid w:val="003F038D"/>
    <w:rsid w:val="004231E9"/>
    <w:rsid w:val="00436B9E"/>
    <w:rsid w:val="00447A85"/>
    <w:rsid w:val="00466D8E"/>
    <w:rsid w:val="00475EC5"/>
    <w:rsid w:val="004764B7"/>
    <w:rsid w:val="00484B8F"/>
    <w:rsid w:val="00491114"/>
    <w:rsid w:val="00494A48"/>
    <w:rsid w:val="00496F9B"/>
    <w:rsid w:val="004A122D"/>
    <w:rsid w:val="004B6F86"/>
    <w:rsid w:val="004D254E"/>
    <w:rsid w:val="004D75A7"/>
    <w:rsid w:val="004E2321"/>
    <w:rsid w:val="005108D8"/>
    <w:rsid w:val="00514513"/>
    <w:rsid w:val="00514B8B"/>
    <w:rsid w:val="005275D3"/>
    <w:rsid w:val="00527CAB"/>
    <w:rsid w:val="00531D07"/>
    <w:rsid w:val="00542BC4"/>
    <w:rsid w:val="00545612"/>
    <w:rsid w:val="005572DB"/>
    <w:rsid w:val="00563AE6"/>
    <w:rsid w:val="00580A01"/>
    <w:rsid w:val="00586E0F"/>
    <w:rsid w:val="00587F6D"/>
    <w:rsid w:val="00591EBB"/>
    <w:rsid w:val="00597FC4"/>
    <w:rsid w:val="005A0E45"/>
    <w:rsid w:val="005A292B"/>
    <w:rsid w:val="005B489E"/>
    <w:rsid w:val="005D57A3"/>
    <w:rsid w:val="005E0F6D"/>
    <w:rsid w:val="005E6B42"/>
    <w:rsid w:val="005F4890"/>
    <w:rsid w:val="00601D43"/>
    <w:rsid w:val="00603052"/>
    <w:rsid w:val="0061012C"/>
    <w:rsid w:val="006108FB"/>
    <w:rsid w:val="0061396F"/>
    <w:rsid w:val="006159B9"/>
    <w:rsid w:val="00641C06"/>
    <w:rsid w:val="00650E20"/>
    <w:rsid w:val="00652F9A"/>
    <w:rsid w:val="0065315D"/>
    <w:rsid w:val="00655A4C"/>
    <w:rsid w:val="00670B63"/>
    <w:rsid w:val="00677425"/>
    <w:rsid w:val="00677BAD"/>
    <w:rsid w:val="00690886"/>
    <w:rsid w:val="006A098E"/>
    <w:rsid w:val="006B0351"/>
    <w:rsid w:val="006B3682"/>
    <w:rsid w:val="006C57EB"/>
    <w:rsid w:val="006C7323"/>
    <w:rsid w:val="006D4A3B"/>
    <w:rsid w:val="006D6E48"/>
    <w:rsid w:val="006E00D3"/>
    <w:rsid w:val="006E06D5"/>
    <w:rsid w:val="006E23C3"/>
    <w:rsid w:val="006E542B"/>
    <w:rsid w:val="006E7D75"/>
    <w:rsid w:val="00700B0E"/>
    <w:rsid w:val="0070127D"/>
    <w:rsid w:val="00722365"/>
    <w:rsid w:val="00732D76"/>
    <w:rsid w:val="007400D9"/>
    <w:rsid w:val="00745477"/>
    <w:rsid w:val="00774585"/>
    <w:rsid w:val="0079225B"/>
    <w:rsid w:val="007969A2"/>
    <w:rsid w:val="007B25C3"/>
    <w:rsid w:val="007D4FEC"/>
    <w:rsid w:val="007E5AFE"/>
    <w:rsid w:val="007E759D"/>
    <w:rsid w:val="008047A3"/>
    <w:rsid w:val="0080529E"/>
    <w:rsid w:val="0080541A"/>
    <w:rsid w:val="00810B46"/>
    <w:rsid w:val="00811235"/>
    <w:rsid w:val="00812E6F"/>
    <w:rsid w:val="00822ABA"/>
    <w:rsid w:val="0082764A"/>
    <w:rsid w:val="00833BA7"/>
    <w:rsid w:val="00846FFA"/>
    <w:rsid w:val="00852AB1"/>
    <w:rsid w:val="0085621B"/>
    <w:rsid w:val="008654DD"/>
    <w:rsid w:val="008708C4"/>
    <w:rsid w:val="00876D88"/>
    <w:rsid w:val="008774D0"/>
    <w:rsid w:val="008822EA"/>
    <w:rsid w:val="00883187"/>
    <w:rsid w:val="00897E06"/>
    <w:rsid w:val="008A7DB6"/>
    <w:rsid w:val="008B0275"/>
    <w:rsid w:val="008B6CD4"/>
    <w:rsid w:val="008B7CC8"/>
    <w:rsid w:val="008C55EE"/>
    <w:rsid w:val="008D4DD1"/>
    <w:rsid w:val="008F325C"/>
    <w:rsid w:val="00902827"/>
    <w:rsid w:val="009049D2"/>
    <w:rsid w:val="00907B8A"/>
    <w:rsid w:val="00910B3E"/>
    <w:rsid w:val="00914294"/>
    <w:rsid w:val="009148FD"/>
    <w:rsid w:val="00922CD1"/>
    <w:rsid w:val="0093411A"/>
    <w:rsid w:val="00953FC5"/>
    <w:rsid w:val="0096237B"/>
    <w:rsid w:val="0096441C"/>
    <w:rsid w:val="00964795"/>
    <w:rsid w:val="00980D2C"/>
    <w:rsid w:val="009863EB"/>
    <w:rsid w:val="009927BE"/>
    <w:rsid w:val="0099580D"/>
    <w:rsid w:val="009A0654"/>
    <w:rsid w:val="009B2FF3"/>
    <w:rsid w:val="009B3089"/>
    <w:rsid w:val="009B5BFB"/>
    <w:rsid w:val="009C0134"/>
    <w:rsid w:val="009C320F"/>
    <w:rsid w:val="009E0989"/>
    <w:rsid w:val="00A10375"/>
    <w:rsid w:val="00A154D5"/>
    <w:rsid w:val="00A16902"/>
    <w:rsid w:val="00A1739A"/>
    <w:rsid w:val="00A256BD"/>
    <w:rsid w:val="00A37917"/>
    <w:rsid w:val="00A52C54"/>
    <w:rsid w:val="00A619AF"/>
    <w:rsid w:val="00A6698C"/>
    <w:rsid w:val="00A81FF7"/>
    <w:rsid w:val="00A87D76"/>
    <w:rsid w:val="00AA5EF3"/>
    <w:rsid w:val="00AB07B4"/>
    <w:rsid w:val="00AD02C3"/>
    <w:rsid w:val="00AD2C7B"/>
    <w:rsid w:val="00AD3BF7"/>
    <w:rsid w:val="00AD7C7B"/>
    <w:rsid w:val="00AE629E"/>
    <w:rsid w:val="00AF01CD"/>
    <w:rsid w:val="00AF1CBD"/>
    <w:rsid w:val="00AF2491"/>
    <w:rsid w:val="00AF5B30"/>
    <w:rsid w:val="00B103BB"/>
    <w:rsid w:val="00B11FBF"/>
    <w:rsid w:val="00B1220A"/>
    <w:rsid w:val="00B26FF5"/>
    <w:rsid w:val="00B35B5E"/>
    <w:rsid w:val="00B43DD5"/>
    <w:rsid w:val="00B57E60"/>
    <w:rsid w:val="00B60F55"/>
    <w:rsid w:val="00B63F15"/>
    <w:rsid w:val="00B678EE"/>
    <w:rsid w:val="00B71206"/>
    <w:rsid w:val="00B74ECF"/>
    <w:rsid w:val="00B84267"/>
    <w:rsid w:val="00BB14E0"/>
    <w:rsid w:val="00BB36EB"/>
    <w:rsid w:val="00BD2F05"/>
    <w:rsid w:val="00BE79FA"/>
    <w:rsid w:val="00BF0F83"/>
    <w:rsid w:val="00C04A54"/>
    <w:rsid w:val="00C04C97"/>
    <w:rsid w:val="00C07C32"/>
    <w:rsid w:val="00C25BB6"/>
    <w:rsid w:val="00C40C1C"/>
    <w:rsid w:val="00C55EF8"/>
    <w:rsid w:val="00C73B7A"/>
    <w:rsid w:val="00C85850"/>
    <w:rsid w:val="00C87708"/>
    <w:rsid w:val="00C95EA3"/>
    <w:rsid w:val="00CA6671"/>
    <w:rsid w:val="00CA679D"/>
    <w:rsid w:val="00CB0C66"/>
    <w:rsid w:val="00CB55F2"/>
    <w:rsid w:val="00CB69CB"/>
    <w:rsid w:val="00CB713F"/>
    <w:rsid w:val="00CC1786"/>
    <w:rsid w:val="00CD294A"/>
    <w:rsid w:val="00D16961"/>
    <w:rsid w:val="00D24C49"/>
    <w:rsid w:val="00D30A63"/>
    <w:rsid w:val="00D31977"/>
    <w:rsid w:val="00D34617"/>
    <w:rsid w:val="00D5259D"/>
    <w:rsid w:val="00D603DE"/>
    <w:rsid w:val="00D60903"/>
    <w:rsid w:val="00D63F71"/>
    <w:rsid w:val="00D64070"/>
    <w:rsid w:val="00D6414B"/>
    <w:rsid w:val="00D77DF1"/>
    <w:rsid w:val="00D93930"/>
    <w:rsid w:val="00DB0A4B"/>
    <w:rsid w:val="00DB0D2C"/>
    <w:rsid w:val="00DB3CE5"/>
    <w:rsid w:val="00DC508D"/>
    <w:rsid w:val="00DE136D"/>
    <w:rsid w:val="00E04D1C"/>
    <w:rsid w:val="00E119E4"/>
    <w:rsid w:val="00E23AA0"/>
    <w:rsid w:val="00E34652"/>
    <w:rsid w:val="00E4306E"/>
    <w:rsid w:val="00E654C2"/>
    <w:rsid w:val="00E73048"/>
    <w:rsid w:val="00EA20E6"/>
    <w:rsid w:val="00EC2DCA"/>
    <w:rsid w:val="00EC70B8"/>
    <w:rsid w:val="00ED43F5"/>
    <w:rsid w:val="00EF7A33"/>
    <w:rsid w:val="00F045B3"/>
    <w:rsid w:val="00F2046E"/>
    <w:rsid w:val="00F25798"/>
    <w:rsid w:val="00F26216"/>
    <w:rsid w:val="00F33422"/>
    <w:rsid w:val="00F43C6D"/>
    <w:rsid w:val="00F50AFE"/>
    <w:rsid w:val="00F520E1"/>
    <w:rsid w:val="00F54F46"/>
    <w:rsid w:val="00F65BB1"/>
    <w:rsid w:val="00F92665"/>
    <w:rsid w:val="00FB2FF3"/>
    <w:rsid w:val="00FC5078"/>
    <w:rsid w:val="00FC799A"/>
    <w:rsid w:val="00FD6AAD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E4"/>
    <w:pPr>
      <w:ind w:leftChars="200" w:left="480"/>
    </w:pPr>
  </w:style>
  <w:style w:type="paragraph" w:customStyle="1" w:styleId="Default">
    <w:name w:val="Default"/>
    <w:rsid w:val="008054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AFE"/>
    <w:rPr>
      <w:sz w:val="20"/>
      <w:szCs w:val="20"/>
    </w:rPr>
  </w:style>
  <w:style w:type="paragraph" w:styleId="a8">
    <w:name w:val="footnote text"/>
    <w:basedOn w:val="a"/>
    <w:link w:val="a9"/>
    <w:rsid w:val="00496F9B"/>
    <w:pPr>
      <w:widowControl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9">
    <w:name w:val="註腳文字 字元"/>
    <w:basedOn w:val="a0"/>
    <w:link w:val="a8"/>
    <w:rsid w:val="00496F9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footnote reference"/>
    <w:rsid w:val="00496F9B"/>
    <w:rPr>
      <w:vertAlign w:val="superscript"/>
    </w:rPr>
  </w:style>
  <w:style w:type="character" w:styleId="ab">
    <w:name w:val="Hyperlink"/>
    <w:rsid w:val="004D75A7"/>
    <w:rPr>
      <w:color w:val="0563C1"/>
      <w:u w:val="single"/>
    </w:rPr>
  </w:style>
  <w:style w:type="character" w:styleId="HTML">
    <w:name w:val="HTML Sample"/>
    <w:uiPriority w:val="99"/>
    <w:unhideWhenUsed/>
    <w:rsid w:val="004D75A7"/>
    <w:rPr>
      <w:rFonts w:ascii="Courier New" w:eastAsia="Times New Roman" w:hAnsi="Courier New" w:cs="Courier New"/>
    </w:rPr>
  </w:style>
  <w:style w:type="paragraph" w:styleId="Web">
    <w:name w:val="Normal (Web)"/>
    <w:basedOn w:val="a"/>
    <w:uiPriority w:val="99"/>
    <w:rsid w:val="004D75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  <w:lang w:bidi="ne-NP"/>
    </w:rPr>
  </w:style>
  <w:style w:type="character" w:customStyle="1" w:styleId="subject">
    <w:name w:val="subject"/>
    <w:rsid w:val="004D75A7"/>
  </w:style>
  <w:style w:type="paragraph" w:styleId="ac">
    <w:name w:val="No Spacing"/>
    <w:link w:val="ad"/>
    <w:uiPriority w:val="1"/>
    <w:qFormat/>
    <w:rsid w:val="004D75A7"/>
    <w:pPr>
      <w:widowControl w:val="0"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customStyle="1" w:styleId="ad">
    <w:name w:val="無間距 字元"/>
    <w:link w:val="ac"/>
    <w:uiPriority w:val="1"/>
    <w:rsid w:val="004D75A7"/>
    <w:rPr>
      <w:rFonts w:ascii="Times New Roman" w:eastAsia="SimSun" w:hAnsi="Times New Roman" w:cs="Times New Roman"/>
      <w:sz w:val="21"/>
      <w:szCs w:val="20"/>
      <w:lang w:eastAsia="zh-CN"/>
    </w:rPr>
  </w:style>
  <w:style w:type="table" w:styleId="ae">
    <w:name w:val="Table Grid"/>
    <w:basedOn w:val="a1"/>
    <w:uiPriority w:val="59"/>
    <w:rsid w:val="00CB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">
    <w:name w:val="contenttext"/>
    <w:basedOn w:val="a0"/>
    <w:rsid w:val="005B489E"/>
  </w:style>
  <w:style w:type="paragraph" w:styleId="af">
    <w:name w:val="Balloon Text"/>
    <w:basedOn w:val="a"/>
    <w:link w:val="af0"/>
    <w:uiPriority w:val="99"/>
    <w:semiHidden/>
    <w:unhideWhenUsed/>
    <w:rsid w:val="0073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32D7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C95EA3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C9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E4"/>
    <w:pPr>
      <w:ind w:leftChars="200" w:left="480"/>
    </w:pPr>
  </w:style>
  <w:style w:type="paragraph" w:customStyle="1" w:styleId="Default">
    <w:name w:val="Default"/>
    <w:rsid w:val="008054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AFE"/>
    <w:rPr>
      <w:sz w:val="20"/>
      <w:szCs w:val="20"/>
    </w:rPr>
  </w:style>
  <w:style w:type="paragraph" w:styleId="a8">
    <w:name w:val="footnote text"/>
    <w:basedOn w:val="a"/>
    <w:link w:val="a9"/>
    <w:rsid w:val="00496F9B"/>
    <w:pPr>
      <w:widowControl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9">
    <w:name w:val="註腳文字 字元"/>
    <w:basedOn w:val="a0"/>
    <w:link w:val="a8"/>
    <w:rsid w:val="00496F9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footnote reference"/>
    <w:rsid w:val="00496F9B"/>
    <w:rPr>
      <w:vertAlign w:val="superscript"/>
    </w:rPr>
  </w:style>
  <w:style w:type="character" w:styleId="ab">
    <w:name w:val="Hyperlink"/>
    <w:rsid w:val="004D75A7"/>
    <w:rPr>
      <w:color w:val="0563C1"/>
      <w:u w:val="single"/>
    </w:rPr>
  </w:style>
  <w:style w:type="character" w:styleId="HTML">
    <w:name w:val="HTML Sample"/>
    <w:uiPriority w:val="99"/>
    <w:unhideWhenUsed/>
    <w:rsid w:val="004D75A7"/>
    <w:rPr>
      <w:rFonts w:ascii="Courier New" w:eastAsia="Times New Roman" w:hAnsi="Courier New" w:cs="Courier New"/>
    </w:rPr>
  </w:style>
  <w:style w:type="paragraph" w:styleId="Web">
    <w:name w:val="Normal (Web)"/>
    <w:basedOn w:val="a"/>
    <w:uiPriority w:val="99"/>
    <w:rsid w:val="004D75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  <w:lang w:bidi="ne-NP"/>
    </w:rPr>
  </w:style>
  <w:style w:type="character" w:customStyle="1" w:styleId="subject">
    <w:name w:val="subject"/>
    <w:rsid w:val="004D75A7"/>
  </w:style>
  <w:style w:type="paragraph" w:styleId="ac">
    <w:name w:val="No Spacing"/>
    <w:link w:val="ad"/>
    <w:uiPriority w:val="1"/>
    <w:qFormat/>
    <w:rsid w:val="004D75A7"/>
    <w:pPr>
      <w:widowControl w:val="0"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customStyle="1" w:styleId="ad">
    <w:name w:val="無間距 字元"/>
    <w:link w:val="ac"/>
    <w:uiPriority w:val="1"/>
    <w:rsid w:val="004D75A7"/>
    <w:rPr>
      <w:rFonts w:ascii="Times New Roman" w:eastAsia="SimSun" w:hAnsi="Times New Roman" w:cs="Times New Roman"/>
      <w:sz w:val="21"/>
      <w:szCs w:val="20"/>
      <w:lang w:eastAsia="zh-CN"/>
    </w:rPr>
  </w:style>
  <w:style w:type="table" w:styleId="ae">
    <w:name w:val="Table Grid"/>
    <w:basedOn w:val="a1"/>
    <w:uiPriority w:val="59"/>
    <w:rsid w:val="00CB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">
    <w:name w:val="contenttext"/>
    <w:basedOn w:val="a0"/>
    <w:rsid w:val="005B489E"/>
  </w:style>
  <w:style w:type="paragraph" w:styleId="af">
    <w:name w:val="Balloon Text"/>
    <w:basedOn w:val="a"/>
    <w:link w:val="af0"/>
    <w:uiPriority w:val="99"/>
    <w:semiHidden/>
    <w:unhideWhenUsed/>
    <w:rsid w:val="0073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32D7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C95EA3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C9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9934-C615-40E9-A6EE-A6E0BF5C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杜倩</dc:creator>
  <cp:lastModifiedBy>Yuen</cp:lastModifiedBy>
  <cp:revision>26</cp:revision>
  <cp:lastPrinted>2018-12-20T16:53:00Z</cp:lastPrinted>
  <dcterms:created xsi:type="dcterms:W3CDTF">2018-12-22T10:27:00Z</dcterms:created>
  <dcterms:modified xsi:type="dcterms:W3CDTF">2018-12-24T04:01:00Z</dcterms:modified>
</cp:coreProperties>
</file>