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73" w:rsidRPr="000E3C18" w:rsidRDefault="00820173" w:rsidP="00D03B1A">
      <w:pPr>
        <w:spacing w:line="400" w:lineRule="exact"/>
        <w:jc w:val="center"/>
        <w:rPr>
          <w:rFonts w:ascii="微軟正黑體" w:eastAsia="微軟正黑體" w:hAnsi="微軟正黑體"/>
          <w:b/>
          <w:sz w:val="30"/>
          <w:szCs w:val="30"/>
        </w:rPr>
      </w:pPr>
      <w:bookmarkStart w:id="0" w:name="_GoBack"/>
      <w:bookmarkEnd w:id="0"/>
      <w:r w:rsidRPr="000E3C18">
        <w:rPr>
          <w:rFonts w:ascii="微軟正黑體" w:eastAsia="微軟正黑體" w:hAnsi="微軟正黑體" w:hint="eastAsia"/>
          <w:b/>
          <w:sz w:val="30"/>
          <w:szCs w:val="30"/>
        </w:rPr>
        <w:t>完善在囚人士探訪機制</w:t>
      </w:r>
    </w:p>
    <w:p w:rsidR="00820173" w:rsidRPr="000E3C18" w:rsidRDefault="00820173" w:rsidP="00D03B1A">
      <w:pPr>
        <w:spacing w:line="400" w:lineRule="exact"/>
        <w:jc w:val="center"/>
        <w:rPr>
          <w:rFonts w:ascii="微軟正黑體" w:eastAsia="微軟正黑體" w:hAnsi="微軟正黑體"/>
          <w:b/>
          <w:sz w:val="30"/>
          <w:szCs w:val="30"/>
          <w:u w:val="single"/>
        </w:rPr>
      </w:pPr>
      <w:r w:rsidRPr="000E3C18">
        <w:rPr>
          <w:rFonts w:ascii="微軟正黑體" w:eastAsia="微軟正黑體" w:hAnsi="微軟正黑體" w:hint="eastAsia"/>
          <w:b/>
          <w:sz w:val="30"/>
          <w:szCs w:val="30"/>
          <w:u w:val="single"/>
        </w:rPr>
        <w:t xml:space="preserve">回應代探監案終審判決 </w:t>
      </w:r>
      <w:r w:rsidRPr="000E3C18">
        <w:rPr>
          <w:rFonts w:ascii="微軟正黑體" w:eastAsia="微軟正黑體" w:hAnsi="微軟正黑體"/>
          <w:b/>
          <w:sz w:val="30"/>
          <w:szCs w:val="30"/>
          <w:u w:val="single"/>
        </w:rPr>
        <w:t xml:space="preserve"> </w:t>
      </w:r>
      <w:r w:rsidRPr="000E3C18">
        <w:rPr>
          <w:rFonts w:ascii="微軟正黑體" w:eastAsia="微軟正黑體" w:hAnsi="微軟正黑體" w:hint="eastAsia"/>
          <w:b/>
          <w:sz w:val="30"/>
          <w:szCs w:val="30"/>
          <w:u w:val="single"/>
        </w:rPr>
        <w:t>揭露懲</w:t>
      </w:r>
      <w:proofErr w:type="gramStart"/>
      <w:r w:rsidRPr="000E3C18">
        <w:rPr>
          <w:rFonts w:ascii="微軟正黑體" w:eastAsia="微軟正黑體" w:hAnsi="微軟正黑體" w:hint="eastAsia"/>
          <w:b/>
          <w:sz w:val="30"/>
          <w:szCs w:val="30"/>
          <w:u w:val="single"/>
        </w:rPr>
        <w:t>教屢阻社協</w:t>
      </w:r>
      <w:proofErr w:type="gramEnd"/>
      <w:r w:rsidRPr="000E3C18">
        <w:rPr>
          <w:rFonts w:ascii="微軟正黑體" w:eastAsia="微軟正黑體" w:hAnsi="微軟正黑體" w:hint="eastAsia"/>
          <w:b/>
          <w:sz w:val="30"/>
          <w:szCs w:val="30"/>
          <w:u w:val="single"/>
        </w:rPr>
        <w:t>聯繫囚犯</w:t>
      </w:r>
    </w:p>
    <w:p w:rsidR="00820173" w:rsidRDefault="00820173"/>
    <w:p w:rsidR="00820173" w:rsidRPr="00524FAF" w:rsidRDefault="00820173" w:rsidP="00FC6807">
      <w:pPr>
        <w:jc w:val="both"/>
        <w:rPr>
          <w:sz w:val="26"/>
          <w:szCs w:val="26"/>
        </w:rPr>
      </w:pPr>
      <w:r w:rsidRPr="00524FAF">
        <w:rPr>
          <w:sz w:val="26"/>
          <w:szCs w:val="26"/>
        </w:rPr>
        <w:tab/>
      </w:r>
      <w:r w:rsidRPr="00524FAF">
        <w:rPr>
          <w:rFonts w:hint="eastAsia"/>
          <w:sz w:val="26"/>
          <w:szCs w:val="26"/>
        </w:rPr>
        <w:t>終審法院於本年</w:t>
      </w:r>
      <w:r w:rsidRPr="00524FAF">
        <w:rPr>
          <w:rFonts w:hint="eastAsia"/>
          <w:sz w:val="26"/>
          <w:szCs w:val="26"/>
        </w:rPr>
        <w:t>5</w:t>
      </w:r>
      <w:r w:rsidRPr="00524FAF">
        <w:rPr>
          <w:rFonts w:hint="eastAsia"/>
          <w:sz w:val="26"/>
          <w:szCs w:val="26"/>
        </w:rPr>
        <w:t>月</w:t>
      </w:r>
      <w:r w:rsidRPr="00524FAF">
        <w:rPr>
          <w:rFonts w:hint="eastAsia"/>
          <w:sz w:val="26"/>
          <w:szCs w:val="26"/>
        </w:rPr>
        <w:t>14</w:t>
      </w:r>
      <w:r w:rsidRPr="00524FAF">
        <w:rPr>
          <w:rFonts w:hint="eastAsia"/>
          <w:sz w:val="26"/>
          <w:szCs w:val="26"/>
        </w:rPr>
        <w:t>日頒布有關以「朋友」身份代客探監案的終審判決</w:t>
      </w:r>
      <w:r w:rsidRPr="00524FAF">
        <w:rPr>
          <w:rFonts w:hint="eastAsia"/>
          <w:sz w:val="26"/>
          <w:szCs w:val="26"/>
        </w:rPr>
        <w:t>(</w:t>
      </w:r>
      <w:r w:rsidRPr="00524FAF">
        <w:rPr>
          <w:b/>
          <w:i/>
          <w:sz w:val="26"/>
          <w:szCs w:val="26"/>
        </w:rPr>
        <w:t>HKSAR v Wan Thomas (</w:t>
      </w:r>
      <w:proofErr w:type="gramStart"/>
      <w:r w:rsidRPr="00524FAF">
        <w:rPr>
          <w:rFonts w:hint="eastAsia"/>
          <w:b/>
          <w:i/>
          <w:sz w:val="26"/>
          <w:szCs w:val="26"/>
        </w:rPr>
        <w:t>溫皓竣</w:t>
      </w:r>
      <w:proofErr w:type="gramEnd"/>
      <w:r w:rsidRPr="00524FAF">
        <w:rPr>
          <w:rFonts w:hint="eastAsia"/>
          <w:b/>
          <w:i/>
          <w:sz w:val="26"/>
          <w:szCs w:val="26"/>
        </w:rPr>
        <w:t>)</w:t>
      </w:r>
      <w:r w:rsidR="006A2026">
        <w:rPr>
          <w:rFonts w:hint="eastAsia"/>
          <w:b/>
          <w:i/>
          <w:sz w:val="26"/>
          <w:szCs w:val="26"/>
        </w:rPr>
        <w:t xml:space="preserve"> </w:t>
      </w:r>
      <w:r w:rsidRPr="00524FAF">
        <w:rPr>
          <w:rFonts w:hint="eastAsia"/>
          <w:sz w:val="26"/>
          <w:szCs w:val="26"/>
        </w:rPr>
        <w:t>FACC</w:t>
      </w:r>
      <w:r w:rsidRPr="00524FAF">
        <w:rPr>
          <w:sz w:val="26"/>
          <w:szCs w:val="26"/>
        </w:rPr>
        <w:t xml:space="preserve"> </w:t>
      </w:r>
      <w:r w:rsidRPr="00524FAF">
        <w:rPr>
          <w:rFonts w:hint="eastAsia"/>
          <w:sz w:val="26"/>
          <w:szCs w:val="26"/>
        </w:rPr>
        <w:t>6/2017</w:t>
      </w:r>
      <w:r w:rsidRPr="00524FAF">
        <w:rPr>
          <w:rFonts w:hint="eastAsia"/>
          <w:sz w:val="26"/>
          <w:szCs w:val="26"/>
        </w:rPr>
        <w:t>及</w:t>
      </w:r>
      <w:r w:rsidRPr="00524FAF">
        <w:rPr>
          <w:rFonts w:hint="eastAsia"/>
          <w:b/>
          <w:i/>
          <w:sz w:val="26"/>
          <w:szCs w:val="26"/>
        </w:rPr>
        <w:t>HKSAR</w:t>
      </w:r>
      <w:r w:rsidRPr="00524FAF">
        <w:rPr>
          <w:b/>
          <w:i/>
          <w:sz w:val="26"/>
          <w:szCs w:val="26"/>
        </w:rPr>
        <w:t xml:space="preserve"> v Guan </w:t>
      </w:r>
      <w:proofErr w:type="spellStart"/>
      <w:r w:rsidRPr="00524FAF">
        <w:rPr>
          <w:b/>
          <w:i/>
          <w:sz w:val="26"/>
          <w:szCs w:val="26"/>
        </w:rPr>
        <w:t>Qiaoyong</w:t>
      </w:r>
      <w:proofErr w:type="spellEnd"/>
      <w:r w:rsidRPr="00524FAF">
        <w:rPr>
          <w:b/>
          <w:i/>
          <w:sz w:val="26"/>
          <w:szCs w:val="26"/>
        </w:rPr>
        <w:t xml:space="preserve"> (</w:t>
      </w:r>
      <w:proofErr w:type="gramStart"/>
      <w:r w:rsidRPr="00524FAF">
        <w:rPr>
          <w:rFonts w:hint="eastAsia"/>
          <w:b/>
          <w:i/>
          <w:sz w:val="26"/>
          <w:szCs w:val="26"/>
        </w:rPr>
        <w:t>關巧用</w:t>
      </w:r>
      <w:proofErr w:type="gramEnd"/>
      <w:r w:rsidRPr="00524FAF">
        <w:rPr>
          <w:rFonts w:hint="eastAsia"/>
          <w:b/>
          <w:i/>
          <w:sz w:val="26"/>
          <w:szCs w:val="26"/>
        </w:rPr>
        <w:t>)</w:t>
      </w:r>
      <w:r w:rsidR="00DA173A">
        <w:rPr>
          <w:rFonts w:hint="eastAsia"/>
          <w:b/>
          <w:i/>
          <w:sz w:val="26"/>
          <w:szCs w:val="26"/>
        </w:rPr>
        <w:t xml:space="preserve"> </w:t>
      </w:r>
      <w:r w:rsidRPr="00524FAF">
        <w:rPr>
          <w:rFonts w:hint="eastAsia"/>
          <w:sz w:val="26"/>
          <w:szCs w:val="26"/>
        </w:rPr>
        <w:t>FACC</w:t>
      </w:r>
      <w:r w:rsidRPr="00524FAF">
        <w:rPr>
          <w:sz w:val="26"/>
          <w:szCs w:val="26"/>
        </w:rPr>
        <w:t xml:space="preserve"> </w:t>
      </w:r>
      <w:r w:rsidRPr="00524FAF">
        <w:rPr>
          <w:rFonts w:hint="eastAsia"/>
          <w:sz w:val="26"/>
          <w:szCs w:val="26"/>
        </w:rPr>
        <w:t>7/2017)</w:t>
      </w:r>
      <w:r w:rsidRPr="00524FAF">
        <w:rPr>
          <w:rFonts w:hint="eastAsia"/>
          <w:sz w:val="26"/>
          <w:szCs w:val="26"/>
        </w:rPr>
        <w:t>，</w:t>
      </w:r>
      <w:r w:rsidRPr="00524FAF">
        <w:rPr>
          <w:rFonts w:hint="eastAsia"/>
          <w:sz w:val="26"/>
          <w:szCs w:val="26"/>
        </w:rPr>
        <w:t>5</w:t>
      </w:r>
      <w:r w:rsidRPr="00524FAF">
        <w:rPr>
          <w:rFonts w:hint="eastAsia"/>
          <w:sz w:val="26"/>
          <w:szCs w:val="26"/>
        </w:rPr>
        <w:t>位終審法院大法官一致裁定被告上訴得直；判決認為《監獄規則》只容許囚犯的「親戚朋友」探訪，當中「朋友</w:t>
      </w:r>
      <w:r w:rsidR="00FC6807" w:rsidRPr="00524FAF">
        <w:rPr>
          <w:rFonts w:hint="eastAsia"/>
          <w:sz w:val="26"/>
          <w:szCs w:val="26"/>
        </w:rPr>
        <w:t>」定義應給予更廣泛</w:t>
      </w:r>
      <w:r w:rsidR="00FC6807" w:rsidRPr="00524FAF">
        <w:rPr>
          <w:rFonts w:hint="eastAsia"/>
          <w:sz w:val="26"/>
          <w:szCs w:val="26"/>
          <w:lang w:eastAsia="zh-HK"/>
        </w:rPr>
        <w:t>的</w:t>
      </w:r>
      <w:r w:rsidR="00FC6807" w:rsidRPr="00524FAF">
        <w:rPr>
          <w:rFonts w:hint="eastAsia"/>
          <w:sz w:val="26"/>
          <w:szCs w:val="26"/>
        </w:rPr>
        <w:t>理解，並指出探訪的最重要目的是讓囚犯及候審囚犯可以與外界聯繫，讓他們得到精神及物質的支援。</w:t>
      </w:r>
    </w:p>
    <w:p w:rsidR="00FC6807" w:rsidRPr="00524FAF" w:rsidRDefault="00FC6807" w:rsidP="00FC6807">
      <w:pPr>
        <w:jc w:val="both"/>
        <w:rPr>
          <w:sz w:val="26"/>
          <w:szCs w:val="26"/>
        </w:rPr>
      </w:pPr>
    </w:p>
    <w:p w:rsidR="004F439A" w:rsidRPr="00524FAF" w:rsidRDefault="004F439A" w:rsidP="00FC6807">
      <w:pPr>
        <w:jc w:val="both"/>
        <w:rPr>
          <w:sz w:val="26"/>
          <w:szCs w:val="26"/>
          <w:lang w:eastAsia="zh-HK"/>
        </w:rPr>
      </w:pPr>
      <w:r w:rsidRPr="00524FAF">
        <w:rPr>
          <w:sz w:val="26"/>
          <w:szCs w:val="26"/>
        </w:rPr>
        <w:tab/>
      </w:r>
      <w:r w:rsidRPr="00524FAF">
        <w:rPr>
          <w:rFonts w:hint="eastAsia"/>
          <w:sz w:val="26"/>
          <w:szCs w:val="26"/>
        </w:rPr>
        <w:t>作為一直以來關注民權的組織，本會歡迎終審法院的判決</w:t>
      </w:r>
      <w:r w:rsidR="00C5211D" w:rsidRPr="00524FAF">
        <w:rPr>
          <w:rFonts w:hint="eastAsia"/>
          <w:sz w:val="26"/>
          <w:szCs w:val="26"/>
        </w:rPr>
        <w:t>。</w:t>
      </w:r>
      <w:r w:rsidR="00C5211D" w:rsidRPr="00524FAF">
        <w:rPr>
          <w:rFonts w:hint="eastAsia"/>
          <w:sz w:val="26"/>
          <w:szCs w:val="26"/>
          <w:lang w:eastAsia="zh-HK"/>
        </w:rPr>
        <w:t>本會</w:t>
      </w:r>
      <w:r w:rsidRPr="00524FAF">
        <w:rPr>
          <w:rFonts w:hint="eastAsia"/>
          <w:sz w:val="26"/>
          <w:szCs w:val="26"/>
        </w:rPr>
        <w:t>認為</w:t>
      </w:r>
      <w:r w:rsidR="00C5211D" w:rsidRPr="00524FAF">
        <w:rPr>
          <w:rFonts w:hint="eastAsia"/>
          <w:sz w:val="26"/>
          <w:szCs w:val="26"/>
        </w:rPr>
        <w:t>，終審法院對在囚人士「朋友」定義的廣泛性理解，</w:t>
      </w:r>
      <w:r w:rsidR="00DD79EE" w:rsidRPr="00524FAF">
        <w:rPr>
          <w:rFonts w:hint="eastAsia"/>
          <w:sz w:val="26"/>
          <w:szCs w:val="26"/>
        </w:rPr>
        <w:t>令</w:t>
      </w:r>
      <w:r w:rsidR="00C5211D" w:rsidRPr="00524FAF">
        <w:rPr>
          <w:rFonts w:hint="eastAsia"/>
          <w:sz w:val="26"/>
          <w:szCs w:val="26"/>
        </w:rPr>
        <w:t>在囚人</w:t>
      </w:r>
      <w:r w:rsidR="00C5211D" w:rsidRPr="00524FAF">
        <w:rPr>
          <w:rFonts w:hint="eastAsia"/>
          <w:sz w:val="26"/>
          <w:szCs w:val="26"/>
          <w:lang w:eastAsia="zh-HK"/>
        </w:rPr>
        <w:t>士</w:t>
      </w:r>
      <w:r w:rsidR="00DD79EE" w:rsidRPr="00524FAF">
        <w:rPr>
          <w:rFonts w:hint="eastAsia"/>
          <w:sz w:val="26"/>
          <w:szCs w:val="26"/>
          <w:lang w:eastAsia="zh-HK"/>
        </w:rPr>
        <w:t>能</w:t>
      </w:r>
      <w:r w:rsidR="00C5211D" w:rsidRPr="00524FAF">
        <w:rPr>
          <w:rFonts w:hint="eastAsia"/>
          <w:sz w:val="26"/>
          <w:szCs w:val="26"/>
          <w:lang w:eastAsia="zh-HK"/>
        </w:rPr>
        <w:t>加強與外界的聯繫，這不但有助於在囚人士及還</w:t>
      </w:r>
      <w:proofErr w:type="gramStart"/>
      <w:r w:rsidR="00C5211D" w:rsidRPr="00524FAF">
        <w:rPr>
          <w:rFonts w:hint="eastAsia"/>
          <w:sz w:val="26"/>
          <w:szCs w:val="26"/>
          <w:lang w:eastAsia="zh-HK"/>
        </w:rPr>
        <w:t>柙</w:t>
      </w:r>
      <w:proofErr w:type="gramEnd"/>
      <w:r w:rsidR="00C5211D" w:rsidRPr="00524FAF">
        <w:rPr>
          <w:rFonts w:hint="eastAsia"/>
          <w:sz w:val="26"/>
          <w:szCs w:val="26"/>
          <w:lang w:eastAsia="zh-HK"/>
        </w:rPr>
        <w:t>候審人士有更多機會獲取外間的物質支援，同時在精神支援、權益支援、資訊聯繫等方面均得以加強，這對於在囚人士的權益保障及日後的</w:t>
      </w:r>
      <w:proofErr w:type="gramStart"/>
      <w:r w:rsidR="00C5211D" w:rsidRPr="00524FAF">
        <w:rPr>
          <w:rFonts w:hint="eastAsia"/>
          <w:sz w:val="26"/>
          <w:szCs w:val="26"/>
          <w:lang w:eastAsia="zh-HK"/>
        </w:rPr>
        <w:t>更生均有重大</w:t>
      </w:r>
      <w:proofErr w:type="gramEnd"/>
      <w:r w:rsidR="00C5211D" w:rsidRPr="00524FAF">
        <w:rPr>
          <w:rFonts w:hint="eastAsia"/>
          <w:sz w:val="26"/>
          <w:szCs w:val="26"/>
          <w:lang w:eastAsia="zh-HK"/>
        </w:rPr>
        <w:t>裨益。</w:t>
      </w:r>
    </w:p>
    <w:p w:rsidR="00C5211D" w:rsidRPr="00524FAF" w:rsidRDefault="00C5211D" w:rsidP="00FC6807">
      <w:pPr>
        <w:jc w:val="both"/>
        <w:rPr>
          <w:sz w:val="26"/>
          <w:szCs w:val="26"/>
        </w:rPr>
      </w:pPr>
    </w:p>
    <w:p w:rsidR="00C5211D" w:rsidRPr="00524FAF" w:rsidRDefault="00C5211D" w:rsidP="00FC6807">
      <w:pPr>
        <w:jc w:val="both"/>
        <w:rPr>
          <w:sz w:val="26"/>
          <w:szCs w:val="26"/>
        </w:rPr>
      </w:pPr>
      <w:r w:rsidRPr="00524FAF">
        <w:rPr>
          <w:sz w:val="26"/>
          <w:szCs w:val="26"/>
        </w:rPr>
        <w:tab/>
      </w:r>
      <w:r w:rsidRPr="00524FAF">
        <w:rPr>
          <w:rFonts w:hint="eastAsia"/>
          <w:sz w:val="26"/>
          <w:szCs w:val="26"/>
        </w:rPr>
        <w:t>本會相信，終審法院判決對在囚人士「朋友」定義的廣泛性理解，也顯示出法官認同在</w:t>
      </w:r>
      <w:proofErr w:type="gramStart"/>
      <w:r w:rsidRPr="00524FAF">
        <w:rPr>
          <w:rFonts w:hint="eastAsia"/>
          <w:sz w:val="26"/>
          <w:szCs w:val="26"/>
        </w:rPr>
        <w:t>當前懲</w:t>
      </w:r>
      <w:proofErr w:type="gramEnd"/>
      <w:r w:rsidRPr="00524FAF">
        <w:rPr>
          <w:rFonts w:hint="eastAsia"/>
          <w:sz w:val="26"/>
          <w:szCs w:val="26"/>
        </w:rPr>
        <w:t>教制度下，在囚人士與外界的聯繫及獲得外界各方面的支援協助，須予加強。為此，本會認為，懲教署有必要全面檢討現有制度安排，從立法、行政等方面著手進一步便利和強化在囚人士對外聯繫</w:t>
      </w:r>
      <w:r w:rsidR="00740DB2" w:rsidRPr="00524FAF">
        <w:rPr>
          <w:rFonts w:hint="eastAsia"/>
          <w:sz w:val="26"/>
          <w:szCs w:val="26"/>
        </w:rPr>
        <w:t>方式，令制度更合乎人權保障。</w:t>
      </w:r>
    </w:p>
    <w:p w:rsidR="00740DB2" w:rsidRPr="00524FAF" w:rsidRDefault="00740DB2" w:rsidP="00FC6807">
      <w:pPr>
        <w:jc w:val="both"/>
        <w:rPr>
          <w:sz w:val="26"/>
          <w:szCs w:val="26"/>
        </w:rPr>
      </w:pPr>
    </w:p>
    <w:p w:rsidR="00D74E80" w:rsidRPr="00524FAF" w:rsidRDefault="00740DB2" w:rsidP="00FC6807">
      <w:pPr>
        <w:jc w:val="both"/>
        <w:rPr>
          <w:sz w:val="26"/>
          <w:szCs w:val="26"/>
          <w:lang w:eastAsia="zh-HK"/>
        </w:rPr>
      </w:pPr>
      <w:r w:rsidRPr="00524FAF">
        <w:rPr>
          <w:sz w:val="26"/>
          <w:szCs w:val="26"/>
        </w:rPr>
        <w:tab/>
      </w:r>
      <w:r w:rsidR="004A6FB8" w:rsidRPr="00524FAF">
        <w:rPr>
          <w:rFonts w:hint="eastAsia"/>
          <w:sz w:val="26"/>
          <w:szCs w:val="26"/>
        </w:rPr>
        <w:t>本會長</w:t>
      </w:r>
      <w:r w:rsidR="004A6FB8" w:rsidRPr="00524FAF">
        <w:rPr>
          <w:rFonts w:hint="eastAsia"/>
          <w:sz w:val="26"/>
          <w:szCs w:val="26"/>
          <w:lang w:eastAsia="zh-HK"/>
        </w:rPr>
        <w:t>期以來</w:t>
      </w:r>
      <w:r w:rsidR="004A6FB8" w:rsidRPr="00524FAF">
        <w:rPr>
          <w:rFonts w:hint="eastAsia"/>
          <w:sz w:val="26"/>
          <w:szCs w:val="26"/>
        </w:rPr>
        <w:t>關注在囚人士及還</w:t>
      </w:r>
      <w:proofErr w:type="gramStart"/>
      <w:r w:rsidR="004A6FB8" w:rsidRPr="00524FAF">
        <w:rPr>
          <w:rFonts w:hint="eastAsia"/>
          <w:sz w:val="26"/>
          <w:szCs w:val="26"/>
        </w:rPr>
        <w:t>柙</w:t>
      </w:r>
      <w:proofErr w:type="gramEnd"/>
      <w:r w:rsidR="004A6FB8" w:rsidRPr="00524FAF">
        <w:rPr>
          <w:rFonts w:hint="eastAsia"/>
          <w:sz w:val="26"/>
          <w:szCs w:val="26"/>
        </w:rPr>
        <w:t>候審人士的權</w:t>
      </w:r>
      <w:r w:rsidR="004A6FB8" w:rsidRPr="00524FAF">
        <w:rPr>
          <w:rFonts w:hint="eastAsia"/>
          <w:sz w:val="26"/>
          <w:szCs w:val="26"/>
          <w:lang w:eastAsia="zh-HK"/>
        </w:rPr>
        <w:t>益，也</w:t>
      </w:r>
      <w:r w:rsidR="00D53615" w:rsidRPr="00524FAF">
        <w:rPr>
          <w:rFonts w:hint="eastAsia"/>
          <w:sz w:val="26"/>
          <w:szCs w:val="26"/>
          <w:lang w:eastAsia="zh-HK"/>
        </w:rPr>
        <w:t>不斷收到有關人士及其家人朋友的求助，當中包括涉及懲教設施的涉嫌違反人權投訴及在囚人士刑事案件的上訴問題等。雖然本會一直要求</w:t>
      </w:r>
      <w:r w:rsidR="0099563A" w:rsidRPr="00524FAF">
        <w:rPr>
          <w:rFonts w:hint="eastAsia"/>
          <w:sz w:val="26"/>
          <w:szCs w:val="26"/>
          <w:lang w:eastAsia="zh-HK"/>
        </w:rPr>
        <w:t>懲教署效法外國政府</w:t>
      </w:r>
      <w:proofErr w:type="gramStart"/>
      <w:r w:rsidR="0099563A" w:rsidRPr="00524FAF">
        <w:rPr>
          <w:rFonts w:hint="eastAsia"/>
          <w:sz w:val="26"/>
          <w:szCs w:val="26"/>
          <w:lang w:eastAsia="zh-HK"/>
        </w:rPr>
        <w:t>（</w:t>
      </w:r>
      <w:proofErr w:type="gramEnd"/>
      <w:r w:rsidR="0099563A" w:rsidRPr="00524FAF">
        <w:rPr>
          <w:rFonts w:hint="eastAsia"/>
          <w:sz w:val="26"/>
          <w:szCs w:val="26"/>
          <w:lang w:eastAsia="zh-HK"/>
        </w:rPr>
        <w:t>例如：英國</w:t>
      </w:r>
      <w:proofErr w:type="gramStart"/>
      <w:r w:rsidR="0099563A" w:rsidRPr="00524FAF">
        <w:rPr>
          <w:rFonts w:hint="eastAsia"/>
          <w:sz w:val="26"/>
          <w:szCs w:val="26"/>
          <w:lang w:eastAsia="zh-HK"/>
        </w:rPr>
        <w:t>）</w:t>
      </w:r>
      <w:proofErr w:type="gramEnd"/>
      <w:r w:rsidR="0099563A" w:rsidRPr="00524FAF">
        <w:rPr>
          <w:rFonts w:hint="eastAsia"/>
          <w:sz w:val="26"/>
          <w:szCs w:val="26"/>
          <w:lang w:eastAsia="zh-HK"/>
        </w:rPr>
        <w:t>的做法讓民間團體可以非政治組織身份申請到監獄與在囚人士聯絡及監察監獄情況，</w:t>
      </w:r>
      <w:proofErr w:type="gramStart"/>
      <w:r w:rsidR="0099563A" w:rsidRPr="00524FAF">
        <w:rPr>
          <w:rFonts w:hint="eastAsia"/>
          <w:sz w:val="26"/>
          <w:szCs w:val="26"/>
          <w:lang w:eastAsia="zh-HK"/>
        </w:rPr>
        <w:t>但懲教</w:t>
      </w:r>
      <w:proofErr w:type="gramEnd"/>
      <w:r w:rsidR="0099563A" w:rsidRPr="00524FAF">
        <w:rPr>
          <w:rFonts w:hint="eastAsia"/>
          <w:sz w:val="26"/>
          <w:szCs w:val="26"/>
          <w:lang w:eastAsia="zh-HK"/>
        </w:rPr>
        <w:t>署至今仍拒絕有關建議；為此，多年來本會同事在收到在囚人士求助時，只能以「朋友」身份建議該在囚人士申請本會同事加入其探訪名單中以便直接聯繫。</w:t>
      </w:r>
    </w:p>
    <w:p w:rsidR="004368A2" w:rsidRDefault="004368A2" w:rsidP="00D74E80">
      <w:pPr>
        <w:ind w:firstLine="480"/>
        <w:jc w:val="both"/>
        <w:rPr>
          <w:sz w:val="26"/>
          <w:szCs w:val="26"/>
          <w:lang w:eastAsia="zh-HK"/>
        </w:rPr>
      </w:pPr>
    </w:p>
    <w:p w:rsidR="00740DB2" w:rsidRPr="00524FAF" w:rsidRDefault="0099563A" w:rsidP="00D74E80">
      <w:pPr>
        <w:ind w:firstLine="480"/>
        <w:jc w:val="both"/>
        <w:rPr>
          <w:sz w:val="26"/>
          <w:szCs w:val="26"/>
          <w:lang w:eastAsia="zh-HK"/>
        </w:rPr>
      </w:pPr>
      <w:r w:rsidRPr="00524FAF">
        <w:rPr>
          <w:rFonts w:hint="eastAsia"/>
          <w:sz w:val="26"/>
          <w:szCs w:val="26"/>
          <w:lang w:eastAsia="zh-HK"/>
        </w:rPr>
        <w:t>不過，本會發現</w:t>
      </w:r>
      <w:r w:rsidR="00D74E80" w:rsidRPr="00524FAF">
        <w:rPr>
          <w:rFonts w:hint="eastAsia"/>
          <w:sz w:val="26"/>
          <w:szCs w:val="26"/>
          <w:lang w:eastAsia="zh-HK"/>
        </w:rPr>
        <w:t>，於</w:t>
      </w:r>
      <w:r w:rsidR="00D74E80" w:rsidRPr="00524FAF">
        <w:rPr>
          <w:rFonts w:hint="eastAsia"/>
          <w:sz w:val="26"/>
          <w:szCs w:val="26"/>
        </w:rPr>
        <w:t>2016</w:t>
      </w:r>
      <w:r w:rsidR="00D74E80" w:rsidRPr="00524FAF">
        <w:rPr>
          <w:rFonts w:hint="eastAsia"/>
          <w:sz w:val="26"/>
          <w:szCs w:val="26"/>
          <w:lang w:eastAsia="zh-HK"/>
        </w:rPr>
        <w:t>年至今，</w:t>
      </w:r>
      <w:proofErr w:type="gramStart"/>
      <w:r w:rsidR="00D74E80" w:rsidRPr="00524FAF">
        <w:rPr>
          <w:rFonts w:hint="eastAsia"/>
          <w:sz w:val="26"/>
          <w:szCs w:val="26"/>
          <w:lang w:eastAsia="zh-HK"/>
        </w:rPr>
        <w:t>赤</w:t>
      </w:r>
      <w:proofErr w:type="gramEnd"/>
      <w:r w:rsidR="00D74E80" w:rsidRPr="00524FAF">
        <w:rPr>
          <w:rFonts w:hint="eastAsia"/>
          <w:sz w:val="26"/>
          <w:szCs w:val="26"/>
          <w:lang w:eastAsia="zh-HK"/>
        </w:rPr>
        <w:t>柱監獄已先後超過</w:t>
      </w:r>
      <w:r w:rsidR="00D74E80" w:rsidRPr="00524FAF">
        <w:rPr>
          <w:rFonts w:hint="eastAsia"/>
          <w:sz w:val="26"/>
          <w:szCs w:val="26"/>
        </w:rPr>
        <w:t>10</w:t>
      </w:r>
      <w:r w:rsidR="00D74E80" w:rsidRPr="00524FAF">
        <w:rPr>
          <w:rFonts w:hint="eastAsia"/>
          <w:sz w:val="26"/>
          <w:szCs w:val="26"/>
          <w:lang w:eastAsia="zh-HK"/>
        </w:rPr>
        <w:t>次拒絕在囚人士將本會同事及義工加入成為「朋友」探訪名單的申請，令本會協助在囚人士維護權益的工作大受影響；雖然本會已多</w:t>
      </w:r>
      <w:proofErr w:type="gramStart"/>
      <w:r w:rsidR="00D74E80" w:rsidRPr="00524FAF">
        <w:rPr>
          <w:rFonts w:hint="eastAsia"/>
          <w:sz w:val="26"/>
          <w:szCs w:val="26"/>
          <w:lang w:eastAsia="zh-HK"/>
        </w:rPr>
        <w:t>番向懲</w:t>
      </w:r>
      <w:proofErr w:type="gramEnd"/>
      <w:r w:rsidR="00D74E80" w:rsidRPr="00524FAF">
        <w:rPr>
          <w:rFonts w:hint="eastAsia"/>
          <w:sz w:val="26"/>
          <w:szCs w:val="26"/>
          <w:lang w:eastAsia="zh-HK"/>
        </w:rPr>
        <w:t>教署高層反映，但情況未見改善。</w:t>
      </w:r>
      <w:r w:rsidR="00C51C30" w:rsidRPr="00524FAF">
        <w:rPr>
          <w:rFonts w:hint="eastAsia"/>
          <w:sz w:val="26"/>
          <w:szCs w:val="26"/>
          <w:lang w:eastAsia="zh-HK"/>
        </w:rPr>
        <w:t>過往多年於</w:t>
      </w:r>
      <w:proofErr w:type="gramStart"/>
      <w:r w:rsidR="00C51C30" w:rsidRPr="00524FAF">
        <w:rPr>
          <w:rFonts w:hint="eastAsia"/>
          <w:sz w:val="26"/>
          <w:szCs w:val="26"/>
          <w:lang w:eastAsia="zh-HK"/>
        </w:rPr>
        <w:t>各懲教院</w:t>
      </w:r>
      <w:proofErr w:type="gramEnd"/>
      <w:r w:rsidR="00C51C30" w:rsidRPr="00524FAF">
        <w:rPr>
          <w:rFonts w:hint="eastAsia"/>
          <w:sz w:val="26"/>
          <w:szCs w:val="26"/>
          <w:lang w:eastAsia="zh-HK"/>
        </w:rPr>
        <w:t>所以至近年於</w:t>
      </w:r>
      <w:proofErr w:type="gramStart"/>
      <w:r w:rsidR="00C51C30" w:rsidRPr="00524FAF">
        <w:rPr>
          <w:rFonts w:hint="eastAsia"/>
          <w:sz w:val="26"/>
          <w:szCs w:val="26"/>
          <w:lang w:eastAsia="zh-HK"/>
        </w:rPr>
        <w:t>赤</w:t>
      </w:r>
      <w:proofErr w:type="gramEnd"/>
      <w:r w:rsidR="00C51C30" w:rsidRPr="00524FAF">
        <w:rPr>
          <w:rFonts w:hint="eastAsia"/>
          <w:sz w:val="26"/>
          <w:szCs w:val="26"/>
          <w:lang w:eastAsia="zh-HK"/>
        </w:rPr>
        <w:t>柱監獄以外的其他</w:t>
      </w:r>
      <w:r w:rsidR="00C51C30" w:rsidRPr="00524FAF">
        <w:rPr>
          <w:rFonts w:hint="eastAsia"/>
          <w:sz w:val="26"/>
          <w:szCs w:val="26"/>
        </w:rPr>
        <w:t>院所，本會同事</w:t>
      </w:r>
      <w:r w:rsidR="00C51C30" w:rsidRPr="00524FAF">
        <w:rPr>
          <w:rFonts w:hint="eastAsia"/>
          <w:sz w:val="26"/>
          <w:szCs w:val="26"/>
          <w:lang w:eastAsia="zh-HK"/>
        </w:rPr>
        <w:t>加入成為在囚人士「朋友」</w:t>
      </w:r>
      <w:proofErr w:type="gramStart"/>
      <w:r w:rsidR="00C51C30" w:rsidRPr="00524FAF">
        <w:rPr>
          <w:rFonts w:hint="eastAsia"/>
          <w:sz w:val="26"/>
          <w:szCs w:val="26"/>
          <w:lang w:eastAsia="zh-HK"/>
        </w:rPr>
        <w:t>均沒大</w:t>
      </w:r>
      <w:proofErr w:type="gramEnd"/>
      <w:r w:rsidR="00C51C30" w:rsidRPr="00524FAF">
        <w:rPr>
          <w:rFonts w:hint="eastAsia"/>
          <w:sz w:val="26"/>
          <w:szCs w:val="26"/>
          <w:lang w:eastAsia="zh-HK"/>
        </w:rPr>
        <w:t>問題，但過去兩年</w:t>
      </w:r>
      <w:proofErr w:type="gramStart"/>
      <w:r w:rsidR="00C51C30" w:rsidRPr="00524FAF">
        <w:rPr>
          <w:rFonts w:hint="eastAsia"/>
          <w:sz w:val="26"/>
          <w:szCs w:val="26"/>
          <w:lang w:eastAsia="zh-HK"/>
        </w:rPr>
        <w:t>赤</w:t>
      </w:r>
      <w:proofErr w:type="gramEnd"/>
      <w:r w:rsidR="00C51C30" w:rsidRPr="00524FAF">
        <w:rPr>
          <w:rFonts w:hint="eastAsia"/>
          <w:sz w:val="26"/>
          <w:szCs w:val="26"/>
          <w:lang w:eastAsia="zh-HK"/>
        </w:rPr>
        <w:t>柱監獄懲教人員卻多番留難及拒絕在囚人士加入本會同事於探訪名單，又不給予任何解釋</w:t>
      </w:r>
      <w:r w:rsidR="00D000E5" w:rsidRPr="00524FAF">
        <w:rPr>
          <w:rFonts w:hint="eastAsia"/>
          <w:sz w:val="26"/>
          <w:szCs w:val="26"/>
          <w:lang w:eastAsia="zh-HK"/>
        </w:rPr>
        <w:t>，此舉公然違反在囚人士對外聯繫的權利，也顯然違背今次終審法院判決的理解和意義。</w:t>
      </w:r>
    </w:p>
    <w:p w:rsidR="00D000E5" w:rsidRPr="00524FAF" w:rsidRDefault="00D000E5" w:rsidP="00D74E80">
      <w:pPr>
        <w:ind w:firstLine="480"/>
        <w:jc w:val="both"/>
        <w:rPr>
          <w:sz w:val="26"/>
          <w:szCs w:val="26"/>
        </w:rPr>
      </w:pPr>
    </w:p>
    <w:p w:rsidR="00D000E5" w:rsidRPr="00524FAF" w:rsidRDefault="00D000E5" w:rsidP="00D74E80">
      <w:pPr>
        <w:ind w:firstLine="480"/>
        <w:jc w:val="both"/>
        <w:rPr>
          <w:sz w:val="26"/>
          <w:szCs w:val="26"/>
          <w:lang w:eastAsia="zh-HK"/>
        </w:rPr>
      </w:pPr>
      <w:r w:rsidRPr="00524FAF">
        <w:rPr>
          <w:rFonts w:hint="eastAsia"/>
          <w:sz w:val="26"/>
          <w:szCs w:val="26"/>
        </w:rPr>
        <w:t>為此，本會將正式</w:t>
      </w:r>
      <w:proofErr w:type="gramStart"/>
      <w:r w:rsidRPr="00524FAF">
        <w:rPr>
          <w:rFonts w:hint="eastAsia"/>
          <w:sz w:val="26"/>
          <w:szCs w:val="26"/>
        </w:rPr>
        <w:t>去信懲教署作</w:t>
      </w:r>
      <w:proofErr w:type="gramEnd"/>
      <w:r w:rsidRPr="00524FAF">
        <w:rPr>
          <w:rFonts w:hint="eastAsia"/>
          <w:sz w:val="26"/>
          <w:szCs w:val="26"/>
        </w:rPr>
        <w:t>出投訴，要</w:t>
      </w:r>
      <w:r w:rsidRPr="00524FAF">
        <w:rPr>
          <w:rFonts w:hint="eastAsia"/>
          <w:sz w:val="26"/>
          <w:szCs w:val="26"/>
          <w:lang w:eastAsia="zh-HK"/>
        </w:rPr>
        <w:t>求懲教署解釋</w:t>
      </w:r>
      <w:proofErr w:type="gramStart"/>
      <w:r w:rsidRPr="00524FAF">
        <w:rPr>
          <w:rFonts w:hint="eastAsia"/>
          <w:sz w:val="26"/>
          <w:szCs w:val="26"/>
          <w:lang w:eastAsia="zh-HK"/>
        </w:rPr>
        <w:t>赤</w:t>
      </w:r>
      <w:proofErr w:type="gramEnd"/>
      <w:r w:rsidRPr="00524FAF">
        <w:rPr>
          <w:rFonts w:hint="eastAsia"/>
          <w:sz w:val="26"/>
          <w:szCs w:val="26"/>
          <w:lang w:eastAsia="zh-HK"/>
        </w:rPr>
        <w:t>柱監獄的處理安排及日後如何作出制度改善。本會並要求以下制度改革：</w:t>
      </w:r>
    </w:p>
    <w:p w:rsidR="00D000E5" w:rsidRPr="00524FAF" w:rsidRDefault="00D000E5" w:rsidP="00D74E80">
      <w:pPr>
        <w:ind w:firstLine="480"/>
        <w:jc w:val="both"/>
        <w:rPr>
          <w:b/>
          <w:sz w:val="26"/>
          <w:szCs w:val="26"/>
        </w:rPr>
      </w:pPr>
    </w:p>
    <w:p w:rsidR="00D000E5" w:rsidRPr="00524FAF" w:rsidRDefault="00D000E5" w:rsidP="00D000E5">
      <w:pPr>
        <w:pStyle w:val="a7"/>
        <w:numPr>
          <w:ilvl w:val="0"/>
          <w:numId w:val="1"/>
        </w:numPr>
        <w:ind w:leftChars="0"/>
        <w:jc w:val="both"/>
        <w:rPr>
          <w:b/>
          <w:sz w:val="26"/>
          <w:szCs w:val="26"/>
        </w:rPr>
      </w:pPr>
      <w:r w:rsidRPr="00524FAF">
        <w:rPr>
          <w:rFonts w:hint="eastAsia"/>
          <w:b/>
          <w:sz w:val="26"/>
          <w:szCs w:val="26"/>
        </w:rPr>
        <w:t>參考英國經驗改革制度安排，容許關注人權的非政府組織申請到</w:t>
      </w:r>
      <w:proofErr w:type="gramStart"/>
      <w:r w:rsidRPr="00524FAF">
        <w:rPr>
          <w:rFonts w:hint="eastAsia"/>
          <w:b/>
          <w:sz w:val="26"/>
          <w:szCs w:val="26"/>
          <w:lang w:eastAsia="zh-HK"/>
        </w:rPr>
        <w:t>各懲教院</w:t>
      </w:r>
      <w:proofErr w:type="gramEnd"/>
      <w:r w:rsidRPr="00524FAF">
        <w:rPr>
          <w:rFonts w:hint="eastAsia"/>
          <w:b/>
          <w:sz w:val="26"/>
          <w:szCs w:val="26"/>
          <w:lang w:eastAsia="zh-HK"/>
        </w:rPr>
        <w:t>所探望在囚人士及監察院所設施安排；</w:t>
      </w:r>
    </w:p>
    <w:p w:rsidR="00D000E5" w:rsidRPr="00524FAF" w:rsidRDefault="00D000E5" w:rsidP="00D000E5">
      <w:pPr>
        <w:pStyle w:val="a7"/>
        <w:numPr>
          <w:ilvl w:val="0"/>
          <w:numId w:val="1"/>
        </w:numPr>
        <w:ind w:leftChars="0"/>
        <w:jc w:val="both"/>
        <w:rPr>
          <w:b/>
          <w:sz w:val="26"/>
          <w:szCs w:val="26"/>
        </w:rPr>
      </w:pPr>
      <w:r w:rsidRPr="00524FAF">
        <w:rPr>
          <w:rFonts w:hint="eastAsia"/>
          <w:b/>
          <w:sz w:val="26"/>
          <w:szCs w:val="26"/>
        </w:rPr>
        <w:t>吸納終審法院判決理解，讓在囚人士更便利加入「朋友」名單，加強其與外界聯繫；</w:t>
      </w:r>
    </w:p>
    <w:p w:rsidR="00D000E5" w:rsidRPr="00524FAF" w:rsidRDefault="00D000E5" w:rsidP="00D000E5">
      <w:pPr>
        <w:pStyle w:val="a7"/>
        <w:numPr>
          <w:ilvl w:val="0"/>
          <w:numId w:val="1"/>
        </w:numPr>
        <w:ind w:leftChars="0"/>
        <w:jc w:val="both"/>
        <w:rPr>
          <w:b/>
          <w:sz w:val="26"/>
          <w:szCs w:val="26"/>
        </w:rPr>
      </w:pPr>
      <w:r w:rsidRPr="00524FAF">
        <w:rPr>
          <w:rFonts w:hint="eastAsia"/>
          <w:b/>
          <w:sz w:val="26"/>
          <w:szCs w:val="26"/>
        </w:rPr>
        <w:t>改善在囚人</w:t>
      </w:r>
      <w:r w:rsidRPr="00524FAF">
        <w:rPr>
          <w:rFonts w:hint="eastAsia"/>
          <w:b/>
          <w:sz w:val="26"/>
          <w:szCs w:val="26"/>
          <w:lang w:eastAsia="zh-HK"/>
        </w:rPr>
        <w:t>士與外界聯繫方式，包括加強視像會議方式進行探訪及容許在囚人士透過電話方式與親友恆常連</w:t>
      </w:r>
      <w:proofErr w:type="gramStart"/>
      <w:r w:rsidRPr="00524FAF">
        <w:rPr>
          <w:rFonts w:hint="eastAsia"/>
          <w:b/>
          <w:sz w:val="26"/>
          <w:szCs w:val="26"/>
          <w:lang w:eastAsia="zh-HK"/>
        </w:rPr>
        <w:t>繫</w:t>
      </w:r>
      <w:proofErr w:type="gramEnd"/>
      <w:r w:rsidR="00597DA1" w:rsidRPr="00524FAF">
        <w:rPr>
          <w:rFonts w:hint="eastAsia"/>
          <w:b/>
          <w:sz w:val="26"/>
          <w:szCs w:val="26"/>
          <w:lang w:eastAsia="zh-HK"/>
        </w:rPr>
        <w:t>；及</w:t>
      </w:r>
    </w:p>
    <w:p w:rsidR="00597DA1" w:rsidRPr="00524FAF" w:rsidRDefault="00597DA1" w:rsidP="00D000E5">
      <w:pPr>
        <w:pStyle w:val="a7"/>
        <w:numPr>
          <w:ilvl w:val="0"/>
          <w:numId w:val="1"/>
        </w:numPr>
        <w:ind w:leftChars="0"/>
        <w:jc w:val="both"/>
        <w:rPr>
          <w:b/>
          <w:sz w:val="26"/>
          <w:szCs w:val="26"/>
        </w:rPr>
      </w:pPr>
      <w:r w:rsidRPr="00524FAF">
        <w:rPr>
          <w:rFonts w:hint="eastAsia"/>
          <w:b/>
          <w:sz w:val="26"/>
          <w:szCs w:val="26"/>
        </w:rPr>
        <w:t>設立</w:t>
      </w:r>
      <w:proofErr w:type="gramStart"/>
      <w:r w:rsidRPr="00524FAF">
        <w:rPr>
          <w:rFonts w:hint="eastAsia"/>
          <w:b/>
          <w:sz w:val="26"/>
          <w:szCs w:val="26"/>
        </w:rPr>
        <w:t>獨立懲</w:t>
      </w:r>
      <w:proofErr w:type="gramEnd"/>
      <w:r w:rsidRPr="00524FAF">
        <w:rPr>
          <w:rFonts w:hint="eastAsia"/>
          <w:b/>
          <w:sz w:val="26"/>
          <w:szCs w:val="26"/>
        </w:rPr>
        <w:t>教投訴機制。</w:t>
      </w:r>
    </w:p>
    <w:p w:rsidR="000C6F20" w:rsidRPr="00524FAF" w:rsidRDefault="000C6F20" w:rsidP="000C6F20">
      <w:pPr>
        <w:jc w:val="right"/>
        <w:rPr>
          <w:b/>
          <w:sz w:val="26"/>
          <w:szCs w:val="26"/>
        </w:rPr>
      </w:pPr>
      <w:r w:rsidRPr="00524FAF">
        <w:rPr>
          <w:rFonts w:hint="eastAsia"/>
          <w:b/>
          <w:sz w:val="26"/>
          <w:szCs w:val="26"/>
          <w:lang w:eastAsia="zh-HK"/>
        </w:rPr>
        <w:t>香港社區組織協會</w:t>
      </w:r>
      <w:r w:rsidR="00F744A7">
        <w:rPr>
          <w:rFonts w:hint="eastAsia"/>
          <w:b/>
          <w:sz w:val="26"/>
          <w:szCs w:val="26"/>
        </w:rPr>
        <w:t xml:space="preserve">  </w:t>
      </w:r>
      <w:r w:rsidRPr="00524FAF">
        <w:rPr>
          <w:rFonts w:hint="eastAsia"/>
          <w:b/>
          <w:sz w:val="26"/>
          <w:szCs w:val="26"/>
          <w:lang w:eastAsia="zh-HK"/>
        </w:rPr>
        <w:t>民權教育中心</w:t>
      </w:r>
    </w:p>
    <w:p w:rsidR="00FC6807" w:rsidRPr="00F744A7" w:rsidRDefault="008921E8">
      <w:pPr>
        <w:rPr>
          <w:b/>
          <w:sz w:val="26"/>
          <w:szCs w:val="26"/>
        </w:rPr>
      </w:pPr>
      <w:r w:rsidRPr="00524FAF">
        <w:rPr>
          <w:rFonts w:hint="eastAsia"/>
          <w:b/>
          <w:sz w:val="26"/>
          <w:szCs w:val="26"/>
        </w:rPr>
        <w:t>2018</w:t>
      </w:r>
      <w:r w:rsidRPr="00524FAF">
        <w:rPr>
          <w:rFonts w:hint="eastAsia"/>
          <w:b/>
          <w:sz w:val="26"/>
          <w:szCs w:val="26"/>
        </w:rPr>
        <w:t>年</w:t>
      </w:r>
      <w:r w:rsidRPr="00524FAF">
        <w:rPr>
          <w:rFonts w:hint="eastAsia"/>
          <w:b/>
          <w:sz w:val="26"/>
          <w:szCs w:val="26"/>
        </w:rPr>
        <w:t>5</w:t>
      </w:r>
      <w:r w:rsidRPr="00524FAF">
        <w:rPr>
          <w:rFonts w:hint="eastAsia"/>
          <w:b/>
          <w:sz w:val="26"/>
          <w:szCs w:val="26"/>
        </w:rPr>
        <w:t>月</w:t>
      </w:r>
      <w:r w:rsidRPr="00524FAF">
        <w:rPr>
          <w:rFonts w:hint="eastAsia"/>
          <w:b/>
          <w:sz w:val="26"/>
          <w:szCs w:val="26"/>
        </w:rPr>
        <w:t>15</w:t>
      </w:r>
      <w:r w:rsidRPr="00524FAF">
        <w:rPr>
          <w:rFonts w:hint="eastAsia"/>
          <w:b/>
          <w:sz w:val="26"/>
          <w:szCs w:val="26"/>
        </w:rPr>
        <w:t>日</w:t>
      </w:r>
    </w:p>
    <w:sectPr w:rsidR="00FC6807" w:rsidRPr="00F744A7" w:rsidSect="00D03B1A">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37" w:rsidRDefault="00A06D37" w:rsidP="00C5211D">
      <w:r>
        <w:separator/>
      </w:r>
    </w:p>
  </w:endnote>
  <w:endnote w:type="continuationSeparator" w:id="0">
    <w:p w:rsidR="00A06D37" w:rsidRDefault="00A06D37" w:rsidP="00C5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37" w:rsidRDefault="00A06D37" w:rsidP="00C5211D">
      <w:r>
        <w:separator/>
      </w:r>
    </w:p>
  </w:footnote>
  <w:footnote w:type="continuationSeparator" w:id="0">
    <w:p w:rsidR="00A06D37" w:rsidRDefault="00A06D37" w:rsidP="00C52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E1E49"/>
    <w:multiLevelType w:val="hybridMultilevel"/>
    <w:tmpl w:val="64EC3732"/>
    <w:lvl w:ilvl="0" w:tplc="BF70A4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73"/>
    <w:rsid w:val="000C6F20"/>
    <w:rsid w:val="000E3C18"/>
    <w:rsid w:val="004368A2"/>
    <w:rsid w:val="004A6FB8"/>
    <w:rsid w:val="004F439A"/>
    <w:rsid w:val="00524FAF"/>
    <w:rsid w:val="00547031"/>
    <w:rsid w:val="00597DA1"/>
    <w:rsid w:val="005C5E76"/>
    <w:rsid w:val="005E5506"/>
    <w:rsid w:val="006A2026"/>
    <w:rsid w:val="006C74D3"/>
    <w:rsid w:val="007045B6"/>
    <w:rsid w:val="00740DB2"/>
    <w:rsid w:val="00756523"/>
    <w:rsid w:val="00820173"/>
    <w:rsid w:val="008677CE"/>
    <w:rsid w:val="008921E8"/>
    <w:rsid w:val="0099563A"/>
    <w:rsid w:val="00A06D37"/>
    <w:rsid w:val="00B857C4"/>
    <w:rsid w:val="00C129D4"/>
    <w:rsid w:val="00C51C30"/>
    <w:rsid w:val="00C5211D"/>
    <w:rsid w:val="00C75DA2"/>
    <w:rsid w:val="00D000E5"/>
    <w:rsid w:val="00D03B1A"/>
    <w:rsid w:val="00D5097E"/>
    <w:rsid w:val="00D53615"/>
    <w:rsid w:val="00D74E80"/>
    <w:rsid w:val="00DA173A"/>
    <w:rsid w:val="00DD79EE"/>
    <w:rsid w:val="00DF07E4"/>
    <w:rsid w:val="00E66D46"/>
    <w:rsid w:val="00F744A7"/>
    <w:rsid w:val="00FC6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11D"/>
    <w:pPr>
      <w:tabs>
        <w:tab w:val="center" w:pos="4153"/>
        <w:tab w:val="right" w:pos="8306"/>
      </w:tabs>
      <w:snapToGrid w:val="0"/>
    </w:pPr>
    <w:rPr>
      <w:sz w:val="20"/>
      <w:szCs w:val="20"/>
    </w:rPr>
  </w:style>
  <w:style w:type="character" w:customStyle="1" w:styleId="a4">
    <w:name w:val="頁首 字元"/>
    <w:basedOn w:val="a0"/>
    <w:link w:val="a3"/>
    <w:uiPriority w:val="99"/>
    <w:rsid w:val="00C5211D"/>
    <w:rPr>
      <w:sz w:val="20"/>
      <w:szCs w:val="20"/>
    </w:rPr>
  </w:style>
  <w:style w:type="paragraph" w:styleId="a5">
    <w:name w:val="footer"/>
    <w:basedOn w:val="a"/>
    <w:link w:val="a6"/>
    <w:uiPriority w:val="99"/>
    <w:unhideWhenUsed/>
    <w:rsid w:val="00C5211D"/>
    <w:pPr>
      <w:tabs>
        <w:tab w:val="center" w:pos="4153"/>
        <w:tab w:val="right" w:pos="8306"/>
      </w:tabs>
      <w:snapToGrid w:val="0"/>
    </w:pPr>
    <w:rPr>
      <w:sz w:val="20"/>
      <w:szCs w:val="20"/>
    </w:rPr>
  </w:style>
  <w:style w:type="character" w:customStyle="1" w:styleId="a6">
    <w:name w:val="頁尾 字元"/>
    <w:basedOn w:val="a0"/>
    <w:link w:val="a5"/>
    <w:uiPriority w:val="99"/>
    <w:rsid w:val="00C5211D"/>
    <w:rPr>
      <w:sz w:val="20"/>
      <w:szCs w:val="20"/>
    </w:rPr>
  </w:style>
  <w:style w:type="paragraph" w:styleId="a7">
    <w:name w:val="List Paragraph"/>
    <w:basedOn w:val="a"/>
    <w:uiPriority w:val="34"/>
    <w:qFormat/>
    <w:rsid w:val="00D000E5"/>
    <w:pPr>
      <w:ind w:leftChars="200" w:left="480"/>
    </w:pPr>
  </w:style>
  <w:style w:type="paragraph" w:styleId="a8">
    <w:name w:val="Date"/>
    <w:basedOn w:val="a"/>
    <w:next w:val="a"/>
    <w:link w:val="a9"/>
    <w:uiPriority w:val="99"/>
    <w:semiHidden/>
    <w:unhideWhenUsed/>
    <w:rsid w:val="008921E8"/>
    <w:pPr>
      <w:jc w:val="right"/>
    </w:pPr>
  </w:style>
  <w:style w:type="character" w:customStyle="1" w:styleId="a9">
    <w:name w:val="日期 字元"/>
    <w:basedOn w:val="a0"/>
    <w:link w:val="a8"/>
    <w:uiPriority w:val="99"/>
    <w:semiHidden/>
    <w:rsid w:val="00892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11D"/>
    <w:pPr>
      <w:tabs>
        <w:tab w:val="center" w:pos="4153"/>
        <w:tab w:val="right" w:pos="8306"/>
      </w:tabs>
      <w:snapToGrid w:val="0"/>
    </w:pPr>
    <w:rPr>
      <w:sz w:val="20"/>
      <w:szCs w:val="20"/>
    </w:rPr>
  </w:style>
  <w:style w:type="character" w:customStyle="1" w:styleId="a4">
    <w:name w:val="頁首 字元"/>
    <w:basedOn w:val="a0"/>
    <w:link w:val="a3"/>
    <w:uiPriority w:val="99"/>
    <w:rsid w:val="00C5211D"/>
    <w:rPr>
      <w:sz w:val="20"/>
      <w:szCs w:val="20"/>
    </w:rPr>
  </w:style>
  <w:style w:type="paragraph" w:styleId="a5">
    <w:name w:val="footer"/>
    <w:basedOn w:val="a"/>
    <w:link w:val="a6"/>
    <w:uiPriority w:val="99"/>
    <w:unhideWhenUsed/>
    <w:rsid w:val="00C5211D"/>
    <w:pPr>
      <w:tabs>
        <w:tab w:val="center" w:pos="4153"/>
        <w:tab w:val="right" w:pos="8306"/>
      </w:tabs>
      <w:snapToGrid w:val="0"/>
    </w:pPr>
    <w:rPr>
      <w:sz w:val="20"/>
      <w:szCs w:val="20"/>
    </w:rPr>
  </w:style>
  <w:style w:type="character" w:customStyle="1" w:styleId="a6">
    <w:name w:val="頁尾 字元"/>
    <w:basedOn w:val="a0"/>
    <w:link w:val="a5"/>
    <w:uiPriority w:val="99"/>
    <w:rsid w:val="00C5211D"/>
    <w:rPr>
      <w:sz w:val="20"/>
      <w:szCs w:val="20"/>
    </w:rPr>
  </w:style>
  <w:style w:type="paragraph" w:styleId="a7">
    <w:name w:val="List Paragraph"/>
    <w:basedOn w:val="a"/>
    <w:uiPriority w:val="34"/>
    <w:qFormat/>
    <w:rsid w:val="00D000E5"/>
    <w:pPr>
      <w:ind w:leftChars="200" w:left="480"/>
    </w:pPr>
  </w:style>
  <w:style w:type="paragraph" w:styleId="a8">
    <w:name w:val="Date"/>
    <w:basedOn w:val="a"/>
    <w:next w:val="a"/>
    <w:link w:val="a9"/>
    <w:uiPriority w:val="99"/>
    <w:semiHidden/>
    <w:unhideWhenUsed/>
    <w:rsid w:val="008921E8"/>
    <w:pPr>
      <w:jc w:val="right"/>
    </w:pPr>
  </w:style>
  <w:style w:type="character" w:customStyle="1" w:styleId="a9">
    <w:name w:val="日期 字元"/>
    <w:basedOn w:val="a0"/>
    <w:link w:val="a8"/>
    <w:uiPriority w:val="99"/>
    <w:semiHidden/>
    <w:rsid w:val="0089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185</Words>
  <Characters>1061</Characters>
  <Application>Microsoft Office Word</Application>
  <DocSecurity>0</DocSecurity>
  <Lines>8</Lines>
  <Paragraphs>2</Paragraphs>
  <ScaleCrop>false</ScaleCrop>
  <Company>Hewlett-Packard Company</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Tsoi Richard</dc:creator>
  <cp:lastModifiedBy>Yuen</cp:lastModifiedBy>
  <cp:revision>34</cp:revision>
  <cp:lastPrinted>2018-05-15T09:13:00Z</cp:lastPrinted>
  <dcterms:created xsi:type="dcterms:W3CDTF">2018-05-15T01:49:00Z</dcterms:created>
  <dcterms:modified xsi:type="dcterms:W3CDTF">2018-05-15T09:21:00Z</dcterms:modified>
</cp:coreProperties>
</file>