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42" w:rsidRPr="00A95942" w:rsidRDefault="005442E5" w:rsidP="00A95942">
      <w:pPr>
        <w:spacing w:after="0" w:line="400" w:lineRule="exact"/>
        <w:jc w:val="center"/>
        <w:rPr>
          <w:rFonts w:ascii="標楷體" w:eastAsia="標楷體" w:hAnsi="標楷體" w:cs="Times New Roman"/>
          <w:b/>
          <w:bCs/>
          <w:snapToGrid w:val="0"/>
          <w:color w:val="333333"/>
          <w:sz w:val="32"/>
          <w:szCs w:val="32"/>
          <w:lang w:eastAsia="zh-TW"/>
        </w:rPr>
      </w:pPr>
      <w:r w:rsidRPr="00A95942">
        <w:rPr>
          <w:rStyle w:val="contentbold"/>
          <w:rFonts w:ascii="標楷體" w:eastAsia="標楷體" w:hAnsi="標楷體" w:cs="Times New Roman"/>
          <w:b/>
          <w:bCs/>
          <w:snapToGrid w:val="0"/>
          <w:color w:val="333333"/>
          <w:sz w:val="32"/>
          <w:szCs w:val="32"/>
          <w:lang w:eastAsia="zh-TW"/>
        </w:rPr>
        <w:t>香港社區組織協會 回應 香港法律改革委員會</w:t>
      </w:r>
      <w:r w:rsidR="00A95942" w:rsidRPr="00A95942">
        <w:rPr>
          <w:rStyle w:val="contentbold"/>
          <w:rFonts w:ascii="標楷體" w:eastAsia="標楷體" w:hAnsi="標楷體" w:cs="Times New Roman" w:hint="eastAsia"/>
          <w:b/>
          <w:bCs/>
          <w:snapToGrid w:val="0"/>
          <w:color w:val="333333"/>
          <w:sz w:val="32"/>
          <w:szCs w:val="32"/>
          <w:lang w:eastAsia="zh-TW"/>
        </w:rPr>
        <w:t xml:space="preserve"> </w:t>
      </w:r>
      <w:r w:rsidR="00A95942" w:rsidRPr="00A95942">
        <w:rPr>
          <w:rFonts w:ascii="標楷體" w:eastAsia="標楷體" w:hAnsi="標楷體" w:hint="eastAsia"/>
          <w:b/>
          <w:sz w:val="32"/>
          <w:szCs w:val="32"/>
          <w:lang w:eastAsia="zh-TW"/>
        </w:rPr>
        <w:t>性罪行檢討小組委員會</w:t>
      </w:r>
    </w:p>
    <w:p w:rsidR="00D91A81" w:rsidRDefault="00A95942" w:rsidP="00A95942">
      <w:pPr>
        <w:jc w:val="center"/>
        <w:rPr>
          <w:rStyle w:val="contentbold"/>
          <w:rFonts w:ascii="Times New Roman" w:eastAsia="標楷體" w:hAnsi="Times New Roman" w:cs="Times New Roman"/>
          <w:b/>
          <w:bCs/>
          <w:snapToGrid w:val="0"/>
          <w:color w:val="333333"/>
          <w:sz w:val="32"/>
          <w:szCs w:val="28"/>
          <w:lang w:eastAsia="zh-TW"/>
        </w:rPr>
      </w:pPr>
      <w:r w:rsidRPr="00D61236">
        <w:rPr>
          <w:rFonts w:ascii="標楷體" w:eastAsia="標楷體" w:hAnsi="標楷體" w:hint="eastAsia"/>
          <w:b/>
          <w:sz w:val="32"/>
          <w:szCs w:val="32"/>
          <w:lang w:eastAsia="zh-TW"/>
        </w:rPr>
        <w:t>《雜項性罪行》諮詢文件</w:t>
      </w:r>
      <w:r w:rsidR="005442E5" w:rsidRPr="00D61236">
        <w:rPr>
          <w:rStyle w:val="contentbold"/>
          <w:rFonts w:ascii="Times New Roman" w:eastAsia="標楷體" w:hAnsi="Times New Roman" w:cs="Times New Roman"/>
          <w:b/>
          <w:bCs/>
          <w:snapToGrid w:val="0"/>
          <w:color w:val="333333"/>
          <w:sz w:val="32"/>
          <w:szCs w:val="28"/>
          <w:lang w:eastAsia="zh-TW"/>
        </w:rPr>
        <w:t>意見書</w:t>
      </w:r>
    </w:p>
    <w:p w:rsidR="007856C6" w:rsidRPr="00D61236" w:rsidRDefault="007856C6" w:rsidP="00A95942">
      <w:pPr>
        <w:jc w:val="center"/>
        <w:rPr>
          <w:rStyle w:val="contentbold"/>
          <w:rFonts w:ascii="Times New Roman" w:eastAsia="標楷體" w:hAnsi="Times New Roman" w:cs="Times New Roman"/>
          <w:b/>
          <w:bCs/>
          <w:snapToGrid w:val="0"/>
          <w:color w:val="333333"/>
          <w:sz w:val="32"/>
          <w:szCs w:val="28"/>
          <w:lang w:eastAsia="zh-TW"/>
        </w:rPr>
      </w:pPr>
      <w:r>
        <w:rPr>
          <w:rFonts w:ascii="Times New Roman" w:eastAsia="標楷體" w:hAnsi="Times New Roman" w:cs="Times New Roman"/>
          <w:b/>
          <w:bCs/>
          <w:noProof/>
          <w:color w:val="333333"/>
          <w:sz w:val="32"/>
          <w:szCs w:val="28"/>
          <w:lang w:eastAsia="zh-TW"/>
        </w:rPr>
        <mc:AlternateContent>
          <mc:Choice Requires="wps">
            <w:drawing>
              <wp:anchor distT="0" distB="0" distL="114300" distR="114300" simplePos="0" relativeHeight="251659264" behindDoc="0" locked="0" layoutInCell="1" allowOverlap="1" wp14:anchorId="174A4724" wp14:editId="1797F0E5">
                <wp:simplePos x="0" y="0"/>
                <wp:positionH relativeFrom="column">
                  <wp:posOffset>39370</wp:posOffset>
                </wp:positionH>
                <wp:positionV relativeFrom="paragraph">
                  <wp:posOffset>8890</wp:posOffset>
                </wp:positionV>
                <wp:extent cx="7038975" cy="9525"/>
                <wp:effectExtent l="0" t="0" r="9525" b="28575"/>
                <wp:wrapNone/>
                <wp:docPr id="1" name="直線接點 1"/>
                <wp:cNvGraphicFramePr/>
                <a:graphic xmlns:a="http://schemas.openxmlformats.org/drawingml/2006/main">
                  <a:graphicData uri="http://schemas.microsoft.com/office/word/2010/wordprocessingShape">
                    <wps:wsp>
                      <wps:cNvCnPr/>
                      <wps:spPr>
                        <a:xfrm flipV="1">
                          <a:off x="0" y="0"/>
                          <a:ext cx="7038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pt,.7pt" to="55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" strokecolor="black [3200]" strokeweight=".5pt">
                <v:stroke joinstyle="miter"/>
              </v:line>
            </w:pict>
          </mc:Fallback>
        </mc:AlternateContent>
      </w:r>
    </w:p>
    <w:p w:rsidR="001611A8" w:rsidRDefault="00475E35" w:rsidP="00E7283C">
      <w:pPr>
        <w:spacing w:after="0" w:line="360" w:lineRule="exact"/>
        <w:ind w:firstLine="360"/>
        <w:jc w:val="both"/>
        <w:rPr>
          <w:rFonts w:ascii="Times New Roman" w:eastAsia="標楷體" w:hAnsi="Times New Roman" w:cs="Times New Roman"/>
          <w:sz w:val="27"/>
          <w:szCs w:val="27"/>
          <w:lang w:eastAsia="zh-TW"/>
        </w:rPr>
      </w:pPr>
      <w:r w:rsidRPr="00E7283C">
        <w:rPr>
          <w:rFonts w:ascii="Times New Roman" w:eastAsia="標楷體" w:hAnsi="Times New Roman" w:cs="Times New Roman"/>
          <w:sz w:val="27"/>
          <w:szCs w:val="27"/>
          <w:lang w:eastAsia="zh-TW"/>
        </w:rPr>
        <w:t>法律改革委員會轄下的性罪行檢討小組委員於</w:t>
      </w:r>
      <w:r w:rsidRPr="00E7283C">
        <w:rPr>
          <w:rFonts w:ascii="Times New Roman" w:eastAsia="標楷體" w:hAnsi="Times New Roman" w:cs="Times New Roman"/>
          <w:sz w:val="27"/>
          <w:szCs w:val="27"/>
          <w:lang w:eastAsia="zh-TW"/>
        </w:rPr>
        <w:t>2018</w:t>
      </w:r>
      <w:r w:rsidRPr="00E7283C">
        <w:rPr>
          <w:rFonts w:ascii="Times New Roman" w:eastAsia="標楷體" w:hAnsi="Times New Roman" w:cs="Times New Roman"/>
          <w:sz w:val="27"/>
          <w:szCs w:val="27"/>
          <w:lang w:eastAsia="zh-TW"/>
        </w:rPr>
        <w:t>年</w:t>
      </w:r>
      <w:r w:rsidRPr="00E7283C">
        <w:rPr>
          <w:rFonts w:ascii="Times New Roman" w:eastAsia="標楷體" w:hAnsi="Times New Roman" w:cs="Times New Roman"/>
          <w:sz w:val="27"/>
          <w:szCs w:val="27"/>
          <w:lang w:eastAsia="zh-TW"/>
        </w:rPr>
        <w:t>5</w:t>
      </w:r>
      <w:r w:rsidRPr="00E7283C">
        <w:rPr>
          <w:rFonts w:ascii="Times New Roman" w:eastAsia="標楷體" w:hAnsi="Times New Roman" w:cs="Times New Roman"/>
          <w:sz w:val="27"/>
          <w:szCs w:val="27"/>
          <w:lang w:eastAsia="zh-TW"/>
        </w:rPr>
        <w:t>月發表諮詢文件，就改革涉及雜項性罪行之相關法律提出初步建議。是次諮詢文件建議涵蓋多項雜項性罪行，包括亂倫、露體、窺淫、獸交、戀屍行為及意圖犯性罪行而作出的行為，亦涵蓋有關《刑事罪行條例》中同性或關乎同性的肛交及嚴重猥褻作為的罪行的檢討。委員會主要建議改革一些現有性罪行，亦建議引入多項新的特定性罪行。</w:t>
      </w:r>
    </w:p>
    <w:p w:rsidR="00FB38F0" w:rsidRPr="00E72D62" w:rsidRDefault="00FB38F0" w:rsidP="00E7283C">
      <w:pPr>
        <w:spacing w:after="0" w:line="360" w:lineRule="exact"/>
        <w:ind w:firstLine="360"/>
        <w:jc w:val="both"/>
        <w:rPr>
          <w:rFonts w:ascii="Times New Roman" w:eastAsia="標楷體" w:hAnsi="Times New Roman" w:cs="Times New Roman"/>
          <w:snapToGrid w:val="0"/>
          <w:color w:val="000000"/>
          <w:sz w:val="27"/>
          <w:szCs w:val="27"/>
          <w:lang w:eastAsia="zh-TW"/>
        </w:rPr>
      </w:pPr>
    </w:p>
    <w:p w:rsidR="000319AB" w:rsidRDefault="005442E5" w:rsidP="00E7283C">
      <w:pPr>
        <w:spacing w:after="0" w:line="360" w:lineRule="exact"/>
        <w:ind w:firstLine="360"/>
        <w:jc w:val="both"/>
        <w:rPr>
          <w:rFonts w:ascii="Times New Roman" w:eastAsia="標楷體" w:hAnsi="Times New Roman" w:cs="Times New Roman"/>
          <w:snapToGrid w:val="0"/>
          <w:color w:val="000000"/>
          <w:sz w:val="27"/>
          <w:szCs w:val="27"/>
          <w:lang w:eastAsia="zh-TW"/>
        </w:rPr>
      </w:pPr>
      <w:r w:rsidRPr="00E7283C">
        <w:rPr>
          <w:rFonts w:ascii="Times New Roman" w:eastAsia="標楷體" w:hAnsi="Times New Roman" w:cs="Times New Roman"/>
          <w:snapToGrid w:val="0"/>
          <w:color w:val="000000"/>
          <w:sz w:val="27"/>
          <w:szCs w:val="27"/>
          <w:lang w:eastAsia="zh-TW"/>
        </w:rPr>
        <w:t>本會歡迎當局就上述議題展開公眾諮詢</w:t>
      </w:r>
      <w:r w:rsidR="00475E35" w:rsidRPr="00E7283C">
        <w:rPr>
          <w:rFonts w:ascii="Times New Roman" w:eastAsia="標楷體" w:hAnsi="Times New Roman" w:cs="Times New Roman"/>
          <w:snapToGrid w:val="0"/>
          <w:color w:val="000000"/>
          <w:sz w:val="27"/>
          <w:szCs w:val="27"/>
          <w:lang w:eastAsia="zh-TW"/>
        </w:rPr>
        <w:t>；不同類別的性罪行均對受害人造成不同程度的傷害，因應性罪行在各地的發展及變化，本港</w:t>
      </w:r>
      <w:r w:rsidR="00475E35" w:rsidRPr="00E7283C">
        <w:rPr>
          <w:rFonts w:ascii="Times New Roman" w:eastAsia="標楷體" w:hAnsi="Times New Roman" w:cs="Times New Roman"/>
          <w:sz w:val="27"/>
          <w:szCs w:val="27"/>
          <w:lang w:eastAsia="zh-TW"/>
        </w:rPr>
        <w:t>法律亦應與時並進，完善現行有關性罪行的定義及罪行元素，以反映社會對打擊性罪行的決心。</w:t>
      </w:r>
      <w:r w:rsidR="001611A8" w:rsidRPr="00E72D62">
        <w:rPr>
          <w:rFonts w:ascii="Times New Roman" w:eastAsia="標楷體" w:hAnsi="Times New Roman" w:cs="Times New Roman" w:hint="eastAsia"/>
          <w:b/>
          <w:sz w:val="27"/>
          <w:szCs w:val="27"/>
          <w:lang w:eastAsia="zh-TW"/>
        </w:rPr>
        <w:t>本會認同，任何性罪行的修訂或新訂立的性</w:t>
      </w:r>
      <w:r w:rsidR="001611A8" w:rsidRPr="00E72D62">
        <w:rPr>
          <w:rFonts w:ascii="Times New Roman" w:eastAsia="標楷體" w:hAnsi="Times New Roman" w:cs="Times New Roman"/>
          <w:b/>
          <w:sz w:val="27"/>
          <w:szCs w:val="27"/>
          <w:lang w:eastAsia="zh-TW"/>
        </w:rPr>
        <w:t>罪行</w:t>
      </w:r>
      <w:r w:rsidR="001611A8" w:rsidRPr="00E72D62">
        <w:rPr>
          <w:rFonts w:ascii="Times New Roman" w:eastAsia="標楷體" w:hAnsi="Times New Roman" w:cs="Times New Roman" w:hint="eastAsia"/>
          <w:b/>
          <w:sz w:val="27"/>
          <w:szCs w:val="27"/>
          <w:lang w:eastAsia="zh-TW"/>
        </w:rPr>
        <w:t>，均需以</w:t>
      </w:r>
      <w:r w:rsidR="001611A8" w:rsidRPr="00E72D62">
        <w:rPr>
          <w:rFonts w:ascii="Times New Roman" w:eastAsia="標楷體" w:hAnsi="Times New Roman" w:cs="Times New Roman"/>
          <w:b/>
          <w:sz w:val="27"/>
          <w:szCs w:val="27"/>
          <w:lang w:eastAsia="zh-TW"/>
        </w:rPr>
        <w:t>保護原則、無分性別、尊重性自主權和避免基於性傾向而作出區別</w:t>
      </w:r>
      <w:r w:rsidR="001611A8" w:rsidRPr="00E72D62">
        <w:rPr>
          <w:rFonts w:ascii="Times New Roman" w:eastAsia="標楷體" w:hAnsi="Times New Roman" w:cs="Times New Roman" w:hint="eastAsia"/>
          <w:b/>
          <w:sz w:val="27"/>
          <w:szCs w:val="27"/>
          <w:lang w:eastAsia="zh-TW"/>
        </w:rPr>
        <w:t>作出檢視。</w:t>
      </w:r>
      <w:r w:rsidR="00D61236" w:rsidRPr="00A957E2">
        <w:rPr>
          <w:rFonts w:ascii="Times New Roman" w:eastAsia="標楷體" w:hAnsi="Times New Roman" w:cs="Times New Roman" w:hint="eastAsia"/>
          <w:b/>
          <w:sz w:val="27"/>
          <w:szCs w:val="27"/>
          <w:lang w:eastAsia="zh-TW"/>
        </w:rPr>
        <w:t>本會促請當局在法改會完成公眾諮詢及發出最後報告書後，儘快</w:t>
      </w:r>
      <w:r w:rsidR="00337D7B" w:rsidRPr="00A957E2">
        <w:rPr>
          <w:rFonts w:ascii="Times New Roman" w:eastAsia="標楷體" w:hAnsi="Times New Roman" w:cs="Times New Roman" w:hint="eastAsia"/>
          <w:b/>
          <w:sz w:val="27"/>
          <w:szCs w:val="27"/>
          <w:lang w:eastAsia="zh-TW"/>
        </w:rPr>
        <w:t>展開修訂法例及</w:t>
      </w:r>
      <w:r w:rsidR="00D61236" w:rsidRPr="00A957E2">
        <w:rPr>
          <w:rFonts w:ascii="Times New Roman" w:eastAsia="標楷體" w:hAnsi="Times New Roman" w:cs="Times New Roman" w:hint="eastAsia"/>
          <w:b/>
          <w:sz w:val="27"/>
          <w:szCs w:val="27"/>
          <w:lang w:eastAsia="zh-TW"/>
        </w:rPr>
        <w:t>立法</w:t>
      </w:r>
      <w:r w:rsidR="00337D7B" w:rsidRPr="00A957E2">
        <w:rPr>
          <w:rFonts w:ascii="Times New Roman" w:eastAsia="標楷體" w:hAnsi="Times New Roman" w:cs="Times New Roman" w:hint="eastAsia"/>
          <w:b/>
          <w:sz w:val="27"/>
          <w:szCs w:val="27"/>
          <w:lang w:eastAsia="zh-TW"/>
        </w:rPr>
        <w:t>工作</w:t>
      </w:r>
      <w:r w:rsidR="00AD784D" w:rsidRPr="00A957E2">
        <w:rPr>
          <w:rFonts w:ascii="Times New Roman" w:eastAsia="標楷體" w:hAnsi="Times New Roman" w:cs="Times New Roman" w:hint="eastAsia"/>
          <w:b/>
          <w:sz w:val="27"/>
          <w:szCs w:val="27"/>
          <w:lang w:eastAsia="zh-TW"/>
        </w:rPr>
        <w:t>。</w:t>
      </w:r>
      <w:r w:rsidRPr="00E7283C">
        <w:rPr>
          <w:rFonts w:ascii="Times New Roman" w:eastAsia="標楷體" w:hAnsi="Times New Roman" w:cs="Times New Roman"/>
          <w:snapToGrid w:val="0"/>
          <w:color w:val="000000"/>
          <w:sz w:val="27"/>
          <w:szCs w:val="27"/>
          <w:lang w:eastAsia="zh-TW"/>
        </w:rPr>
        <w:t>以下本會將按諮詢文件的提問逐一作出回應如下</w:t>
      </w:r>
      <w:r w:rsidRPr="00E7283C">
        <w:rPr>
          <w:rFonts w:ascii="Times New Roman" w:eastAsia="標楷體" w:hAnsi="Times New Roman" w:cs="Times New Roman"/>
          <w:snapToGrid w:val="0"/>
          <w:color w:val="000000"/>
          <w:sz w:val="27"/>
          <w:szCs w:val="27"/>
          <w:lang w:eastAsia="zh-TW"/>
        </w:rPr>
        <w:t>:</w:t>
      </w:r>
    </w:p>
    <w:p w:rsidR="00FB38F0" w:rsidRPr="00E7283C" w:rsidRDefault="00FB38F0" w:rsidP="00E7283C">
      <w:pPr>
        <w:spacing w:after="0" w:line="360" w:lineRule="exact"/>
        <w:ind w:firstLine="360"/>
        <w:jc w:val="both"/>
        <w:rPr>
          <w:rFonts w:ascii="Times New Roman" w:eastAsia="標楷體" w:hAnsi="Times New Roman" w:cs="Times New Roman"/>
          <w:snapToGrid w:val="0"/>
          <w:color w:val="000000"/>
          <w:sz w:val="27"/>
          <w:szCs w:val="27"/>
          <w:lang w:eastAsia="zh-TW"/>
        </w:rPr>
      </w:pPr>
    </w:p>
    <w:p w:rsidR="001F2A5E" w:rsidRDefault="00074249" w:rsidP="00E7283C">
      <w:pPr>
        <w:pStyle w:val="a4"/>
        <w:numPr>
          <w:ilvl w:val="0"/>
          <w:numId w:val="11"/>
        </w:numPr>
        <w:spacing w:after="0" w:line="360" w:lineRule="exact"/>
        <w:ind w:leftChars="0"/>
        <w:jc w:val="both"/>
        <w:rPr>
          <w:rFonts w:ascii="Times New Roman" w:eastAsia="標楷體" w:hAnsi="Times New Roman" w:cs="Times New Roman"/>
          <w:b/>
          <w:snapToGrid w:val="0"/>
          <w:color w:val="000000"/>
          <w:sz w:val="27"/>
          <w:szCs w:val="27"/>
          <w:lang w:eastAsia="zh-TW"/>
        </w:rPr>
      </w:pPr>
      <w:r w:rsidRPr="00E7283C">
        <w:rPr>
          <w:rFonts w:ascii="Times New Roman" w:eastAsia="標楷體" w:hAnsi="Times New Roman" w:cs="Times New Roman"/>
          <w:b/>
          <w:snapToGrid w:val="0"/>
          <w:color w:val="000000"/>
          <w:sz w:val="27"/>
          <w:szCs w:val="27"/>
          <w:lang w:eastAsia="zh-TW"/>
        </w:rPr>
        <w:t>亂倫罪</w:t>
      </w:r>
    </w:p>
    <w:p w:rsidR="00074249" w:rsidRPr="00E7283C" w:rsidRDefault="00074249" w:rsidP="00E7283C">
      <w:pPr>
        <w:pStyle w:val="a4"/>
        <w:spacing w:after="0" w:line="360" w:lineRule="exact"/>
        <w:ind w:leftChars="0" w:left="360"/>
        <w:jc w:val="both"/>
        <w:rPr>
          <w:rFonts w:ascii="Times New Roman" w:eastAsia="標楷體" w:hAnsi="Times New Roman" w:cs="Times New Roman"/>
          <w:b/>
          <w:snapToGrid w:val="0"/>
          <w:color w:val="000000"/>
          <w:sz w:val="27"/>
          <w:szCs w:val="27"/>
          <w:lang w:eastAsia="zh-TW"/>
        </w:rPr>
      </w:pPr>
    </w:p>
    <w:p w:rsidR="000B1BBA" w:rsidRPr="00E7283C" w:rsidRDefault="00074249" w:rsidP="00FB38F0">
      <w:pPr>
        <w:spacing w:after="0" w:line="360" w:lineRule="exact"/>
        <w:ind w:firstLine="360"/>
        <w:rPr>
          <w:rFonts w:ascii="Times New Roman" w:eastAsia="標楷體" w:hAnsi="Times New Roman" w:cs="Times New Roman"/>
          <w:sz w:val="27"/>
          <w:szCs w:val="27"/>
          <w:lang w:eastAsia="zh-TW"/>
        </w:rPr>
      </w:pPr>
      <w:r w:rsidRPr="00E7283C">
        <w:rPr>
          <w:rFonts w:ascii="Times New Roman" w:eastAsia="標楷體" w:hAnsi="Times New Roman" w:cs="Times New Roman"/>
          <w:b/>
          <w:snapToGrid w:val="0"/>
          <w:color w:val="000000"/>
          <w:sz w:val="27"/>
          <w:szCs w:val="27"/>
          <w:lang w:eastAsia="zh-TW"/>
        </w:rPr>
        <w:t>亂倫罪是嚴重罪行，不僅有違社會倫理風俗、令公眾感到厭惡，更對當事人帶來不可磨滅的傷害；亂倫罪</w:t>
      </w:r>
      <w:r w:rsidR="006077E8" w:rsidRPr="00E7283C">
        <w:rPr>
          <w:rFonts w:ascii="Times New Roman" w:eastAsia="標楷體" w:hAnsi="Times New Roman" w:cs="Times New Roman"/>
          <w:b/>
          <w:snapToGrid w:val="0"/>
          <w:color w:val="000000"/>
          <w:sz w:val="27"/>
          <w:szCs w:val="27"/>
          <w:lang w:eastAsia="zh-TW"/>
        </w:rPr>
        <w:t>罪</w:t>
      </w:r>
      <w:r w:rsidRPr="00E7283C">
        <w:rPr>
          <w:rFonts w:ascii="Times New Roman" w:eastAsia="標楷體" w:hAnsi="Times New Roman" w:cs="Times New Roman"/>
          <w:b/>
          <w:snapToGrid w:val="0"/>
          <w:color w:val="000000"/>
          <w:sz w:val="27"/>
          <w:szCs w:val="27"/>
          <w:lang w:eastAsia="zh-TW"/>
        </w:rPr>
        <w:t>行元素之構成必須</w:t>
      </w:r>
      <w:r w:rsidR="006077E8" w:rsidRPr="00E7283C">
        <w:rPr>
          <w:rFonts w:ascii="Times New Roman" w:eastAsia="標楷體" w:hAnsi="Times New Roman" w:cs="Times New Roman"/>
          <w:b/>
          <w:snapToGrid w:val="0"/>
          <w:color w:val="000000"/>
          <w:sz w:val="27"/>
          <w:szCs w:val="27"/>
          <w:lang w:eastAsia="zh-TW"/>
        </w:rPr>
        <w:t>配合社會標準的發展，</w:t>
      </w:r>
      <w:r w:rsidRPr="00E7283C">
        <w:rPr>
          <w:rFonts w:ascii="Times New Roman" w:eastAsia="標楷體" w:hAnsi="Times New Roman" w:cs="Times New Roman"/>
          <w:b/>
          <w:snapToGrid w:val="0"/>
          <w:color w:val="000000"/>
          <w:sz w:val="27"/>
          <w:szCs w:val="27"/>
          <w:lang w:eastAsia="zh-TW"/>
        </w:rPr>
        <w:t>懲罰亦需要反映</w:t>
      </w:r>
      <w:r w:rsidR="006077E8" w:rsidRPr="00E7283C">
        <w:rPr>
          <w:rFonts w:ascii="Times New Roman" w:eastAsia="標楷體" w:hAnsi="Times New Roman" w:cs="Times New Roman"/>
          <w:b/>
          <w:snapToGrid w:val="0"/>
          <w:color w:val="000000"/>
          <w:sz w:val="27"/>
          <w:szCs w:val="27"/>
          <w:lang w:eastAsia="zh-TW"/>
        </w:rPr>
        <w:t>罪行的嚴重性。根據現行</w:t>
      </w:r>
      <w:r w:rsidRPr="00E7283C">
        <w:rPr>
          <w:rFonts w:ascii="Times New Roman" w:eastAsia="標楷體" w:hAnsi="Times New Roman" w:cs="Times New Roman"/>
          <w:sz w:val="27"/>
          <w:szCs w:val="27"/>
          <w:lang w:eastAsia="zh-TW"/>
        </w:rPr>
        <w:t>《刑事罪行條例》第</w:t>
      </w:r>
      <w:r w:rsidRPr="00E7283C">
        <w:rPr>
          <w:rFonts w:ascii="Times New Roman" w:eastAsia="標楷體" w:hAnsi="Times New Roman" w:cs="Times New Roman"/>
          <w:sz w:val="27"/>
          <w:szCs w:val="27"/>
          <w:lang w:eastAsia="zh-TW"/>
        </w:rPr>
        <w:t>47</w:t>
      </w:r>
      <w:r w:rsidRPr="00E7283C">
        <w:rPr>
          <w:rFonts w:ascii="Times New Roman" w:eastAsia="標楷體" w:hAnsi="Times New Roman" w:cs="Times New Roman"/>
          <w:sz w:val="27"/>
          <w:szCs w:val="27"/>
          <w:lang w:eastAsia="zh-TW"/>
        </w:rPr>
        <w:t>條訂明，任何男子與一名女子性交而知道該女子是他的孫女、外孫女、女、姐妹</w:t>
      </w:r>
      <w:r w:rsidRPr="00E7283C">
        <w:rPr>
          <w:rFonts w:ascii="Times New Roman" w:eastAsia="MS Mincho" w:hAnsi="Times New Roman" w:cs="Times New Roman"/>
          <w:sz w:val="27"/>
          <w:szCs w:val="27"/>
          <w:lang w:eastAsia="zh-TW"/>
        </w:rPr>
        <w:t>‍</w:t>
      </w:r>
      <w:r w:rsidRPr="00E7283C">
        <w:rPr>
          <w:rStyle w:val="a7"/>
          <w:rFonts w:ascii="Times New Roman" w:eastAsia="標楷體" w:hAnsi="Times New Roman" w:cs="Times New Roman"/>
          <w:sz w:val="27"/>
          <w:szCs w:val="27"/>
        </w:rPr>
        <w:footnoteReference w:id="1"/>
      </w:r>
      <w:r w:rsidRPr="00E7283C">
        <w:rPr>
          <w:rFonts w:ascii="Times New Roman" w:eastAsia="標楷體" w:hAnsi="Times New Roman" w:cs="Times New Roman"/>
          <w:sz w:val="27"/>
          <w:szCs w:val="27"/>
          <w:lang w:eastAsia="zh-TW"/>
        </w:rPr>
        <w:t xml:space="preserve"> </w:t>
      </w:r>
      <w:r w:rsidRPr="00E7283C">
        <w:rPr>
          <w:rFonts w:ascii="Times New Roman" w:eastAsia="標楷體" w:hAnsi="Times New Roman" w:cs="Times New Roman"/>
          <w:sz w:val="27"/>
          <w:szCs w:val="27"/>
          <w:lang w:eastAsia="zh-TW"/>
        </w:rPr>
        <w:t>或母親，即屬犯亂倫罪。</w:t>
      </w:r>
      <w:r w:rsidRPr="00E7283C">
        <w:rPr>
          <w:rFonts w:ascii="Times New Roman" w:eastAsia="MS Mincho" w:hAnsi="Times New Roman" w:cs="Times New Roman"/>
          <w:sz w:val="27"/>
          <w:szCs w:val="27"/>
          <w:lang w:eastAsia="zh-TW"/>
        </w:rPr>
        <w:t>‍</w:t>
      </w:r>
      <w:r w:rsidRPr="00E7283C">
        <w:rPr>
          <w:rFonts w:ascii="Times New Roman" w:eastAsia="標楷體" w:hAnsi="Times New Roman" w:cs="Times New Roman"/>
          <w:sz w:val="27"/>
          <w:szCs w:val="27"/>
          <w:lang w:eastAsia="zh-TW"/>
        </w:rPr>
        <w:t>即使上述女子同意，亦不可以此作為免責辯護。</w:t>
      </w:r>
      <w:r w:rsidRPr="00E7283C">
        <w:rPr>
          <w:rFonts w:ascii="Times New Roman" w:eastAsia="MS Mincho" w:hAnsi="Times New Roman" w:cs="Times New Roman"/>
          <w:b/>
          <w:sz w:val="27"/>
          <w:szCs w:val="27"/>
          <w:lang w:eastAsia="zh-TW"/>
        </w:rPr>
        <w:t>‍</w:t>
      </w:r>
      <w:r w:rsidR="006077E8" w:rsidRPr="00E7283C">
        <w:rPr>
          <w:rFonts w:ascii="Times New Roman" w:eastAsia="標楷體" w:hAnsi="Times New Roman" w:cs="Times New Roman"/>
          <w:b/>
          <w:sz w:val="27"/>
          <w:szCs w:val="27"/>
          <w:lang w:eastAsia="zh-TW"/>
        </w:rPr>
        <w:t>以上法例只針對男性</w:t>
      </w:r>
      <w:r w:rsidR="000B0734" w:rsidRPr="00E7283C">
        <w:rPr>
          <w:rFonts w:ascii="Times New Roman" w:eastAsia="標楷體" w:hAnsi="Times New Roman" w:cs="Times New Roman"/>
          <w:b/>
          <w:sz w:val="27"/>
          <w:szCs w:val="27"/>
          <w:lang w:eastAsia="zh-TW"/>
        </w:rPr>
        <w:t>者</w:t>
      </w:r>
      <w:r w:rsidR="006077E8" w:rsidRPr="00E7283C">
        <w:rPr>
          <w:rFonts w:ascii="Times New Roman" w:eastAsia="標楷體" w:hAnsi="Times New Roman" w:cs="Times New Roman"/>
          <w:b/>
          <w:sz w:val="27"/>
          <w:szCs w:val="27"/>
          <w:lang w:eastAsia="zh-TW"/>
        </w:rPr>
        <w:t>亂倫</w:t>
      </w:r>
      <w:r w:rsidR="000B1BBA" w:rsidRPr="00E7283C">
        <w:rPr>
          <w:rFonts w:ascii="Times New Roman" w:eastAsia="標楷體" w:hAnsi="Times New Roman" w:cs="Times New Roman"/>
          <w:b/>
          <w:sz w:val="27"/>
          <w:szCs w:val="27"/>
          <w:lang w:eastAsia="zh-TW"/>
        </w:rPr>
        <w:t>，亂倫罪行更指向所有男性，包括</w:t>
      </w:r>
      <w:r w:rsidR="000B1BBA" w:rsidRPr="00E7283C">
        <w:rPr>
          <w:rFonts w:ascii="Times New Roman" w:eastAsia="標楷體" w:hAnsi="Times New Roman" w:cs="Times New Roman"/>
          <w:b/>
          <w:sz w:val="27"/>
          <w:szCs w:val="27"/>
          <w:lang w:eastAsia="zh-TW"/>
        </w:rPr>
        <w:t>16</w:t>
      </w:r>
      <w:r w:rsidR="00877312">
        <w:rPr>
          <w:rFonts w:ascii="Times New Roman" w:eastAsia="標楷體" w:hAnsi="Times New Roman" w:cs="Times New Roman"/>
          <w:b/>
          <w:sz w:val="27"/>
          <w:szCs w:val="27"/>
          <w:lang w:eastAsia="zh-TW"/>
        </w:rPr>
        <w:t>歲以下的男性</w:t>
      </w:r>
      <w:r w:rsidR="00877312">
        <w:rPr>
          <w:rFonts w:ascii="Times New Roman" w:eastAsia="標楷體" w:hAnsi="Times New Roman" w:cs="Times New Roman" w:hint="eastAsia"/>
          <w:b/>
          <w:sz w:val="27"/>
          <w:szCs w:val="27"/>
          <w:lang w:eastAsia="zh-TW"/>
        </w:rPr>
        <w:t>，並未有針對所有女性。</w:t>
      </w:r>
    </w:p>
    <w:p w:rsidR="000B1BBA" w:rsidRPr="00E7283C" w:rsidRDefault="000B1BBA" w:rsidP="00E7283C">
      <w:pPr>
        <w:spacing w:after="0" w:line="360" w:lineRule="exact"/>
        <w:rPr>
          <w:rFonts w:ascii="Times New Roman" w:eastAsia="標楷體" w:hAnsi="Times New Roman" w:cs="Times New Roman"/>
          <w:sz w:val="27"/>
          <w:szCs w:val="27"/>
          <w:lang w:eastAsia="zh-TW"/>
        </w:rPr>
      </w:pPr>
    </w:p>
    <w:p w:rsidR="0040556E" w:rsidRDefault="006077E8" w:rsidP="00AA0602">
      <w:pPr>
        <w:spacing w:after="0" w:line="360" w:lineRule="exact"/>
        <w:ind w:firstLine="360"/>
        <w:jc w:val="both"/>
        <w:rPr>
          <w:rFonts w:ascii="Times New Roman" w:eastAsia="標楷體" w:hAnsi="Times New Roman" w:cs="Times New Roman"/>
          <w:b/>
          <w:sz w:val="27"/>
          <w:szCs w:val="27"/>
          <w:lang w:eastAsia="zh-TW"/>
        </w:rPr>
      </w:pPr>
      <w:r w:rsidRPr="00E7283C">
        <w:rPr>
          <w:rFonts w:ascii="Times New Roman" w:eastAsia="標楷體" w:hAnsi="Times New Roman" w:cs="Times New Roman"/>
          <w:sz w:val="27"/>
          <w:szCs w:val="27"/>
          <w:lang w:eastAsia="zh-TW"/>
        </w:rPr>
        <w:t>另外，</w:t>
      </w:r>
      <w:r w:rsidR="00074249" w:rsidRPr="00E7283C">
        <w:rPr>
          <w:rFonts w:ascii="Times New Roman" w:eastAsia="標楷體" w:hAnsi="Times New Roman" w:cs="Times New Roman"/>
          <w:sz w:val="27"/>
          <w:szCs w:val="27"/>
          <w:lang w:eastAsia="zh-TW"/>
        </w:rPr>
        <w:t>《刑事罪行條例》第</w:t>
      </w:r>
      <w:r w:rsidR="00074249" w:rsidRPr="00E7283C">
        <w:rPr>
          <w:rFonts w:ascii="Times New Roman" w:eastAsia="標楷體" w:hAnsi="Times New Roman" w:cs="Times New Roman"/>
          <w:sz w:val="27"/>
          <w:szCs w:val="27"/>
          <w:lang w:eastAsia="zh-TW"/>
        </w:rPr>
        <w:t>48</w:t>
      </w:r>
      <w:r w:rsidR="00074249" w:rsidRPr="00E7283C">
        <w:rPr>
          <w:rFonts w:ascii="Times New Roman" w:eastAsia="標楷體" w:hAnsi="Times New Roman" w:cs="Times New Roman"/>
          <w:sz w:val="27"/>
          <w:szCs w:val="27"/>
          <w:lang w:eastAsia="zh-TW"/>
        </w:rPr>
        <w:t>條訂明，任何年齡在</w:t>
      </w:r>
      <w:r w:rsidR="00074249" w:rsidRPr="00E7283C">
        <w:rPr>
          <w:rFonts w:ascii="Times New Roman" w:eastAsia="標楷體" w:hAnsi="Times New Roman" w:cs="Times New Roman"/>
          <w:sz w:val="27"/>
          <w:szCs w:val="27"/>
          <w:lang w:eastAsia="zh-TW"/>
        </w:rPr>
        <w:t>16</w:t>
      </w:r>
      <w:r w:rsidR="00074249" w:rsidRPr="00E7283C">
        <w:rPr>
          <w:rFonts w:ascii="Times New Roman" w:eastAsia="標楷體" w:hAnsi="Times New Roman" w:cs="Times New Roman"/>
          <w:sz w:val="27"/>
          <w:szCs w:val="27"/>
          <w:lang w:eastAsia="zh-TW"/>
        </w:rPr>
        <w:t>歲或以上的女子，同意而准許她的祖父、外祖父、父親、兄弟</w:t>
      </w:r>
      <w:r w:rsidR="00074249" w:rsidRPr="00E7283C">
        <w:rPr>
          <w:rFonts w:ascii="Times New Roman" w:eastAsia="MS Mincho" w:hAnsi="Times New Roman" w:cs="Times New Roman"/>
          <w:sz w:val="27"/>
          <w:szCs w:val="27"/>
          <w:lang w:eastAsia="zh-TW"/>
        </w:rPr>
        <w:t>‍</w:t>
      </w:r>
      <w:r w:rsidR="00074249" w:rsidRPr="00E7283C">
        <w:rPr>
          <w:rFonts w:ascii="Times New Roman" w:eastAsia="標楷體" w:hAnsi="Times New Roman" w:cs="Times New Roman"/>
          <w:sz w:val="27"/>
          <w:szCs w:val="27"/>
          <w:lang w:eastAsia="zh-TW"/>
        </w:rPr>
        <w:t>或兒子與她性交，即屬犯亂倫罪。要構成這項罪行，上述女子必須知道該人是她的祖父、外祖父、父親、兄弟或兒子。</w:t>
      </w:r>
      <w:r w:rsidR="00074249" w:rsidRPr="00E7283C">
        <w:rPr>
          <w:rFonts w:ascii="Times New Roman" w:eastAsia="MS Mincho" w:hAnsi="Times New Roman" w:cs="Times New Roman"/>
          <w:sz w:val="27"/>
          <w:szCs w:val="27"/>
          <w:lang w:eastAsia="zh-TW"/>
        </w:rPr>
        <w:t>‍</w:t>
      </w:r>
      <w:r w:rsidRPr="00E7283C">
        <w:rPr>
          <w:rFonts w:ascii="Times New Roman" w:eastAsia="標楷體" w:hAnsi="Times New Roman" w:cs="Times New Roman"/>
          <w:sz w:val="27"/>
          <w:szCs w:val="27"/>
          <w:lang w:eastAsia="zh-TW"/>
        </w:rPr>
        <w:t>此法例雖針對</w:t>
      </w:r>
      <w:r w:rsidRPr="00E7283C">
        <w:rPr>
          <w:rFonts w:ascii="Times New Roman" w:eastAsia="標楷體" w:hAnsi="Times New Roman" w:cs="Times New Roman"/>
          <w:sz w:val="27"/>
          <w:szCs w:val="27"/>
          <w:lang w:eastAsia="zh-TW"/>
        </w:rPr>
        <w:t>16</w:t>
      </w:r>
      <w:r w:rsidRPr="00E7283C">
        <w:rPr>
          <w:rFonts w:ascii="Times New Roman" w:eastAsia="標楷體" w:hAnsi="Times New Roman" w:cs="Times New Roman"/>
          <w:sz w:val="27"/>
          <w:szCs w:val="27"/>
          <w:lang w:eastAsia="zh-TW"/>
        </w:rPr>
        <w:t>歲或以上女子亂倫，卻未有處理</w:t>
      </w:r>
      <w:r w:rsidRPr="00E7283C">
        <w:rPr>
          <w:rFonts w:ascii="Times New Roman" w:eastAsia="標楷體" w:hAnsi="Times New Roman" w:cs="Times New Roman"/>
          <w:sz w:val="27"/>
          <w:szCs w:val="27"/>
          <w:lang w:eastAsia="zh-TW"/>
        </w:rPr>
        <w:t>16</w:t>
      </w:r>
      <w:r w:rsidRPr="00E7283C">
        <w:rPr>
          <w:rFonts w:ascii="Times New Roman" w:eastAsia="標楷體" w:hAnsi="Times New Roman" w:cs="Times New Roman"/>
          <w:sz w:val="27"/>
          <w:szCs w:val="27"/>
          <w:lang w:eastAsia="zh-TW"/>
        </w:rPr>
        <w:t>歲以</w:t>
      </w:r>
      <w:r w:rsidR="000B1BBA" w:rsidRPr="00E7283C">
        <w:rPr>
          <w:rFonts w:ascii="Times New Roman" w:eastAsia="標楷體" w:hAnsi="Times New Roman" w:cs="Times New Roman"/>
          <w:sz w:val="27"/>
          <w:szCs w:val="27"/>
          <w:lang w:eastAsia="zh-TW"/>
        </w:rPr>
        <w:t>下</w:t>
      </w:r>
      <w:r w:rsidRPr="00E7283C">
        <w:rPr>
          <w:rFonts w:ascii="Times New Roman" w:eastAsia="標楷體" w:hAnsi="Times New Roman" w:cs="Times New Roman"/>
          <w:sz w:val="27"/>
          <w:szCs w:val="27"/>
          <w:lang w:eastAsia="zh-TW"/>
        </w:rPr>
        <w:t>女子</w:t>
      </w:r>
      <w:r w:rsidR="004E3B48" w:rsidRPr="00E7283C">
        <w:rPr>
          <w:rFonts w:ascii="Times New Roman" w:eastAsia="標楷體" w:hAnsi="Times New Roman" w:cs="Times New Roman"/>
          <w:sz w:val="27"/>
          <w:szCs w:val="27"/>
          <w:lang w:eastAsia="zh-TW"/>
        </w:rPr>
        <w:t>主動</w:t>
      </w:r>
      <w:r w:rsidR="007F088C" w:rsidRPr="00E7283C">
        <w:rPr>
          <w:rFonts w:ascii="Times New Roman" w:eastAsia="標楷體" w:hAnsi="Times New Roman" w:cs="Times New Roman"/>
          <w:sz w:val="27"/>
          <w:szCs w:val="27"/>
          <w:lang w:eastAsia="zh-TW"/>
        </w:rPr>
        <w:t>同意而准許親人作出性交</w:t>
      </w:r>
      <w:r w:rsidR="00484E4A" w:rsidRPr="00E7283C">
        <w:rPr>
          <w:rFonts w:ascii="Times New Roman" w:eastAsia="標楷體" w:hAnsi="Times New Roman" w:cs="Times New Roman"/>
          <w:sz w:val="27"/>
          <w:szCs w:val="27"/>
          <w:lang w:eastAsia="zh-TW"/>
        </w:rPr>
        <w:t>的情況。</w:t>
      </w:r>
      <w:r w:rsidR="00B651A4" w:rsidRPr="00E7283C">
        <w:rPr>
          <w:rFonts w:ascii="Times New Roman" w:eastAsia="標楷體" w:hAnsi="Times New Roman" w:cs="Times New Roman"/>
          <w:sz w:val="27"/>
          <w:szCs w:val="27"/>
          <w:lang w:eastAsia="zh-TW"/>
        </w:rPr>
        <w:t>事實上</w:t>
      </w:r>
      <w:r w:rsidR="00484E4A" w:rsidRPr="00E7283C">
        <w:rPr>
          <w:rFonts w:ascii="Times New Roman" w:eastAsia="標楷體" w:hAnsi="Times New Roman" w:cs="Times New Roman"/>
          <w:sz w:val="27"/>
          <w:szCs w:val="27"/>
          <w:lang w:eastAsia="zh-TW"/>
        </w:rPr>
        <w:t>，</w:t>
      </w:r>
      <w:r w:rsidR="00B651A4" w:rsidRPr="00E7283C">
        <w:rPr>
          <w:rFonts w:ascii="Times New Roman" w:eastAsia="標楷體" w:hAnsi="Times New Roman" w:cs="Times New Roman"/>
          <w:sz w:val="27"/>
          <w:szCs w:val="27"/>
          <w:lang w:eastAsia="zh-TW"/>
        </w:rPr>
        <w:t>16</w:t>
      </w:r>
      <w:r w:rsidR="00B651A4" w:rsidRPr="00E7283C">
        <w:rPr>
          <w:rFonts w:ascii="Times New Roman" w:eastAsia="標楷體" w:hAnsi="Times New Roman" w:cs="Times New Roman"/>
          <w:sz w:val="27"/>
          <w:szCs w:val="27"/>
          <w:lang w:eastAsia="zh-TW"/>
        </w:rPr>
        <w:t>歲以下女子作出亂倫行為，</w:t>
      </w:r>
      <w:r w:rsidR="00201B91" w:rsidRPr="00E7283C">
        <w:rPr>
          <w:rFonts w:ascii="Times New Roman" w:eastAsia="標楷體" w:hAnsi="Times New Roman" w:cs="Times New Roman"/>
          <w:sz w:val="27"/>
          <w:szCs w:val="27"/>
          <w:lang w:eastAsia="zh-TW"/>
        </w:rPr>
        <w:t>亦屬嚴重罪行，理應納入亂倫罪專項法例中，反映罪行的嚴重性</w:t>
      </w:r>
      <w:r w:rsidRPr="00E7283C">
        <w:rPr>
          <w:rFonts w:ascii="Times New Roman" w:eastAsia="標楷體" w:hAnsi="Times New Roman" w:cs="Times New Roman"/>
          <w:sz w:val="27"/>
          <w:szCs w:val="27"/>
          <w:lang w:eastAsia="zh-TW"/>
        </w:rPr>
        <w:t>。</w:t>
      </w:r>
      <w:r w:rsidR="00493B5D" w:rsidRPr="00852DED">
        <w:rPr>
          <w:rFonts w:ascii="Times New Roman" w:eastAsia="標楷體" w:hAnsi="Times New Roman" w:cs="Times New Roman"/>
          <w:b/>
          <w:sz w:val="27"/>
          <w:szCs w:val="27"/>
          <w:lang w:eastAsia="zh-TW"/>
        </w:rPr>
        <w:t>由於可見，似乎上述兩條</w:t>
      </w:r>
      <w:r w:rsidR="0040556E" w:rsidRPr="00852DED">
        <w:rPr>
          <w:rFonts w:ascii="Times New Roman" w:eastAsia="標楷體" w:hAnsi="Times New Roman" w:cs="Times New Roman"/>
          <w:b/>
          <w:sz w:val="27"/>
          <w:szCs w:val="27"/>
          <w:lang w:eastAsia="zh-TW"/>
        </w:rPr>
        <w:t>涉及亂倫的</w:t>
      </w:r>
      <w:r w:rsidR="00493B5D" w:rsidRPr="00852DED">
        <w:rPr>
          <w:rFonts w:ascii="Times New Roman" w:eastAsia="標楷體" w:hAnsi="Times New Roman" w:cs="Times New Roman"/>
          <w:b/>
          <w:sz w:val="27"/>
          <w:szCs w:val="27"/>
          <w:lang w:eastAsia="zh-TW"/>
        </w:rPr>
        <w:t>法例並未有平等</w:t>
      </w:r>
      <w:r w:rsidR="0040556E" w:rsidRPr="00852DED">
        <w:rPr>
          <w:rFonts w:ascii="Times New Roman" w:eastAsia="標楷體" w:hAnsi="Times New Roman" w:cs="Times New Roman"/>
          <w:b/>
          <w:sz w:val="27"/>
          <w:szCs w:val="27"/>
          <w:lang w:eastAsia="zh-TW"/>
        </w:rPr>
        <w:t>一致地</w:t>
      </w:r>
      <w:r w:rsidR="00493B5D" w:rsidRPr="00852DED">
        <w:rPr>
          <w:rFonts w:ascii="Times New Roman" w:eastAsia="標楷體" w:hAnsi="Times New Roman" w:cs="Times New Roman"/>
          <w:b/>
          <w:sz w:val="27"/>
          <w:szCs w:val="27"/>
          <w:lang w:eastAsia="zh-TW"/>
        </w:rPr>
        <w:t>處理男性與女性</w:t>
      </w:r>
      <w:r w:rsidR="0040556E" w:rsidRPr="00852DED">
        <w:rPr>
          <w:rFonts w:ascii="Times New Roman" w:eastAsia="標楷體" w:hAnsi="Times New Roman" w:cs="Times New Roman"/>
          <w:b/>
          <w:sz w:val="27"/>
          <w:szCs w:val="27"/>
          <w:lang w:eastAsia="zh-TW"/>
        </w:rPr>
        <w:t>作為施行亂倫者的規定，傾向側重為施以亂倫的任何男子訂立專項亂倫罪。</w:t>
      </w:r>
    </w:p>
    <w:p w:rsidR="007856C6" w:rsidRPr="00852DED" w:rsidRDefault="007856C6" w:rsidP="00AA0602">
      <w:pPr>
        <w:spacing w:after="0" w:line="360" w:lineRule="exact"/>
        <w:ind w:firstLine="360"/>
        <w:jc w:val="both"/>
        <w:rPr>
          <w:rFonts w:ascii="Times New Roman" w:eastAsia="標楷體" w:hAnsi="Times New Roman" w:cs="Times New Roman"/>
          <w:b/>
          <w:sz w:val="27"/>
          <w:szCs w:val="27"/>
          <w:lang w:eastAsia="zh-TW"/>
        </w:rPr>
      </w:pPr>
    </w:p>
    <w:p w:rsidR="00637E77" w:rsidRDefault="002F50F1" w:rsidP="00840D3A">
      <w:pPr>
        <w:spacing w:after="0" w:line="360" w:lineRule="exact"/>
        <w:jc w:val="both"/>
        <w:rPr>
          <w:rFonts w:ascii="Times New Roman" w:eastAsia="標楷體" w:hAnsi="Times New Roman" w:cs="Times New Roman"/>
          <w:b/>
          <w:snapToGrid w:val="0"/>
          <w:color w:val="000000"/>
          <w:sz w:val="27"/>
          <w:szCs w:val="27"/>
          <w:lang w:eastAsia="zh-TW"/>
        </w:rPr>
      </w:pPr>
      <w:r w:rsidRPr="00852DED">
        <w:rPr>
          <w:rFonts w:ascii="Times New Roman" w:eastAsia="標楷體" w:hAnsi="Times New Roman" w:cs="Times New Roman"/>
          <w:b/>
          <w:sz w:val="27"/>
          <w:szCs w:val="27"/>
          <w:lang w:eastAsia="zh-TW"/>
        </w:rPr>
        <w:t>本會意見</w:t>
      </w:r>
      <w:r w:rsidRPr="00852DED">
        <w:rPr>
          <w:rFonts w:ascii="Times New Roman" w:eastAsia="標楷體" w:hAnsi="Times New Roman" w:cs="Times New Roman"/>
          <w:b/>
          <w:sz w:val="27"/>
          <w:szCs w:val="27"/>
          <w:lang w:eastAsia="zh-TW"/>
        </w:rPr>
        <w:t xml:space="preserve">: </w:t>
      </w:r>
      <w:r w:rsidR="00B524CD" w:rsidRPr="00E7283C">
        <w:rPr>
          <w:rFonts w:ascii="Times New Roman" w:eastAsia="標楷體" w:hAnsi="Times New Roman" w:cs="Times New Roman"/>
          <w:sz w:val="27"/>
          <w:szCs w:val="27"/>
          <w:lang w:eastAsia="zh-TW"/>
        </w:rPr>
        <w:t>基</w:t>
      </w:r>
      <w:r w:rsidR="007F7821" w:rsidRPr="00E7283C">
        <w:rPr>
          <w:rFonts w:ascii="Times New Roman" w:eastAsia="標楷體" w:hAnsi="Times New Roman" w:cs="Times New Roman"/>
          <w:sz w:val="27"/>
          <w:szCs w:val="27"/>
          <w:lang w:eastAsia="zh-TW"/>
        </w:rPr>
        <w:t>於</w:t>
      </w:r>
      <w:r w:rsidR="007F7821" w:rsidRPr="00E7283C">
        <w:rPr>
          <w:rFonts w:ascii="Times New Roman" w:eastAsia="標楷體" w:hAnsi="Times New Roman" w:cs="Times New Roman"/>
          <w:b/>
          <w:snapToGrid w:val="0"/>
          <w:color w:val="000000"/>
          <w:sz w:val="27"/>
          <w:szCs w:val="27"/>
          <w:lang w:eastAsia="zh-TW"/>
        </w:rPr>
        <w:t>亂倫罪的特殊性及嚴重性，本會贊同</w:t>
      </w:r>
      <w:r w:rsidRPr="00E7283C">
        <w:rPr>
          <w:rFonts w:ascii="Times New Roman" w:eastAsia="標楷體" w:hAnsi="Times New Roman" w:cs="Times New Roman"/>
          <w:b/>
          <w:snapToGrid w:val="0"/>
          <w:color w:val="000000"/>
          <w:sz w:val="27"/>
          <w:szCs w:val="27"/>
          <w:lang w:eastAsia="zh-TW"/>
        </w:rPr>
        <w:t>保留亂倫為特定罪行</w:t>
      </w:r>
      <w:r w:rsidR="00794040" w:rsidRPr="00E7283C">
        <w:rPr>
          <w:rFonts w:ascii="Times New Roman" w:eastAsia="標楷體" w:hAnsi="Times New Roman" w:cs="Times New Roman"/>
          <w:b/>
          <w:snapToGrid w:val="0"/>
          <w:color w:val="000000"/>
          <w:sz w:val="27"/>
          <w:szCs w:val="27"/>
          <w:lang w:eastAsia="zh-TW"/>
        </w:rPr>
        <w:t>；基於</w:t>
      </w:r>
      <w:r w:rsidR="0026101D" w:rsidRPr="00E7283C">
        <w:rPr>
          <w:rFonts w:ascii="Times New Roman" w:eastAsia="標楷體" w:hAnsi="Times New Roman" w:cs="Times New Roman"/>
          <w:b/>
          <w:snapToGrid w:val="0"/>
          <w:color w:val="000000"/>
          <w:sz w:val="27"/>
          <w:szCs w:val="27"/>
          <w:lang w:eastAsia="zh-TW"/>
        </w:rPr>
        <w:t>男女平等的原則，新的亂倫罪行定義應無分性別，體現對男性和女性亂倫者作同等的規管，以及男性和女性</w:t>
      </w:r>
      <w:r w:rsidR="0026101D" w:rsidRPr="00E7283C">
        <w:rPr>
          <w:rFonts w:ascii="Times New Roman" w:eastAsia="標楷體" w:hAnsi="Times New Roman" w:cs="Times New Roman"/>
          <w:b/>
          <w:snapToGrid w:val="0"/>
          <w:color w:val="000000"/>
          <w:sz w:val="27"/>
          <w:szCs w:val="27"/>
          <w:lang w:eastAsia="zh-TW"/>
        </w:rPr>
        <w:lastRenderedPageBreak/>
        <w:t>受害者的保護</w:t>
      </w:r>
      <w:r w:rsidR="007B47B7" w:rsidRPr="00E7283C">
        <w:rPr>
          <w:rFonts w:ascii="Times New Roman" w:eastAsia="標楷體" w:hAnsi="Times New Roman" w:cs="Times New Roman"/>
          <w:b/>
          <w:snapToGrid w:val="0"/>
          <w:color w:val="000000"/>
          <w:sz w:val="27"/>
          <w:szCs w:val="27"/>
          <w:lang w:eastAsia="zh-TW"/>
        </w:rPr>
        <w:t>。再者，亂倫罪所指的性交，涵蓋範圍應包括所有以陽具插入口腔、陰道及肛門的行為。</w:t>
      </w:r>
    </w:p>
    <w:p w:rsidR="00637E77" w:rsidRDefault="00637E77" w:rsidP="00840D3A">
      <w:pPr>
        <w:spacing w:after="0" w:line="360" w:lineRule="exact"/>
        <w:jc w:val="both"/>
        <w:rPr>
          <w:rFonts w:ascii="Times New Roman" w:eastAsia="標楷體" w:hAnsi="Times New Roman" w:cs="Times New Roman"/>
          <w:b/>
          <w:snapToGrid w:val="0"/>
          <w:color w:val="000000"/>
          <w:sz w:val="27"/>
          <w:szCs w:val="27"/>
          <w:lang w:eastAsia="zh-TW"/>
        </w:rPr>
      </w:pPr>
    </w:p>
    <w:p w:rsidR="00E67B8A" w:rsidRDefault="007B47B7" w:rsidP="006007CF">
      <w:pPr>
        <w:spacing w:after="0" w:line="360" w:lineRule="exact"/>
        <w:ind w:firstLine="720"/>
        <w:jc w:val="both"/>
        <w:rPr>
          <w:rFonts w:ascii="Times New Roman" w:eastAsia="標楷體" w:hAnsi="Times New Roman" w:cs="Times New Roman"/>
          <w:snapToGrid w:val="0"/>
          <w:color w:val="000000"/>
          <w:sz w:val="27"/>
          <w:szCs w:val="27"/>
          <w:lang w:eastAsia="zh-TW"/>
        </w:rPr>
      </w:pPr>
      <w:r w:rsidRPr="00E7283C">
        <w:rPr>
          <w:rFonts w:ascii="Times New Roman" w:eastAsia="標楷體" w:hAnsi="Times New Roman" w:cs="Times New Roman"/>
          <w:snapToGrid w:val="0"/>
          <w:color w:val="000000"/>
          <w:sz w:val="27"/>
          <w:szCs w:val="27"/>
          <w:lang w:eastAsia="zh-TW"/>
        </w:rPr>
        <w:t>此外，由於亂倫行</w:t>
      </w:r>
      <w:r w:rsidR="00145CAA" w:rsidRPr="00E7283C">
        <w:rPr>
          <w:rFonts w:ascii="Times New Roman" w:eastAsia="標楷體" w:hAnsi="Times New Roman" w:cs="Times New Roman"/>
          <w:snapToGrid w:val="0"/>
          <w:color w:val="000000"/>
          <w:sz w:val="27"/>
          <w:szCs w:val="27"/>
          <w:lang w:eastAsia="zh-TW"/>
        </w:rPr>
        <w:t>為涉及家庭成員負有一定照顧責任及看管權力，受害一方大多在信任及服從對方的前提下</w:t>
      </w:r>
      <w:r w:rsidR="003B6647" w:rsidRPr="00E7283C">
        <w:rPr>
          <w:rFonts w:ascii="Times New Roman" w:eastAsia="標楷體" w:hAnsi="Times New Roman" w:cs="Times New Roman"/>
          <w:snapToGrid w:val="0"/>
          <w:color w:val="000000"/>
          <w:sz w:val="27"/>
          <w:szCs w:val="27"/>
          <w:lang w:eastAsia="zh-TW"/>
        </w:rPr>
        <w:t>進行</w:t>
      </w:r>
      <w:r w:rsidR="00145CAA" w:rsidRPr="00E7283C">
        <w:rPr>
          <w:rFonts w:ascii="Times New Roman" w:eastAsia="標楷體" w:hAnsi="Times New Roman" w:cs="Times New Roman"/>
          <w:snapToGrid w:val="0"/>
          <w:color w:val="000000"/>
          <w:sz w:val="27"/>
          <w:szCs w:val="27"/>
          <w:lang w:eastAsia="zh-TW"/>
        </w:rPr>
        <w:t>性交</w:t>
      </w:r>
      <w:r w:rsidR="003B6647" w:rsidRPr="00E7283C">
        <w:rPr>
          <w:rFonts w:ascii="Times New Roman" w:eastAsia="標楷體" w:hAnsi="Times New Roman" w:cs="Times New Roman"/>
          <w:snapToGrid w:val="0"/>
          <w:color w:val="000000"/>
          <w:sz w:val="27"/>
          <w:szCs w:val="27"/>
          <w:lang w:eastAsia="zh-TW"/>
        </w:rPr>
        <w:t>；為加強法例上的保障，新罪行應</w:t>
      </w:r>
      <w:r w:rsidR="00E9568D" w:rsidRPr="00E7283C">
        <w:rPr>
          <w:rFonts w:ascii="Times New Roman" w:eastAsia="標楷體" w:hAnsi="Times New Roman" w:cs="Times New Roman"/>
          <w:snapToGrid w:val="0"/>
          <w:color w:val="000000"/>
          <w:sz w:val="27"/>
          <w:szCs w:val="27"/>
          <w:lang w:eastAsia="zh-TW"/>
        </w:rPr>
        <w:t>擴大至</w:t>
      </w:r>
      <w:r w:rsidR="00E9568D" w:rsidRPr="00E7283C">
        <w:rPr>
          <w:rFonts w:ascii="Times New Roman" w:eastAsia="標楷體" w:hAnsi="Times New Roman" w:cs="Times New Roman"/>
          <w:sz w:val="27"/>
          <w:szCs w:val="27"/>
          <w:lang w:eastAsia="zh-TW"/>
        </w:rPr>
        <w:t>涵蓋伯父／伯母、叔父／叔母、舅父／舅母、姑丈／姑母、姨丈／姨母及姪／姪女、甥／甥女</w:t>
      </w:r>
      <w:r w:rsidR="00FD643A">
        <w:rPr>
          <w:rFonts w:ascii="Times New Roman" w:eastAsia="標楷體" w:hAnsi="Times New Roman" w:cs="Times New Roman"/>
          <w:sz w:val="27"/>
          <w:szCs w:val="27"/>
          <w:lang w:eastAsia="zh-TW"/>
        </w:rPr>
        <w:t>(</w:t>
      </w:r>
      <w:r w:rsidR="00E9568D" w:rsidRPr="00E7283C">
        <w:rPr>
          <w:rFonts w:ascii="Times New Roman" w:eastAsia="標楷體" w:hAnsi="Times New Roman" w:cs="Times New Roman"/>
          <w:sz w:val="27"/>
          <w:szCs w:val="27"/>
          <w:lang w:eastAsia="zh-TW"/>
        </w:rPr>
        <w:t>屬血親者</w:t>
      </w:r>
      <w:r w:rsidR="00FD643A">
        <w:rPr>
          <w:rFonts w:ascii="Times New Roman" w:eastAsia="標楷體" w:hAnsi="Times New Roman" w:cs="Times New Roman"/>
          <w:sz w:val="27"/>
          <w:szCs w:val="27"/>
          <w:lang w:eastAsia="zh-TW"/>
        </w:rPr>
        <w:t>)</w:t>
      </w:r>
      <w:r w:rsidR="00852DED">
        <w:rPr>
          <w:rFonts w:ascii="Times New Roman" w:eastAsia="標楷體" w:hAnsi="Times New Roman" w:cs="Times New Roman"/>
          <w:sz w:val="27"/>
          <w:szCs w:val="27"/>
          <w:lang w:eastAsia="zh-TW"/>
        </w:rPr>
        <w:t>。</w:t>
      </w:r>
      <w:r w:rsidR="00852DED">
        <w:rPr>
          <w:rFonts w:ascii="Times New Roman" w:eastAsia="標楷體" w:hAnsi="Times New Roman" w:cs="Times New Roman" w:hint="eastAsia"/>
          <w:sz w:val="27"/>
          <w:szCs w:val="27"/>
          <w:lang w:eastAsia="zh-TW"/>
        </w:rPr>
        <w:t>由於領養父母均對領養子女承擔終身的信託和責任的關係，其子女同樣有被監督和照顧的角色，因此</w:t>
      </w:r>
      <w:r w:rsidR="00852DED" w:rsidRPr="00E7283C">
        <w:rPr>
          <w:rFonts w:ascii="Times New Roman" w:eastAsia="標楷體" w:hAnsi="Times New Roman" w:cs="Times New Roman"/>
          <w:snapToGrid w:val="0"/>
          <w:color w:val="000000"/>
          <w:sz w:val="27"/>
          <w:szCs w:val="27"/>
          <w:lang w:eastAsia="zh-TW"/>
        </w:rPr>
        <w:t>新罪行應</w:t>
      </w:r>
      <w:r w:rsidR="00852DED">
        <w:rPr>
          <w:rFonts w:ascii="Times New Roman" w:eastAsia="標楷體" w:hAnsi="Times New Roman" w:cs="Times New Roman" w:hint="eastAsia"/>
          <w:snapToGrid w:val="0"/>
          <w:color w:val="000000"/>
          <w:sz w:val="27"/>
          <w:szCs w:val="27"/>
          <w:lang w:eastAsia="zh-TW"/>
        </w:rPr>
        <w:t>同樣擴大至</w:t>
      </w:r>
      <w:r w:rsidR="00044850">
        <w:rPr>
          <w:rFonts w:ascii="Times New Roman" w:eastAsia="標楷體" w:hAnsi="Times New Roman" w:cs="Times New Roman" w:hint="eastAsia"/>
          <w:snapToGrid w:val="0"/>
          <w:color w:val="000000"/>
          <w:sz w:val="27"/>
          <w:szCs w:val="27"/>
          <w:lang w:eastAsia="zh-TW"/>
        </w:rPr>
        <w:t>領養父母。</w:t>
      </w:r>
    </w:p>
    <w:p w:rsidR="00E67B8A" w:rsidRDefault="00E67B8A" w:rsidP="00840D3A">
      <w:pPr>
        <w:spacing w:after="0" w:line="360" w:lineRule="exact"/>
        <w:jc w:val="both"/>
        <w:rPr>
          <w:rFonts w:ascii="Times New Roman" w:eastAsia="標楷體" w:hAnsi="Times New Roman" w:cs="Times New Roman"/>
          <w:snapToGrid w:val="0"/>
          <w:color w:val="000000"/>
          <w:sz w:val="27"/>
          <w:szCs w:val="27"/>
          <w:lang w:eastAsia="zh-TW"/>
        </w:rPr>
      </w:pPr>
    </w:p>
    <w:p w:rsidR="00074249" w:rsidRDefault="00044850" w:rsidP="006007CF">
      <w:pPr>
        <w:spacing w:after="0" w:line="360" w:lineRule="exact"/>
        <w:ind w:firstLine="720"/>
        <w:jc w:val="both"/>
        <w:rPr>
          <w:rFonts w:ascii="Times New Roman" w:eastAsia="標楷體" w:hAnsi="Times New Roman" w:cs="Times New Roman"/>
          <w:snapToGrid w:val="0"/>
          <w:color w:val="000000"/>
          <w:sz w:val="27"/>
          <w:szCs w:val="27"/>
          <w:lang w:eastAsia="zh-TW"/>
        </w:rPr>
      </w:pPr>
      <w:r>
        <w:rPr>
          <w:rFonts w:ascii="Times New Roman" w:eastAsia="標楷體" w:hAnsi="Times New Roman" w:cs="Times New Roman" w:hint="eastAsia"/>
          <w:snapToGrid w:val="0"/>
          <w:color w:val="000000"/>
          <w:sz w:val="27"/>
          <w:szCs w:val="27"/>
          <w:lang w:eastAsia="zh-TW"/>
        </w:rPr>
        <w:t>同理，繼父母及寄養父母雖然</w:t>
      </w:r>
      <w:r w:rsidR="00402F10">
        <w:rPr>
          <w:rFonts w:ascii="Times New Roman" w:eastAsia="標楷體" w:hAnsi="Times New Roman" w:cs="Times New Roman" w:hint="eastAsia"/>
          <w:snapToGrid w:val="0"/>
          <w:color w:val="000000"/>
          <w:sz w:val="27"/>
          <w:szCs w:val="27"/>
          <w:lang w:eastAsia="zh-TW"/>
        </w:rPr>
        <w:t>與</w:t>
      </w:r>
      <w:r>
        <w:rPr>
          <w:rFonts w:ascii="Times New Roman" w:eastAsia="標楷體" w:hAnsi="Times New Roman" w:cs="Times New Roman" w:hint="eastAsia"/>
          <w:snapToGrid w:val="0"/>
          <w:color w:val="000000"/>
          <w:sz w:val="27"/>
          <w:szCs w:val="27"/>
          <w:lang w:eastAsia="zh-TW"/>
        </w:rPr>
        <w:t>沒有</w:t>
      </w:r>
      <w:r w:rsidR="00402F10">
        <w:rPr>
          <w:rFonts w:ascii="Times New Roman" w:eastAsia="標楷體" w:hAnsi="Times New Roman" w:cs="Times New Roman" w:hint="eastAsia"/>
          <w:snapToGrid w:val="0"/>
          <w:color w:val="000000"/>
          <w:sz w:val="27"/>
          <w:szCs w:val="27"/>
          <w:lang w:eastAsia="zh-TW"/>
        </w:rPr>
        <w:t>繼子女或寄養子女沒有血緣關係，惟重點是繼父母及寄養父母在管養繼子女或寄養子女時亦具有一定權力和權威地位，亦有可能令繼子女或寄養子女屈服其權力下，因此</w:t>
      </w:r>
      <w:r w:rsidR="001F597E">
        <w:rPr>
          <w:rFonts w:ascii="Times New Roman" w:eastAsia="標楷體" w:hAnsi="Times New Roman" w:cs="Times New Roman" w:hint="eastAsia"/>
          <w:snapToGrid w:val="0"/>
          <w:color w:val="000000"/>
          <w:sz w:val="27"/>
          <w:szCs w:val="27"/>
          <w:lang w:eastAsia="zh-TW"/>
        </w:rPr>
        <w:t>新罪行同樣應涵蓋繼父母及寄養父母。至於</w:t>
      </w:r>
      <w:r w:rsidR="001419BE">
        <w:rPr>
          <w:rFonts w:ascii="Times New Roman" w:eastAsia="標楷體" w:hAnsi="Times New Roman" w:cs="Times New Roman" w:hint="eastAsia"/>
          <w:snapToGrid w:val="0"/>
          <w:color w:val="000000"/>
          <w:sz w:val="27"/>
          <w:szCs w:val="27"/>
          <w:lang w:eastAsia="zh-TW"/>
        </w:rPr>
        <w:t>因領養而成為兄弟姊妹的人，亦有可能因此而具有一定權力和權威地位，</w:t>
      </w:r>
      <w:r w:rsidR="00573999">
        <w:rPr>
          <w:rFonts w:ascii="Times New Roman" w:eastAsia="標楷體" w:hAnsi="Times New Roman" w:cs="Times New Roman" w:hint="eastAsia"/>
          <w:snapToGrid w:val="0"/>
          <w:color w:val="000000"/>
          <w:sz w:val="27"/>
          <w:szCs w:val="27"/>
          <w:lang w:eastAsia="zh-TW"/>
        </w:rPr>
        <w:t>因此縱使沒有血緣關係，</w:t>
      </w:r>
      <w:r w:rsidR="00790470">
        <w:rPr>
          <w:rFonts w:ascii="Times New Roman" w:eastAsia="標楷體" w:hAnsi="Times New Roman" w:cs="Times New Roman" w:hint="eastAsia"/>
          <w:snapToGrid w:val="0"/>
          <w:color w:val="000000"/>
          <w:sz w:val="27"/>
          <w:szCs w:val="27"/>
          <w:lang w:eastAsia="zh-TW"/>
        </w:rPr>
        <w:t>基於其權力</w:t>
      </w:r>
      <w:r w:rsidR="003E7E52">
        <w:rPr>
          <w:rFonts w:ascii="Times New Roman" w:eastAsia="標楷體" w:hAnsi="Times New Roman" w:cs="Times New Roman" w:hint="eastAsia"/>
          <w:snapToGrid w:val="0"/>
          <w:color w:val="000000"/>
          <w:sz w:val="27"/>
          <w:szCs w:val="27"/>
          <w:lang w:eastAsia="zh-TW"/>
        </w:rPr>
        <w:t>與特殊關係，</w:t>
      </w:r>
      <w:r w:rsidR="00790470">
        <w:rPr>
          <w:rFonts w:ascii="Times New Roman" w:eastAsia="標楷體" w:hAnsi="Times New Roman" w:cs="Times New Roman" w:hint="eastAsia"/>
          <w:snapToGrid w:val="0"/>
          <w:color w:val="000000"/>
          <w:sz w:val="27"/>
          <w:szCs w:val="27"/>
          <w:lang w:eastAsia="zh-TW"/>
        </w:rPr>
        <w:t>新罪行</w:t>
      </w:r>
      <w:r w:rsidR="003E7E52">
        <w:rPr>
          <w:rFonts w:ascii="Times New Roman" w:eastAsia="標楷體" w:hAnsi="Times New Roman" w:cs="Times New Roman" w:hint="eastAsia"/>
          <w:snapToGrid w:val="0"/>
          <w:color w:val="000000"/>
          <w:sz w:val="27"/>
          <w:szCs w:val="27"/>
          <w:lang w:eastAsia="zh-TW"/>
        </w:rPr>
        <w:t>亦應</w:t>
      </w:r>
      <w:r w:rsidR="00790470">
        <w:rPr>
          <w:rFonts w:ascii="Times New Roman" w:eastAsia="標楷體" w:hAnsi="Times New Roman" w:cs="Times New Roman" w:hint="eastAsia"/>
          <w:snapToGrid w:val="0"/>
          <w:color w:val="000000"/>
          <w:sz w:val="27"/>
          <w:szCs w:val="27"/>
          <w:lang w:eastAsia="zh-TW"/>
        </w:rPr>
        <w:t>同樣應涵蓋</w:t>
      </w:r>
      <w:r w:rsidR="003E7E52">
        <w:rPr>
          <w:rFonts w:ascii="Times New Roman" w:eastAsia="標楷體" w:hAnsi="Times New Roman" w:cs="Times New Roman" w:hint="eastAsia"/>
          <w:snapToGrid w:val="0"/>
          <w:color w:val="000000"/>
          <w:sz w:val="27"/>
          <w:szCs w:val="27"/>
          <w:lang w:eastAsia="zh-TW"/>
        </w:rPr>
        <w:t>因領養而成為兄弟姊妹的人，才能體現罪行的特殊性及嚴重性。</w:t>
      </w:r>
    </w:p>
    <w:p w:rsidR="003E7E52" w:rsidRDefault="003E7E52" w:rsidP="003E7E52">
      <w:pPr>
        <w:spacing w:after="0" w:line="360" w:lineRule="exact"/>
        <w:jc w:val="both"/>
        <w:rPr>
          <w:rFonts w:ascii="Times New Roman" w:eastAsia="標楷體" w:hAnsi="Times New Roman" w:cs="Times New Roman"/>
          <w:snapToGrid w:val="0"/>
          <w:color w:val="000000"/>
          <w:sz w:val="27"/>
          <w:szCs w:val="27"/>
          <w:lang w:eastAsia="zh-TW"/>
        </w:rPr>
      </w:pPr>
    </w:p>
    <w:p w:rsidR="00840C9D" w:rsidRDefault="00840C9D" w:rsidP="003E7E52">
      <w:pPr>
        <w:spacing w:after="0" w:line="360" w:lineRule="exact"/>
        <w:jc w:val="both"/>
        <w:rPr>
          <w:rFonts w:ascii="Times New Roman" w:eastAsia="標楷體" w:hAnsi="Times New Roman" w:cs="Times New Roman"/>
          <w:snapToGrid w:val="0"/>
          <w:color w:val="000000"/>
          <w:sz w:val="27"/>
          <w:szCs w:val="27"/>
          <w:lang w:eastAsia="zh-TW"/>
        </w:rPr>
      </w:pPr>
    </w:p>
    <w:p w:rsidR="004E26FD" w:rsidRDefault="004E26FD" w:rsidP="004E26FD">
      <w:pPr>
        <w:pStyle w:val="a4"/>
        <w:numPr>
          <w:ilvl w:val="0"/>
          <w:numId w:val="11"/>
        </w:numPr>
        <w:spacing w:after="0" w:line="360" w:lineRule="exact"/>
        <w:ind w:leftChars="0"/>
        <w:jc w:val="both"/>
        <w:rPr>
          <w:rFonts w:ascii="Times New Roman" w:eastAsia="標楷體" w:hAnsi="Times New Roman" w:cs="Times New Roman"/>
          <w:b/>
          <w:snapToGrid w:val="0"/>
          <w:color w:val="000000"/>
          <w:sz w:val="27"/>
          <w:szCs w:val="27"/>
          <w:lang w:eastAsia="zh-TW"/>
        </w:rPr>
      </w:pPr>
      <w:r>
        <w:rPr>
          <w:rFonts w:ascii="Times New Roman" w:eastAsia="標楷體" w:hAnsi="Times New Roman" w:cs="Times New Roman" w:hint="eastAsia"/>
          <w:b/>
          <w:snapToGrid w:val="0"/>
          <w:color w:val="000000"/>
          <w:sz w:val="27"/>
          <w:szCs w:val="27"/>
          <w:lang w:eastAsia="zh-TW"/>
        </w:rPr>
        <w:t>露體</w:t>
      </w:r>
    </w:p>
    <w:p w:rsidR="004E26FD" w:rsidRDefault="004E26FD" w:rsidP="003E7E52">
      <w:pPr>
        <w:spacing w:after="0" w:line="360" w:lineRule="exact"/>
        <w:jc w:val="both"/>
        <w:rPr>
          <w:rFonts w:ascii="Times New Roman" w:eastAsia="標楷體" w:hAnsi="Times New Roman" w:cs="Times New Roman"/>
          <w:snapToGrid w:val="0"/>
          <w:color w:val="000000"/>
          <w:sz w:val="27"/>
          <w:szCs w:val="27"/>
          <w:lang w:eastAsia="zh-TW"/>
        </w:rPr>
      </w:pPr>
    </w:p>
    <w:p w:rsidR="004864D8" w:rsidRPr="004817C4" w:rsidRDefault="004864D8" w:rsidP="004817C4">
      <w:pPr>
        <w:ind w:firstLine="360"/>
        <w:jc w:val="both"/>
        <w:rPr>
          <w:rFonts w:ascii="Times New Roman" w:eastAsia="標楷體" w:hAnsi="Times New Roman" w:cs="Times New Roman"/>
          <w:sz w:val="27"/>
          <w:szCs w:val="27"/>
          <w:lang w:eastAsia="zh-TW"/>
        </w:rPr>
      </w:pPr>
      <w:r w:rsidRPr="004817C4">
        <w:rPr>
          <w:rFonts w:ascii="Times New Roman" w:eastAsia="標楷體" w:hAnsi="Times New Roman" w:cs="Times New Roman"/>
          <w:sz w:val="27"/>
          <w:szCs w:val="27"/>
          <w:lang w:eastAsia="zh-TW"/>
        </w:rPr>
        <w:t>根據諮詢文件資料，現時在香港根據《刑事罪行條例》第</w:t>
      </w:r>
      <w:r w:rsidRPr="004817C4">
        <w:rPr>
          <w:rFonts w:ascii="Times New Roman" w:eastAsia="標楷體" w:hAnsi="Times New Roman" w:cs="Times New Roman"/>
          <w:sz w:val="27"/>
          <w:szCs w:val="27"/>
          <w:lang w:eastAsia="zh-TW"/>
        </w:rPr>
        <w:t>148</w:t>
      </w:r>
      <w:r w:rsidRPr="004817C4">
        <w:rPr>
          <w:rFonts w:ascii="Times New Roman" w:eastAsia="標楷體" w:hAnsi="Times New Roman" w:cs="Times New Roman"/>
          <w:sz w:val="27"/>
          <w:szCs w:val="27"/>
          <w:lang w:eastAsia="zh-TW"/>
        </w:rPr>
        <w:t>條，任何人</w:t>
      </w:r>
      <w:r w:rsidRPr="004817C4">
        <w:rPr>
          <w:rFonts w:ascii="Times New Roman" w:eastAsia="標楷體" w:hAnsi="Times New Roman" w:cs="Times New Roman"/>
          <w:sz w:val="27"/>
          <w:szCs w:val="27"/>
          <w:lang w:eastAsia="zh-TW"/>
        </w:rPr>
        <w:t>“</w:t>
      </w:r>
      <w:r w:rsidRPr="004817C4">
        <w:rPr>
          <w:rFonts w:ascii="Times New Roman" w:eastAsia="標楷體" w:hAnsi="Times New Roman" w:cs="Times New Roman"/>
          <w:sz w:val="27"/>
          <w:szCs w:val="27"/>
          <w:lang w:eastAsia="zh-TW"/>
        </w:rPr>
        <w:t>無合法權限或辯解，在公眾地方或公眾可見的情況下，猥褻暴露其身體任何部分</w:t>
      </w:r>
      <w:r w:rsidRPr="004817C4">
        <w:rPr>
          <w:rFonts w:ascii="Times New Roman" w:eastAsia="標楷體" w:hAnsi="Times New Roman" w:cs="Times New Roman"/>
          <w:sz w:val="27"/>
          <w:szCs w:val="27"/>
          <w:lang w:eastAsia="zh-TW"/>
        </w:rPr>
        <w:t>”</w:t>
      </w:r>
      <w:r w:rsidRPr="004817C4">
        <w:rPr>
          <w:rFonts w:ascii="Times New Roman" w:eastAsia="標楷體" w:hAnsi="Times New Roman" w:cs="Times New Roman"/>
          <w:sz w:val="27"/>
          <w:szCs w:val="27"/>
          <w:lang w:eastAsia="zh-TW"/>
        </w:rPr>
        <w:t>，即屬犯罪。任何人干犯在公眾地方的猥褻行為罪，一經定罪，可處罰款</w:t>
      </w:r>
      <w:r w:rsidRPr="004817C4">
        <w:rPr>
          <w:rFonts w:ascii="Times New Roman" w:eastAsia="標楷體" w:hAnsi="Times New Roman" w:cs="Times New Roman"/>
          <w:sz w:val="27"/>
          <w:szCs w:val="27"/>
          <w:lang w:eastAsia="zh-TW"/>
        </w:rPr>
        <w:t>$1,000</w:t>
      </w:r>
      <w:r w:rsidRPr="004817C4">
        <w:rPr>
          <w:rFonts w:ascii="Times New Roman" w:eastAsia="標楷體" w:hAnsi="Times New Roman" w:cs="Times New Roman"/>
          <w:sz w:val="27"/>
          <w:szCs w:val="27"/>
          <w:lang w:eastAsia="zh-TW"/>
        </w:rPr>
        <w:t>及監禁</w:t>
      </w:r>
      <w:r w:rsidRPr="004817C4">
        <w:rPr>
          <w:rFonts w:ascii="Times New Roman" w:eastAsia="標楷體" w:hAnsi="Times New Roman" w:cs="Times New Roman"/>
          <w:sz w:val="27"/>
          <w:szCs w:val="27"/>
          <w:lang w:eastAsia="zh-TW"/>
        </w:rPr>
        <w:t>6</w:t>
      </w:r>
      <w:r w:rsidRPr="004817C4">
        <w:rPr>
          <w:rFonts w:ascii="Times New Roman" w:eastAsia="標楷體" w:hAnsi="Times New Roman" w:cs="Times New Roman"/>
          <w:sz w:val="27"/>
          <w:szCs w:val="27"/>
          <w:lang w:eastAsia="zh-TW"/>
        </w:rPr>
        <w:t>個月。這項現有罪行基本上屬</w:t>
      </w:r>
      <w:r w:rsidRPr="004817C4">
        <w:rPr>
          <w:rFonts w:ascii="Times New Roman" w:eastAsia="標楷體" w:hAnsi="Times New Roman" w:cs="Times New Roman"/>
          <w:sz w:val="27"/>
          <w:szCs w:val="27"/>
          <w:lang w:eastAsia="zh-TW"/>
        </w:rPr>
        <w:t>“</w:t>
      </w:r>
      <w:r w:rsidRPr="004817C4">
        <w:rPr>
          <w:rFonts w:ascii="Times New Roman" w:eastAsia="標楷體" w:hAnsi="Times New Roman" w:cs="Times New Roman"/>
          <w:sz w:val="27"/>
          <w:szCs w:val="27"/>
          <w:lang w:eastAsia="zh-TW"/>
        </w:rPr>
        <w:t>公共秩序</w:t>
      </w:r>
      <w:r w:rsidRPr="004817C4">
        <w:rPr>
          <w:rFonts w:ascii="Times New Roman" w:eastAsia="標楷體" w:hAnsi="Times New Roman" w:cs="Times New Roman"/>
          <w:sz w:val="27"/>
          <w:szCs w:val="27"/>
          <w:lang w:eastAsia="zh-TW"/>
        </w:rPr>
        <w:t>”</w:t>
      </w:r>
      <w:r w:rsidRPr="004817C4">
        <w:rPr>
          <w:rFonts w:ascii="Times New Roman" w:eastAsia="標楷體" w:hAnsi="Times New Roman" w:cs="Times New Roman"/>
          <w:sz w:val="27"/>
          <w:szCs w:val="27"/>
          <w:lang w:eastAsia="zh-TW"/>
        </w:rPr>
        <w:t>罪行而非性罪行。</w:t>
      </w:r>
    </w:p>
    <w:p w:rsidR="004864D8" w:rsidRPr="004817C4" w:rsidRDefault="004817C4" w:rsidP="004817C4">
      <w:pPr>
        <w:spacing w:after="0" w:line="360" w:lineRule="exact"/>
        <w:jc w:val="both"/>
        <w:rPr>
          <w:rFonts w:ascii="Times New Roman" w:eastAsia="標楷體" w:hAnsi="Times New Roman" w:cs="Times New Roman"/>
          <w:b/>
          <w:sz w:val="27"/>
          <w:szCs w:val="27"/>
          <w:lang w:eastAsia="zh-TW"/>
        </w:rPr>
      </w:pPr>
      <w:r w:rsidRPr="00852DED">
        <w:rPr>
          <w:rFonts w:ascii="Times New Roman" w:eastAsia="標楷體" w:hAnsi="Times New Roman" w:cs="Times New Roman"/>
          <w:b/>
          <w:sz w:val="27"/>
          <w:szCs w:val="27"/>
          <w:lang w:eastAsia="zh-TW"/>
        </w:rPr>
        <w:t>本會意見</w:t>
      </w:r>
      <w:r w:rsidRPr="00852DED">
        <w:rPr>
          <w:rFonts w:ascii="Times New Roman" w:eastAsia="標楷體" w:hAnsi="Times New Roman" w:cs="Times New Roman"/>
          <w:b/>
          <w:sz w:val="27"/>
          <w:szCs w:val="27"/>
          <w:lang w:eastAsia="zh-TW"/>
        </w:rPr>
        <w:t>:</w:t>
      </w:r>
      <w:r>
        <w:rPr>
          <w:rFonts w:ascii="Times New Roman" w:eastAsia="標楷體" w:hAnsi="Times New Roman" w:cs="Times New Roman" w:hint="eastAsia"/>
          <w:b/>
          <w:sz w:val="27"/>
          <w:szCs w:val="27"/>
          <w:lang w:eastAsia="zh-TW"/>
        </w:rPr>
        <w:t xml:space="preserve"> </w:t>
      </w:r>
      <w:r w:rsidR="004864D8" w:rsidRPr="004817C4">
        <w:rPr>
          <w:rFonts w:ascii="Times New Roman" w:eastAsia="標楷體" w:hAnsi="Times New Roman" w:cs="Times New Roman"/>
          <w:b/>
          <w:snapToGrid w:val="0"/>
          <w:color w:val="000000"/>
          <w:sz w:val="27"/>
          <w:szCs w:val="27"/>
          <w:lang w:eastAsia="zh-TW"/>
        </w:rPr>
        <w:t>本會同意訂立新的性罪行，懲處</w:t>
      </w:r>
      <w:r w:rsidR="004864D8" w:rsidRPr="004817C4">
        <w:rPr>
          <w:rFonts w:ascii="Times New Roman" w:eastAsia="標楷體" w:hAnsi="Times New Roman" w:cs="Times New Roman"/>
          <w:b/>
          <w:sz w:val="27"/>
          <w:szCs w:val="27"/>
          <w:lang w:eastAsia="zh-TW"/>
        </w:rPr>
        <w:t>以特定受害人為目標的露體者，原因是有關行為與性侵犯行為相類似</w:t>
      </w:r>
      <w:r w:rsidR="008506AE" w:rsidRPr="004817C4">
        <w:rPr>
          <w:rFonts w:ascii="Times New Roman" w:eastAsia="標楷體" w:hAnsi="Times New Roman" w:cs="Times New Roman"/>
          <w:b/>
          <w:sz w:val="27"/>
          <w:szCs w:val="27"/>
          <w:lang w:eastAsia="zh-TW"/>
        </w:rPr>
        <w:t>、以</w:t>
      </w:r>
      <w:r w:rsidR="004864D8" w:rsidRPr="004817C4">
        <w:rPr>
          <w:rFonts w:ascii="Times New Roman" w:eastAsia="標楷體" w:hAnsi="Times New Roman" w:cs="Times New Roman"/>
          <w:b/>
          <w:sz w:val="27"/>
          <w:szCs w:val="27"/>
          <w:lang w:eastAsia="zh-TW"/>
        </w:rPr>
        <w:t>特定受害人為目標的露體者屬潛在危險人物及相當可能會犯其他性罪行</w:t>
      </w:r>
      <w:r w:rsidR="008506AE" w:rsidRPr="004817C4">
        <w:rPr>
          <w:rFonts w:ascii="Times New Roman" w:eastAsia="標楷體" w:hAnsi="Times New Roman" w:cs="Times New Roman"/>
          <w:b/>
          <w:sz w:val="27"/>
          <w:szCs w:val="27"/>
          <w:lang w:eastAsia="zh-TW"/>
        </w:rPr>
        <w:t>；新罪行亦與</w:t>
      </w:r>
      <w:r w:rsidR="004864D8" w:rsidRPr="004817C4">
        <w:rPr>
          <w:rFonts w:ascii="Times New Roman" w:eastAsia="標楷體" w:hAnsi="Times New Roman" w:cs="Times New Roman"/>
          <w:b/>
          <w:sz w:val="27"/>
          <w:szCs w:val="27"/>
          <w:lang w:eastAsia="zh-TW"/>
        </w:rPr>
        <w:t>多個海外司法管轄區已訂有罪行涵蓋以特定受害人為目標的露體行為</w:t>
      </w:r>
      <w:r w:rsidR="008506AE" w:rsidRPr="004817C4">
        <w:rPr>
          <w:rFonts w:ascii="Times New Roman" w:eastAsia="標楷體" w:hAnsi="Times New Roman" w:cs="Times New Roman"/>
          <w:b/>
          <w:sz w:val="27"/>
          <w:szCs w:val="27"/>
          <w:lang w:eastAsia="zh-TW"/>
        </w:rPr>
        <w:t>一致。</w:t>
      </w:r>
    </w:p>
    <w:p w:rsidR="009421ED" w:rsidRPr="004817C4" w:rsidRDefault="009421ED" w:rsidP="004817C4">
      <w:pPr>
        <w:spacing w:after="0" w:line="360" w:lineRule="exact"/>
        <w:jc w:val="both"/>
        <w:rPr>
          <w:rFonts w:ascii="Times New Roman" w:eastAsia="標楷體" w:hAnsi="Times New Roman" w:cs="Times New Roman"/>
          <w:sz w:val="27"/>
          <w:szCs w:val="27"/>
          <w:lang w:eastAsia="zh-TW"/>
        </w:rPr>
      </w:pPr>
    </w:p>
    <w:p w:rsidR="009421ED" w:rsidRPr="004817C4" w:rsidRDefault="004817C4" w:rsidP="004817C4">
      <w:pPr>
        <w:spacing w:after="0" w:line="360" w:lineRule="exact"/>
        <w:ind w:firstLine="720"/>
        <w:jc w:val="both"/>
        <w:rPr>
          <w:rFonts w:ascii="Times New Roman" w:eastAsia="標楷體" w:hAnsi="Times New Roman" w:cs="Times New Roman"/>
          <w:sz w:val="27"/>
          <w:szCs w:val="27"/>
          <w:lang w:eastAsia="zh-TW"/>
        </w:rPr>
      </w:pPr>
      <w:r>
        <w:rPr>
          <w:rFonts w:ascii="Times New Roman" w:eastAsia="標楷體" w:hAnsi="Times New Roman" w:cs="Times New Roman" w:hint="eastAsia"/>
          <w:sz w:val="27"/>
          <w:szCs w:val="27"/>
          <w:lang w:eastAsia="zh-TW"/>
        </w:rPr>
        <w:t xml:space="preserve"> </w:t>
      </w:r>
      <w:r w:rsidR="009421ED" w:rsidRPr="004817C4">
        <w:rPr>
          <w:rFonts w:ascii="Times New Roman" w:eastAsia="標楷體" w:hAnsi="Times New Roman" w:cs="Times New Roman"/>
          <w:sz w:val="27"/>
          <w:szCs w:val="27"/>
          <w:lang w:eastAsia="zh-TW"/>
        </w:rPr>
        <w:t>在新罪行的罪行元素方面，</w:t>
      </w:r>
      <w:r w:rsidR="009421ED" w:rsidRPr="004817C4">
        <w:rPr>
          <w:rFonts w:ascii="Times New Roman" w:eastAsia="標楷體" w:hAnsi="Times New Roman" w:cs="Times New Roman"/>
          <w:b/>
          <w:sz w:val="27"/>
          <w:szCs w:val="27"/>
          <w:lang w:eastAsia="zh-TW"/>
        </w:rPr>
        <w:t>本會認同應包括以涉及性的形式露體、露體部位應只涵蓋某人的生殖器官、露體的目的應該是為了得到性滿足、或使受害人感到受侮辱、困擾或驚恐</w:t>
      </w:r>
      <w:r w:rsidR="009421ED" w:rsidRPr="004817C4">
        <w:rPr>
          <w:rFonts w:ascii="Times New Roman" w:eastAsia="標楷體" w:hAnsi="Times New Roman" w:cs="Times New Roman"/>
          <w:sz w:val="27"/>
          <w:szCs w:val="27"/>
          <w:lang w:eastAsia="zh-TW"/>
        </w:rPr>
        <w:t>。至於</w:t>
      </w:r>
      <w:r w:rsidR="009421ED" w:rsidRPr="004817C4">
        <w:rPr>
          <w:rFonts w:ascii="Times New Roman" w:eastAsia="標楷體" w:hAnsi="Times New Roman" w:cs="Times New Roman"/>
          <w:b/>
          <w:sz w:val="27"/>
          <w:szCs w:val="27"/>
          <w:lang w:eastAsia="zh-TW"/>
        </w:rPr>
        <w:t>露體的地方，亦不應只局限於在公眾地方，應包括私人地方，原因</w:t>
      </w:r>
      <w:r w:rsidR="007F0D73" w:rsidRPr="004817C4">
        <w:rPr>
          <w:rFonts w:ascii="Times New Roman" w:eastAsia="標楷體" w:hAnsi="Times New Roman" w:cs="Times New Roman"/>
          <w:b/>
          <w:sz w:val="27"/>
          <w:szCs w:val="27"/>
          <w:lang w:eastAsia="zh-TW"/>
        </w:rPr>
        <w:t>是有關露體的行為屬於性罪行</w:t>
      </w:r>
      <w:r w:rsidR="007F0D73" w:rsidRPr="004817C4">
        <w:rPr>
          <w:rFonts w:ascii="Times New Roman" w:eastAsia="標楷體" w:hAnsi="Times New Roman" w:cs="Times New Roman"/>
          <w:sz w:val="27"/>
          <w:szCs w:val="27"/>
          <w:lang w:eastAsia="zh-TW"/>
        </w:rPr>
        <w:t>，不屬公共秩序的罪行，其性質不應由受公眾或私人地方而改變，因此理應包括所有地方的露體行徑。</w:t>
      </w:r>
    </w:p>
    <w:p w:rsidR="00B05C7B" w:rsidRDefault="00B05C7B" w:rsidP="003E7E52">
      <w:pPr>
        <w:spacing w:after="0" w:line="360" w:lineRule="exact"/>
        <w:jc w:val="both"/>
        <w:rPr>
          <w:rFonts w:ascii="Times New Roman" w:eastAsia="標楷體" w:hAnsi="Times New Roman" w:cs="Times New Roman"/>
          <w:b/>
          <w:snapToGrid w:val="0"/>
          <w:color w:val="000000"/>
          <w:sz w:val="27"/>
          <w:szCs w:val="27"/>
          <w:lang w:eastAsia="zh-TW"/>
        </w:rPr>
      </w:pPr>
    </w:p>
    <w:p w:rsidR="00840C9D" w:rsidRDefault="00840C9D" w:rsidP="003E7E52">
      <w:pPr>
        <w:spacing w:after="0" w:line="360" w:lineRule="exact"/>
        <w:jc w:val="both"/>
        <w:rPr>
          <w:rFonts w:ascii="Times New Roman" w:eastAsia="標楷體" w:hAnsi="Times New Roman" w:cs="Times New Roman"/>
          <w:b/>
          <w:snapToGrid w:val="0"/>
          <w:color w:val="000000"/>
          <w:sz w:val="27"/>
          <w:szCs w:val="27"/>
          <w:lang w:eastAsia="zh-TW"/>
        </w:rPr>
      </w:pPr>
    </w:p>
    <w:p w:rsidR="002B7834" w:rsidRPr="00E7283C" w:rsidRDefault="002B7834" w:rsidP="002B7834">
      <w:pPr>
        <w:pStyle w:val="a4"/>
        <w:numPr>
          <w:ilvl w:val="0"/>
          <w:numId w:val="11"/>
        </w:numPr>
        <w:spacing w:after="0" w:line="360" w:lineRule="exact"/>
        <w:ind w:leftChars="0"/>
        <w:jc w:val="both"/>
        <w:rPr>
          <w:rFonts w:ascii="Times New Roman" w:eastAsia="標楷體" w:hAnsi="Times New Roman" w:cs="Times New Roman"/>
          <w:b/>
          <w:snapToGrid w:val="0"/>
          <w:color w:val="000000"/>
          <w:sz w:val="27"/>
          <w:szCs w:val="27"/>
          <w:lang w:eastAsia="zh-TW"/>
        </w:rPr>
      </w:pPr>
      <w:r>
        <w:rPr>
          <w:rFonts w:ascii="Times New Roman" w:eastAsia="標楷體" w:hAnsi="Times New Roman" w:cs="Times New Roman" w:hint="eastAsia"/>
          <w:b/>
          <w:snapToGrid w:val="0"/>
          <w:color w:val="000000"/>
          <w:sz w:val="27"/>
          <w:szCs w:val="27"/>
          <w:lang w:eastAsia="zh-TW"/>
        </w:rPr>
        <w:t>窺淫</w:t>
      </w:r>
    </w:p>
    <w:p w:rsidR="002B7834" w:rsidRDefault="002B7834" w:rsidP="003E7E52">
      <w:pPr>
        <w:spacing w:after="0" w:line="360" w:lineRule="exact"/>
        <w:jc w:val="both"/>
        <w:rPr>
          <w:rFonts w:ascii="Times New Roman" w:eastAsia="標楷體" w:hAnsi="Times New Roman" w:cs="Times New Roman"/>
          <w:b/>
          <w:snapToGrid w:val="0"/>
          <w:color w:val="000000"/>
          <w:sz w:val="27"/>
          <w:szCs w:val="27"/>
          <w:lang w:eastAsia="zh-TW"/>
        </w:rPr>
      </w:pPr>
    </w:p>
    <w:p w:rsidR="002B7834" w:rsidRDefault="002B7834" w:rsidP="00B87358">
      <w:pPr>
        <w:spacing w:after="0" w:line="360" w:lineRule="exact"/>
        <w:ind w:firstLine="360"/>
        <w:jc w:val="both"/>
        <w:rPr>
          <w:rFonts w:ascii="Times New Roman" w:eastAsia="標楷體" w:hAnsi="Times New Roman" w:cs="Times New Roman"/>
          <w:sz w:val="27"/>
          <w:szCs w:val="27"/>
          <w:lang w:eastAsia="zh-TW"/>
        </w:rPr>
      </w:pPr>
      <w:r w:rsidRPr="00B87358">
        <w:rPr>
          <w:rFonts w:ascii="Times New Roman" w:eastAsia="標楷體" w:hAnsi="Times New Roman" w:cs="Times New Roman"/>
          <w:sz w:val="27"/>
          <w:szCs w:val="27"/>
          <w:lang w:eastAsia="zh-TW"/>
        </w:rPr>
        <w:t>香港現時並無特定法例針對涉及為了性的目的而進行觀察或視像記錄的窺淫行為，但有其他相關法例規管。海外不同司法管轄區已訂立特定的窺淫罪，主要是在觀察方式、是否包括視像紀錄等規定有所差異。法改會建議訂立一項特定的窺淫罪，將未經同意下為了性的目的而對另一人進行觀察或視像記錄</w:t>
      </w:r>
      <w:r w:rsidR="00FD643A">
        <w:rPr>
          <w:rFonts w:ascii="Times New Roman" w:eastAsia="標楷體" w:hAnsi="Times New Roman" w:cs="Times New Roman"/>
          <w:sz w:val="27"/>
          <w:szCs w:val="27"/>
          <w:lang w:eastAsia="zh-TW"/>
        </w:rPr>
        <w:t>(</w:t>
      </w:r>
      <w:r w:rsidRPr="00B87358">
        <w:rPr>
          <w:rFonts w:ascii="Times New Roman" w:eastAsia="標楷體" w:hAnsi="Times New Roman" w:cs="Times New Roman"/>
          <w:sz w:val="27"/>
          <w:szCs w:val="27"/>
          <w:lang w:eastAsia="zh-TW"/>
        </w:rPr>
        <w:t>例如以照片、錄影帶或數碼影像形式</w:t>
      </w:r>
      <w:r w:rsidR="00FD643A">
        <w:rPr>
          <w:rFonts w:ascii="Times New Roman" w:eastAsia="標楷體" w:hAnsi="Times New Roman" w:cs="Times New Roman"/>
          <w:sz w:val="27"/>
          <w:szCs w:val="27"/>
          <w:lang w:eastAsia="zh-TW"/>
        </w:rPr>
        <w:t>)</w:t>
      </w:r>
      <w:r w:rsidRPr="00B87358">
        <w:rPr>
          <w:rFonts w:ascii="Times New Roman" w:eastAsia="標楷體" w:hAnsi="Times New Roman" w:cs="Times New Roman"/>
          <w:sz w:val="27"/>
          <w:szCs w:val="27"/>
          <w:lang w:eastAsia="zh-TW"/>
        </w:rPr>
        <w:t>的行為刑事化</w:t>
      </w:r>
      <w:r w:rsidR="00954184">
        <w:rPr>
          <w:rFonts w:ascii="Times New Roman" w:eastAsia="標楷體" w:hAnsi="Times New Roman" w:cs="Times New Roman" w:hint="eastAsia"/>
          <w:sz w:val="27"/>
          <w:szCs w:val="27"/>
          <w:lang w:eastAsia="zh-TW"/>
        </w:rPr>
        <w:t>，原因是</w:t>
      </w:r>
      <w:r w:rsidRPr="00B87358">
        <w:rPr>
          <w:rFonts w:ascii="Times New Roman" w:eastAsia="標楷體" w:hAnsi="Times New Roman" w:cs="Times New Roman"/>
          <w:sz w:val="27"/>
          <w:szCs w:val="27"/>
          <w:lang w:eastAsia="zh-TW"/>
        </w:rPr>
        <w:t>這類行為嚴重侵犯另一人的性自主權。</w:t>
      </w:r>
    </w:p>
    <w:p w:rsidR="00A9429B" w:rsidRDefault="00A9429B" w:rsidP="00B87358">
      <w:pPr>
        <w:spacing w:after="0" w:line="360" w:lineRule="exact"/>
        <w:ind w:firstLine="360"/>
        <w:jc w:val="both"/>
        <w:rPr>
          <w:rFonts w:ascii="Times New Roman" w:eastAsia="標楷體" w:hAnsi="Times New Roman" w:cs="Times New Roman"/>
          <w:sz w:val="27"/>
          <w:szCs w:val="27"/>
          <w:lang w:eastAsia="zh-TW"/>
        </w:rPr>
      </w:pPr>
    </w:p>
    <w:p w:rsidR="00A9429B" w:rsidRDefault="00A9429B" w:rsidP="00A9429B">
      <w:pPr>
        <w:spacing w:after="0" w:line="360" w:lineRule="exact"/>
        <w:jc w:val="both"/>
        <w:rPr>
          <w:rFonts w:ascii="Times New Roman" w:eastAsia="標楷體" w:hAnsi="Times New Roman" w:cs="Times New Roman"/>
          <w:sz w:val="27"/>
          <w:szCs w:val="27"/>
          <w:lang w:eastAsia="zh-TW"/>
        </w:rPr>
      </w:pPr>
      <w:r w:rsidRPr="00852DED">
        <w:rPr>
          <w:rFonts w:ascii="Times New Roman" w:eastAsia="標楷體" w:hAnsi="Times New Roman" w:cs="Times New Roman"/>
          <w:b/>
          <w:sz w:val="27"/>
          <w:szCs w:val="27"/>
          <w:lang w:eastAsia="zh-TW"/>
        </w:rPr>
        <w:t>本會意見</w:t>
      </w:r>
      <w:r w:rsidRPr="00852DED">
        <w:rPr>
          <w:rFonts w:ascii="Times New Roman" w:eastAsia="標楷體" w:hAnsi="Times New Roman" w:cs="Times New Roman"/>
          <w:b/>
          <w:sz w:val="27"/>
          <w:szCs w:val="27"/>
          <w:lang w:eastAsia="zh-TW"/>
        </w:rPr>
        <w:t>:</w:t>
      </w:r>
      <w:r>
        <w:rPr>
          <w:rFonts w:ascii="Times New Roman" w:eastAsia="標楷體" w:hAnsi="Times New Roman" w:cs="Times New Roman" w:hint="eastAsia"/>
          <w:b/>
          <w:sz w:val="27"/>
          <w:szCs w:val="27"/>
          <w:lang w:eastAsia="zh-TW"/>
        </w:rPr>
        <w:t xml:space="preserve"> </w:t>
      </w:r>
      <w:r w:rsidRPr="004817C4">
        <w:rPr>
          <w:rFonts w:ascii="Times New Roman" w:eastAsia="標楷體" w:hAnsi="Times New Roman" w:cs="Times New Roman"/>
          <w:b/>
          <w:snapToGrid w:val="0"/>
          <w:color w:val="000000"/>
          <w:sz w:val="27"/>
          <w:szCs w:val="27"/>
          <w:lang w:eastAsia="zh-TW"/>
        </w:rPr>
        <w:t>本會同意</w:t>
      </w:r>
      <w:r>
        <w:rPr>
          <w:rFonts w:ascii="Times New Roman" w:eastAsia="標楷體" w:hAnsi="Times New Roman" w:cs="Times New Roman" w:hint="eastAsia"/>
          <w:b/>
          <w:snapToGrid w:val="0"/>
          <w:color w:val="000000"/>
          <w:sz w:val="27"/>
          <w:szCs w:val="27"/>
          <w:lang w:eastAsia="zh-TW"/>
        </w:rPr>
        <w:t>法改會的建議，並規定新罪行的元素必須包括</w:t>
      </w:r>
      <w:r w:rsidR="00CB58CF" w:rsidRPr="002D6734">
        <w:rPr>
          <w:rFonts w:ascii="微軟正黑體" w:eastAsia="微軟正黑體" w:hAnsi="微軟正黑體" w:cs="Times New Roman" w:hint="eastAsia"/>
          <w:b/>
          <w:snapToGrid w:val="0"/>
          <w:color w:val="000000"/>
          <w:sz w:val="27"/>
          <w:szCs w:val="27"/>
          <w:lang w:eastAsia="zh-TW"/>
        </w:rPr>
        <w:t>「</w:t>
      </w:r>
      <w:r w:rsidR="00CB58CF" w:rsidRPr="002D6734">
        <w:rPr>
          <w:rFonts w:ascii="Times New Roman" w:eastAsia="標楷體" w:hAnsi="Times New Roman" w:cs="Times New Roman"/>
          <w:b/>
          <w:sz w:val="27"/>
          <w:szCs w:val="27"/>
          <w:lang w:eastAsia="zh-TW"/>
        </w:rPr>
        <w:t>為了性的目的</w:t>
      </w:r>
      <w:r w:rsidR="00CB58CF" w:rsidRPr="002D6734">
        <w:rPr>
          <w:rFonts w:ascii="微軟正黑體" w:eastAsia="微軟正黑體" w:hAnsi="微軟正黑體" w:cs="Times New Roman" w:hint="eastAsia"/>
          <w:b/>
          <w:snapToGrid w:val="0"/>
          <w:color w:val="000000"/>
          <w:sz w:val="27"/>
          <w:szCs w:val="27"/>
          <w:lang w:eastAsia="zh-TW"/>
        </w:rPr>
        <w:t>」</w:t>
      </w:r>
      <w:r w:rsidR="00CB58CF" w:rsidRPr="002D6734">
        <w:rPr>
          <w:rFonts w:ascii="Times New Roman" w:eastAsia="標楷體" w:hAnsi="Times New Roman" w:cs="Times New Roman"/>
          <w:b/>
          <w:sz w:val="27"/>
          <w:szCs w:val="27"/>
          <w:lang w:eastAsia="zh-TW"/>
        </w:rPr>
        <w:t>而對另一人進行觀察或視像記錄</w:t>
      </w:r>
      <w:r w:rsidR="00CB58CF" w:rsidRPr="002D6734">
        <w:rPr>
          <w:rFonts w:ascii="Times New Roman" w:eastAsia="標楷體" w:hAnsi="Times New Roman" w:cs="Times New Roman" w:hint="eastAsia"/>
          <w:b/>
          <w:sz w:val="27"/>
          <w:szCs w:val="27"/>
          <w:lang w:eastAsia="zh-TW"/>
        </w:rPr>
        <w:t>，有關</w:t>
      </w:r>
      <w:r w:rsidR="00CB58CF" w:rsidRPr="002D6734">
        <w:rPr>
          <w:rFonts w:ascii="Times New Roman" w:eastAsia="標楷體" w:hAnsi="Times New Roman" w:cs="Times New Roman"/>
          <w:b/>
          <w:sz w:val="27"/>
          <w:szCs w:val="27"/>
          <w:lang w:eastAsia="zh-TW"/>
        </w:rPr>
        <w:t>窺淫</w:t>
      </w:r>
      <w:r w:rsidR="003108F2" w:rsidRPr="002D6734">
        <w:rPr>
          <w:rFonts w:ascii="Times New Roman" w:eastAsia="標楷體" w:hAnsi="Times New Roman" w:cs="Times New Roman" w:hint="eastAsia"/>
          <w:b/>
          <w:sz w:val="27"/>
          <w:szCs w:val="27"/>
          <w:lang w:eastAsia="zh-TW"/>
        </w:rPr>
        <w:t>行為</w:t>
      </w:r>
      <w:r w:rsidR="00E50157" w:rsidRPr="002D6734">
        <w:rPr>
          <w:rFonts w:ascii="Times New Roman" w:eastAsia="標楷體" w:hAnsi="Times New Roman" w:cs="Times New Roman" w:hint="eastAsia"/>
          <w:b/>
          <w:sz w:val="27"/>
          <w:szCs w:val="27"/>
          <w:lang w:eastAsia="zh-TW"/>
        </w:rPr>
        <w:t>亦應涵</w:t>
      </w:r>
      <w:r w:rsidR="00CA15C0" w:rsidRPr="002D6734">
        <w:rPr>
          <w:rFonts w:ascii="Times New Roman" w:eastAsia="標楷體" w:hAnsi="Times New Roman" w:cs="Times New Roman" w:hint="eastAsia"/>
          <w:b/>
          <w:sz w:val="27"/>
          <w:szCs w:val="27"/>
          <w:lang w:eastAsia="zh-TW"/>
        </w:rPr>
        <w:t>蓋受害人當時正進行私人行為的情況</w:t>
      </w:r>
      <w:r w:rsidR="005E01AA" w:rsidRPr="002D6734">
        <w:rPr>
          <w:rFonts w:ascii="Times New Roman" w:eastAsia="標楷體" w:hAnsi="Times New Roman" w:cs="Times New Roman" w:hint="eastAsia"/>
          <w:b/>
          <w:sz w:val="27"/>
          <w:szCs w:val="27"/>
          <w:lang w:eastAsia="zh-TW"/>
        </w:rPr>
        <w:t>。</w:t>
      </w:r>
      <w:r w:rsidR="005E01AA">
        <w:rPr>
          <w:rFonts w:ascii="Times New Roman" w:eastAsia="標楷體" w:hAnsi="Times New Roman" w:cs="Times New Roman" w:hint="eastAsia"/>
          <w:sz w:val="27"/>
          <w:szCs w:val="27"/>
          <w:lang w:eastAsia="zh-TW"/>
        </w:rPr>
        <w:t>由於有關行為屬性罪行，而非公共秩序罪行，因此罪行同時涵蓋公眾場合和私人場所。</w:t>
      </w:r>
    </w:p>
    <w:p w:rsidR="005E01AA" w:rsidRDefault="005E01AA" w:rsidP="00A9429B">
      <w:pPr>
        <w:spacing w:after="0" w:line="360" w:lineRule="exact"/>
        <w:jc w:val="both"/>
        <w:rPr>
          <w:rFonts w:ascii="Times New Roman" w:eastAsia="標楷體" w:hAnsi="Times New Roman" w:cs="Times New Roman"/>
          <w:sz w:val="27"/>
          <w:szCs w:val="27"/>
          <w:lang w:eastAsia="zh-TW"/>
        </w:rPr>
      </w:pPr>
    </w:p>
    <w:p w:rsidR="00840C9D" w:rsidRDefault="00840C9D" w:rsidP="00A9429B">
      <w:pPr>
        <w:spacing w:after="0" w:line="360" w:lineRule="exact"/>
        <w:jc w:val="both"/>
        <w:rPr>
          <w:rFonts w:ascii="Times New Roman" w:eastAsia="標楷體" w:hAnsi="Times New Roman" w:cs="Times New Roman"/>
          <w:sz w:val="27"/>
          <w:szCs w:val="27"/>
          <w:lang w:eastAsia="zh-TW"/>
        </w:rPr>
      </w:pPr>
    </w:p>
    <w:p w:rsidR="005E01AA" w:rsidRDefault="005E7EA8" w:rsidP="005E01AA">
      <w:pPr>
        <w:pStyle w:val="a4"/>
        <w:numPr>
          <w:ilvl w:val="0"/>
          <w:numId w:val="11"/>
        </w:numPr>
        <w:spacing w:after="0" w:line="360" w:lineRule="exact"/>
        <w:ind w:leftChars="0"/>
        <w:jc w:val="both"/>
        <w:rPr>
          <w:rFonts w:ascii="Times New Roman" w:eastAsia="標楷體" w:hAnsi="Times New Roman" w:cs="Times New Roman"/>
          <w:b/>
          <w:sz w:val="27"/>
          <w:szCs w:val="27"/>
          <w:lang w:eastAsia="zh-TW"/>
        </w:rPr>
      </w:pPr>
      <w:r w:rsidRPr="005E7EA8">
        <w:rPr>
          <w:rFonts w:ascii="Times New Roman" w:eastAsia="標楷體" w:hAnsi="Times New Roman" w:cs="Times New Roman" w:hint="eastAsia"/>
          <w:b/>
          <w:sz w:val="27"/>
          <w:szCs w:val="27"/>
          <w:lang w:eastAsia="zh-TW"/>
        </w:rPr>
        <w:t>獸交</w:t>
      </w:r>
    </w:p>
    <w:p w:rsidR="00CA15C0" w:rsidRDefault="00CA15C0" w:rsidP="00A9429B">
      <w:pPr>
        <w:spacing w:after="0" w:line="360" w:lineRule="exact"/>
        <w:jc w:val="both"/>
        <w:rPr>
          <w:rFonts w:ascii="Times New Roman" w:eastAsia="標楷體" w:hAnsi="Times New Roman" w:cs="Times New Roman"/>
          <w:b/>
          <w:snapToGrid w:val="0"/>
          <w:color w:val="000000"/>
          <w:sz w:val="27"/>
          <w:szCs w:val="27"/>
          <w:lang w:eastAsia="zh-TW"/>
        </w:rPr>
      </w:pPr>
    </w:p>
    <w:p w:rsidR="002D6734" w:rsidRPr="002D6734" w:rsidRDefault="002D6734" w:rsidP="002D6734">
      <w:pPr>
        <w:ind w:firstLine="360"/>
        <w:jc w:val="both"/>
        <w:rPr>
          <w:rFonts w:ascii="Times New Roman" w:eastAsia="標楷體" w:hAnsi="Times New Roman" w:cs="Times New Roman"/>
          <w:sz w:val="27"/>
          <w:szCs w:val="27"/>
          <w:lang w:eastAsia="zh-TW"/>
        </w:rPr>
      </w:pPr>
      <w:r w:rsidRPr="002D6734">
        <w:rPr>
          <w:rFonts w:ascii="Times New Roman" w:eastAsia="標楷體" w:hAnsi="Times New Roman" w:cs="Times New Roman"/>
          <w:sz w:val="27"/>
          <w:szCs w:val="27"/>
          <w:lang w:eastAsia="zh-TW"/>
        </w:rPr>
        <w:t>在現時的香港，《刑事罪行條例》第</w:t>
      </w:r>
      <w:r w:rsidRPr="002D6734">
        <w:rPr>
          <w:rFonts w:ascii="Times New Roman" w:eastAsia="標楷體" w:hAnsi="Times New Roman" w:cs="Times New Roman"/>
          <w:sz w:val="27"/>
          <w:szCs w:val="27"/>
          <w:lang w:eastAsia="zh-TW"/>
        </w:rPr>
        <w:t>118L</w:t>
      </w:r>
      <w:r w:rsidRPr="002D6734">
        <w:rPr>
          <w:rFonts w:ascii="Times New Roman" w:eastAsia="標楷體" w:hAnsi="Times New Roman" w:cs="Times New Roman"/>
          <w:sz w:val="27"/>
          <w:szCs w:val="27"/>
          <w:lang w:eastAsia="zh-TW"/>
        </w:rPr>
        <w:t>條訂明獸交罪，其條文如下：</w:t>
      </w:r>
      <w:r w:rsidRPr="002D6734">
        <w:rPr>
          <w:rFonts w:ascii="Times New Roman" w:eastAsia="標楷體" w:hAnsi="Times New Roman" w:cs="Times New Roman"/>
          <w:sz w:val="27"/>
          <w:szCs w:val="27"/>
          <w:lang w:eastAsia="zh-TW"/>
        </w:rPr>
        <w:t>“</w:t>
      </w:r>
      <w:r w:rsidRPr="002D6734">
        <w:rPr>
          <w:rFonts w:ascii="Times New Roman" w:eastAsia="標楷體" w:hAnsi="Times New Roman" w:cs="Times New Roman"/>
          <w:sz w:val="27"/>
          <w:szCs w:val="27"/>
          <w:lang w:eastAsia="zh-TW"/>
        </w:rPr>
        <w:t>任何人與動物作出違反自然性交，即屬犯獸交的罪行，一經循公訴程序定罪，可處罰款</w:t>
      </w:r>
      <w:r w:rsidRPr="002D6734">
        <w:rPr>
          <w:rFonts w:ascii="Times New Roman" w:eastAsia="標楷體" w:hAnsi="Times New Roman" w:cs="Times New Roman"/>
          <w:sz w:val="27"/>
          <w:szCs w:val="27"/>
          <w:lang w:eastAsia="zh-TW"/>
        </w:rPr>
        <w:t>$50,000</w:t>
      </w:r>
      <w:r w:rsidRPr="002D6734">
        <w:rPr>
          <w:rFonts w:ascii="Times New Roman" w:eastAsia="標楷體" w:hAnsi="Times New Roman" w:cs="Times New Roman"/>
          <w:sz w:val="27"/>
          <w:szCs w:val="27"/>
          <w:lang w:eastAsia="zh-TW"/>
        </w:rPr>
        <w:t>及監禁</w:t>
      </w:r>
      <w:r w:rsidRPr="002D6734">
        <w:rPr>
          <w:rFonts w:ascii="Times New Roman" w:eastAsia="標楷體" w:hAnsi="Times New Roman" w:cs="Times New Roman"/>
          <w:sz w:val="27"/>
          <w:szCs w:val="27"/>
          <w:lang w:eastAsia="zh-TW"/>
        </w:rPr>
        <w:t>10</w:t>
      </w:r>
      <w:r w:rsidRPr="002D6734">
        <w:rPr>
          <w:rFonts w:ascii="Times New Roman" w:eastAsia="標楷體" w:hAnsi="Times New Roman" w:cs="Times New Roman"/>
          <w:sz w:val="27"/>
          <w:szCs w:val="27"/>
          <w:lang w:eastAsia="zh-TW"/>
        </w:rPr>
        <w:t>年。</w:t>
      </w:r>
      <w:r w:rsidRPr="002D6734">
        <w:rPr>
          <w:rFonts w:ascii="Times New Roman" w:eastAsia="標楷體" w:hAnsi="Times New Roman" w:cs="Times New Roman"/>
          <w:sz w:val="27"/>
          <w:szCs w:val="27"/>
          <w:lang w:eastAsia="zh-TW"/>
        </w:rPr>
        <w:t>”</w:t>
      </w:r>
    </w:p>
    <w:p w:rsidR="002D6734" w:rsidRDefault="005E7EA8" w:rsidP="002D6734">
      <w:pPr>
        <w:spacing w:after="0" w:line="360" w:lineRule="exact"/>
        <w:jc w:val="both"/>
        <w:rPr>
          <w:rFonts w:ascii="Times New Roman" w:eastAsia="標楷體" w:hAnsi="Times New Roman" w:cs="Times New Roman"/>
          <w:b/>
          <w:sz w:val="27"/>
          <w:szCs w:val="27"/>
          <w:lang w:eastAsia="zh-TW"/>
        </w:rPr>
      </w:pPr>
      <w:r w:rsidRPr="002D6734">
        <w:rPr>
          <w:rFonts w:ascii="Times New Roman" w:eastAsia="標楷體" w:hAnsi="Times New Roman" w:cs="Times New Roman"/>
          <w:b/>
          <w:sz w:val="27"/>
          <w:szCs w:val="27"/>
          <w:lang w:eastAsia="zh-TW"/>
        </w:rPr>
        <w:t>本會意見</w:t>
      </w:r>
      <w:r w:rsidRPr="002D6734">
        <w:rPr>
          <w:rFonts w:ascii="Times New Roman" w:eastAsia="標楷體" w:hAnsi="Times New Roman" w:cs="Times New Roman"/>
          <w:b/>
          <w:sz w:val="27"/>
          <w:szCs w:val="27"/>
          <w:lang w:eastAsia="zh-TW"/>
        </w:rPr>
        <w:t>:</w:t>
      </w:r>
      <w:r w:rsidR="002D6734" w:rsidRPr="002D6734">
        <w:rPr>
          <w:rFonts w:ascii="Times New Roman" w:eastAsia="標楷體" w:hAnsi="Times New Roman" w:cs="Times New Roman"/>
          <w:b/>
          <w:sz w:val="27"/>
          <w:szCs w:val="27"/>
          <w:lang w:eastAsia="zh-TW"/>
        </w:rPr>
        <w:t xml:space="preserve"> </w:t>
      </w:r>
      <w:r w:rsidR="002D6734" w:rsidRPr="002D6734">
        <w:rPr>
          <w:rFonts w:ascii="Times New Roman" w:eastAsia="標楷體" w:hAnsi="Times New Roman" w:cs="Times New Roman"/>
          <w:b/>
          <w:sz w:val="27"/>
          <w:szCs w:val="27"/>
          <w:lang w:eastAsia="zh-TW"/>
        </w:rPr>
        <w:t>本會認為關乎與動物進行涉及性的行為的特定性罪行應予保留。與動物進行涉及性的行為所引起的問題，可以超逾殘酷對待動物的範圍，並且可能引致其他形式的性罪行。</w:t>
      </w:r>
      <w:r w:rsidR="002D6734" w:rsidRPr="002D6734">
        <w:rPr>
          <w:rFonts w:ascii="Times New Roman" w:eastAsia="標楷體" w:hAnsi="Times New Roman" w:cs="Times New Roman"/>
          <w:sz w:val="27"/>
          <w:szCs w:val="27"/>
          <w:lang w:eastAsia="zh-TW"/>
        </w:rPr>
        <w:t>本會同意法改會建議，保留此項特定罪行，對潛在犯罪者能起一定阻嘛作用。根據現時刑事罪行條例，現行獸交罪只涵蓋</w:t>
      </w:r>
      <w:r w:rsidR="002D6734" w:rsidRPr="002D6734">
        <w:rPr>
          <w:rFonts w:ascii="Times New Roman" w:eastAsia="標楷體" w:hAnsi="Times New Roman" w:cs="Times New Roman"/>
          <w:sz w:val="27"/>
          <w:szCs w:val="27"/>
          <w:lang w:eastAsia="zh-TW"/>
        </w:rPr>
        <w:t>“</w:t>
      </w:r>
      <w:r w:rsidR="002D6734" w:rsidRPr="002D6734">
        <w:rPr>
          <w:rFonts w:ascii="Times New Roman" w:eastAsia="標楷體" w:hAnsi="Times New Roman" w:cs="Times New Roman"/>
          <w:sz w:val="27"/>
          <w:szCs w:val="27"/>
          <w:lang w:eastAsia="zh-TW"/>
        </w:rPr>
        <w:t>與動物作出違反自然性交</w:t>
      </w:r>
      <w:r w:rsidR="002D6734" w:rsidRPr="002D6734">
        <w:rPr>
          <w:rFonts w:ascii="Times New Roman" w:eastAsia="標楷體" w:hAnsi="Times New Roman" w:cs="Times New Roman"/>
          <w:sz w:val="27"/>
          <w:szCs w:val="27"/>
          <w:lang w:eastAsia="zh-TW"/>
        </w:rPr>
        <w:t>”</w:t>
      </w:r>
      <w:r w:rsidR="002D6734" w:rsidRPr="002D6734">
        <w:rPr>
          <w:rFonts w:ascii="Times New Roman" w:eastAsia="標楷體" w:hAnsi="Times New Roman" w:cs="Times New Roman"/>
          <w:sz w:val="27"/>
          <w:szCs w:val="27"/>
          <w:lang w:eastAsia="zh-TW"/>
        </w:rPr>
        <w:t>。雖然只有少數海外司法管轄區將其有關罪行的範圍擴大至</w:t>
      </w:r>
      <w:r w:rsidR="002D6734" w:rsidRPr="002D6734">
        <w:rPr>
          <w:rFonts w:ascii="Times New Roman" w:eastAsia="標楷體" w:hAnsi="Times New Roman" w:cs="Times New Roman"/>
          <w:i/>
          <w:sz w:val="27"/>
          <w:szCs w:val="27"/>
          <w:lang w:eastAsia="zh-TW"/>
        </w:rPr>
        <w:t>“</w:t>
      </w:r>
      <w:r w:rsidR="002D6734" w:rsidRPr="002D6734">
        <w:rPr>
          <w:rFonts w:ascii="Times New Roman" w:eastAsia="標楷體" w:hAnsi="Times New Roman" w:cs="Times New Roman"/>
          <w:i/>
          <w:sz w:val="27"/>
          <w:szCs w:val="27"/>
          <w:lang w:eastAsia="zh-TW"/>
        </w:rPr>
        <w:t>性交</w:t>
      </w:r>
      <w:r w:rsidR="002D6734" w:rsidRPr="002D6734">
        <w:rPr>
          <w:rFonts w:ascii="Times New Roman" w:eastAsia="標楷體" w:hAnsi="Times New Roman" w:cs="Times New Roman"/>
          <w:i/>
          <w:sz w:val="27"/>
          <w:szCs w:val="27"/>
          <w:lang w:eastAsia="zh-TW"/>
        </w:rPr>
        <w:t>”</w:t>
      </w:r>
      <w:r w:rsidR="002D6734" w:rsidRPr="002D6734">
        <w:rPr>
          <w:rFonts w:ascii="Times New Roman" w:eastAsia="標楷體" w:hAnsi="Times New Roman" w:cs="Times New Roman"/>
          <w:sz w:val="27"/>
          <w:szCs w:val="27"/>
          <w:lang w:eastAsia="zh-TW"/>
        </w:rPr>
        <w:t>以外行為，</w:t>
      </w:r>
      <w:r w:rsidR="002D6734" w:rsidRPr="002D6734">
        <w:rPr>
          <w:rFonts w:ascii="Times New Roman" w:eastAsia="標楷體" w:hAnsi="Times New Roman" w:cs="Times New Roman"/>
          <w:b/>
          <w:sz w:val="27"/>
          <w:szCs w:val="27"/>
          <w:lang w:eastAsia="zh-TW"/>
        </w:rPr>
        <w:t>惟基於強調對動物的保護、其他性交以外的涉及性的行為的惡劣程度亦不下於性交行為，</w:t>
      </w:r>
      <w:r w:rsidR="0051631B">
        <w:rPr>
          <w:rFonts w:ascii="Times New Roman" w:eastAsia="標楷體" w:hAnsi="Times New Roman" w:cs="Times New Roman" w:hint="eastAsia"/>
          <w:b/>
          <w:sz w:val="27"/>
          <w:szCs w:val="27"/>
          <w:lang w:eastAsia="zh-TW"/>
        </w:rPr>
        <w:t>同樣</w:t>
      </w:r>
      <w:r w:rsidR="0051631B" w:rsidRPr="008C4755">
        <w:rPr>
          <w:rFonts w:hint="eastAsia"/>
          <w:szCs w:val="24"/>
          <w:lang w:eastAsia="zh-TW"/>
        </w:rPr>
        <w:t>有違公眾體統</w:t>
      </w:r>
      <w:r w:rsidR="0051631B">
        <w:rPr>
          <w:rFonts w:hint="eastAsia"/>
          <w:szCs w:val="24"/>
          <w:lang w:eastAsia="zh-TW"/>
        </w:rPr>
        <w:t>，</w:t>
      </w:r>
      <w:r w:rsidR="002D6734" w:rsidRPr="002D6734">
        <w:rPr>
          <w:rFonts w:ascii="Times New Roman" w:eastAsia="標楷體" w:hAnsi="Times New Roman" w:cs="Times New Roman"/>
          <w:b/>
          <w:sz w:val="27"/>
          <w:szCs w:val="27"/>
          <w:lang w:eastAsia="zh-TW"/>
        </w:rPr>
        <w:t>因此本會認為本港日後的新罪行，應否涵蓋性交以外的涉及性的行為。</w:t>
      </w:r>
    </w:p>
    <w:p w:rsidR="001A62BA" w:rsidRDefault="001A62BA" w:rsidP="002D6734">
      <w:pPr>
        <w:spacing w:after="0" w:line="360" w:lineRule="exact"/>
        <w:jc w:val="both"/>
        <w:rPr>
          <w:rFonts w:ascii="Times New Roman" w:eastAsia="標楷體" w:hAnsi="Times New Roman" w:cs="Times New Roman"/>
          <w:b/>
          <w:sz w:val="27"/>
          <w:szCs w:val="27"/>
          <w:lang w:eastAsia="zh-TW"/>
        </w:rPr>
      </w:pPr>
    </w:p>
    <w:p w:rsidR="008F44B5" w:rsidRPr="008F44B5" w:rsidRDefault="006C5FC5" w:rsidP="008F44B5">
      <w:pPr>
        <w:spacing w:after="0" w:line="360" w:lineRule="exact"/>
        <w:ind w:firstLine="720"/>
        <w:jc w:val="both"/>
        <w:rPr>
          <w:rFonts w:ascii="標楷體" w:eastAsia="標楷體" w:hAnsi="標楷體"/>
          <w:sz w:val="27"/>
          <w:szCs w:val="27"/>
          <w:lang w:eastAsia="zh-TW"/>
        </w:rPr>
      </w:pPr>
      <w:r w:rsidRPr="00A46A9F">
        <w:rPr>
          <w:rFonts w:ascii="標楷體" w:eastAsia="標楷體" w:hAnsi="標楷體" w:cs="Times New Roman" w:hint="eastAsia"/>
          <w:b/>
          <w:sz w:val="27"/>
          <w:szCs w:val="27"/>
          <w:lang w:eastAsia="zh-TW"/>
        </w:rPr>
        <w:t>此外，</w:t>
      </w:r>
      <w:r w:rsidR="0051631B" w:rsidRPr="00B04F0C">
        <w:rPr>
          <w:rFonts w:ascii="標楷體" w:eastAsia="標楷體" w:hAnsi="標楷體" w:hint="eastAsia"/>
          <w:b/>
          <w:sz w:val="27"/>
          <w:szCs w:val="27"/>
          <w:lang w:eastAsia="zh-TW"/>
        </w:rPr>
        <w:t>新罪行不僅應適用於與活生動物進行涉及性的行為，其適用範圍擴大至已死動物。</w:t>
      </w:r>
      <w:r w:rsidR="0051631B" w:rsidRPr="00A46A9F">
        <w:rPr>
          <w:rFonts w:ascii="標楷體" w:eastAsia="標楷體" w:hAnsi="標楷體" w:hint="eastAsia"/>
          <w:sz w:val="27"/>
          <w:szCs w:val="27"/>
          <w:lang w:eastAsia="zh-TW"/>
        </w:rPr>
        <w:t>原因</w:t>
      </w:r>
      <w:r w:rsidR="00870B0F" w:rsidRPr="00A46A9F">
        <w:rPr>
          <w:rFonts w:ascii="標楷體" w:eastAsia="標楷體" w:hAnsi="標楷體" w:hint="eastAsia"/>
          <w:sz w:val="27"/>
          <w:szCs w:val="27"/>
          <w:lang w:eastAsia="zh-TW"/>
        </w:rPr>
        <w:t>並非有關行為會否對</w:t>
      </w:r>
      <w:r w:rsidR="0051631B" w:rsidRPr="00A46A9F">
        <w:rPr>
          <w:rFonts w:ascii="標楷體" w:eastAsia="標楷體" w:hAnsi="標楷體" w:hint="eastAsia"/>
          <w:sz w:val="27"/>
          <w:szCs w:val="27"/>
          <w:lang w:eastAsia="zh-TW"/>
        </w:rPr>
        <w:t>有關動物造成身體或其他傷害，</w:t>
      </w:r>
      <w:r w:rsidR="00364634" w:rsidRPr="00A46A9F">
        <w:rPr>
          <w:rFonts w:ascii="標楷體" w:eastAsia="標楷體" w:hAnsi="標楷體" w:hint="eastAsia"/>
          <w:sz w:val="27"/>
          <w:szCs w:val="27"/>
          <w:lang w:eastAsia="zh-TW"/>
        </w:rPr>
        <w:t>而是由於有關行為</w:t>
      </w:r>
      <w:r w:rsidR="0051631B" w:rsidRPr="00A46A9F">
        <w:rPr>
          <w:rFonts w:ascii="標楷體" w:eastAsia="標楷體" w:hAnsi="標楷體" w:hint="eastAsia"/>
          <w:sz w:val="27"/>
          <w:szCs w:val="27"/>
          <w:lang w:eastAsia="zh-TW"/>
        </w:rPr>
        <w:t>有違公眾體統</w:t>
      </w:r>
      <w:r w:rsidR="00364634" w:rsidRPr="00A46A9F">
        <w:rPr>
          <w:rFonts w:ascii="標楷體" w:eastAsia="標楷體" w:hAnsi="標楷體" w:hint="eastAsia"/>
          <w:sz w:val="27"/>
          <w:szCs w:val="27"/>
          <w:lang w:eastAsia="zh-TW"/>
        </w:rPr>
        <w:t>、有損動</w:t>
      </w:r>
      <w:r w:rsidR="0051631B" w:rsidRPr="00A46A9F">
        <w:rPr>
          <w:rFonts w:ascii="標楷體" w:eastAsia="標楷體" w:hAnsi="標楷體" w:hint="eastAsia"/>
          <w:sz w:val="27"/>
          <w:szCs w:val="27"/>
          <w:lang w:eastAsia="zh-TW"/>
        </w:rPr>
        <w:t>物</w:t>
      </w:r>
      <w:r w:rsidR="00364634" w:rsidRPr="00A46A9F">
        <w:rPr>
          <w:rFonts w:ascii="標楷體" w:eastAsia="標楷體" w:hAnsi="標楷體" w:hint="eastAsia"/>
          <w:sz w:val="27"/>
          <w:szCs w:val="27"/>
          <w:lang w:eastAsia="zh-TW"/>
        </w:rPr>
        <w:t>權益，同時帶有性的目的，因此同樣應被納入為特定的性</w:t>
      </w:r>
      <w:r w:rsidR="0051631B" w:rsidRPr="00A46A9F">
        <w:rPr>
          <w:rFonts w:ascii="標楷體" w:eastAsia="標楷體" w:hAnsi="標楷體" w:hint="eastAsia"/>
          <w:sz w:val="27"/>
          <w:szCs w:val="27"/>
          <w:lang w:eastAsia="zh-TW"/>
        </w:rPr>
        <w:t>罪行。</w:t>
      </w:r>
      <w:r w:rsidR="00DE2201" w:rsidRPr="003C7B27">
        <w:rPr>
          <w:rFonts w:ascii="標楷體" w:eastAsia="標楷體" w:hAnsi="標楷體" w:hint="eastAsia"/>
          <w:b/>
          <w:sz w:val="27"/>
          <w:szCs w:val="27"/>
          <w:lang w:eastAsia="zh-TW"/>
        </w:rPr>
        <w:t>雖然</w:t>
      </w:r>
      <w:r w:rsidR="00B04F0C" w:rsidRPr="003C7B27">
        <w:rPr>
          <w:rFonts w:ascii="標楷體" w:eastAsia="標楷體" w:hAnsi="標楷體" w:hint="eastAsia"/>
          <w:b/>
          <w:sz w:val="27"/>
          <w:szCs w:val="27"/>
          <w:lang w:eastAsia="zh-TW"/>
        </w:rPr>
        <w:t>現行法例</w:t>
      </w:r>
      <w:r w:rsidR="00A4334B" w:rsidRPr="003C7B27">
        <w:rPr>
          <w:rFonts w:ascii="標楷體" w:eastAsia="標楷體" w:hAnsi="標楷體" w:hint="eastAsia"/>
          <w:b/>
          <w:sz w:val="27"/>
          <w:szCs w:val="27"/>
          <w:lang w:eastAsia="zh-TW"/>
        </w:rPr>
        <w:t>亦</w:t>
      </w:r>
      <w:r w:rsidR="00DE2201" w:rsidRPr="003C7B27">
        <w:rPr>
          <w:rFonts w:ascii="標楷體" w:eastAsia="標楷體" w:hAnsi="標楷體" w:hint="eastAsia"/>
          <w:b/>
          <w:sz w:val="27"/>
          <w:szCs w:val="27"/>
          <w:lang w:eastAsia="zh-TW"/>
        </w:rPr>
        <w:t>未有制訂涉及戀屍(即已死的人)的行為，惟本會認為不論已死的人、已死的動物，</w:t>
      </w:r>
      <w:r w:rsidR="00BE2872" w:rsidRPr="003C7B27">
        <w:rPr>
          <w:rFonts w:ascii="標楷體" w:eastAsia="標楷體" w:hAnsi="標楷體" w:hint="eastAsia"/>
          <w:b/>
          <w:sz w:val="27"/>
          <w:szCs w:val="27"/>
          <w:lang w:eastAsia="zh-TW"/>
        </w:rPr>
        <w:t>有關與其性交或</w:t>
      </w:r>
      <w:r w:rsidR="005C7013" w:rsidRPr="003C7B27">
        <w:rPr>
          <w:rFonts w:ascii="標楷體" w:eastAsia="標楷體" w:hAnsi="標楷體" w:hint="eastAsia"/>
          <w:b/>
          <w:sz w:val="27"/>
          <w:szCs w:val="27"/>
          <w:lang w:eastAsia="zh-TW"/>
        </w:rPr>
        <w:t>涉及性的行為均</w:t>
      </w:r>
      <w:r w:rsidR="007F0A0C" w:rsidRPr="003C7B27">
        <w:rPr>
          <w:rFonts w:ascii="標楷體" w:eastAsia="標楷體" w:hAnsi="標楷體" w:hint="eastAsia"/>
          <w:b/>
          <w:sz w:val="27"/>
          <w:szCs w:val="27"/>
          <w:lang w:eastAsia="zh-TW"/>
        </w:rPr>
        <w:t>為特殊的性罪行，為教育社會及突出行為的特殊性，同樣</w:t>
      </w:r>
      <w:r w:rsidR="00DE2201" w:rsidRPr="003C7B27">
        <w:rPr>
          <w:rFonts w:ascii="標楷體" w:eastAsia="標楷體" w:hAnsi="標楷體" w:hint="eastAsia"/>
          <w:b/>
          <w:sz w:val="27"/>
          <w:szCs w:val="27"/>
          <w:lang w:eastAsia="zh-TW"/>
        </w:rPr>
        <w:t>應</w:t>
      </w:r>
      <w:r w:rsidR="007F0A0C" w:rsidRPr="003C7B27">
        <w:rPr>
          <w:rFonts w:ascii="標楷體" w:eastAsia="標楷體" w:hAnsi="標楷體" w:hint="eastAsia"/>
          <w:b/>
          <w:sz w:val="27"/>
          <w:szCs w:val="27"/>
          <w:lang w:eastAsia="zh-TW"/>
        </w:rPr>
        <w:t>訂立專門的罪行，體現對</w:t>
      </w:r>
      <w:r w:rsidR="003C7B27" w:rsidRPr="003C7B27">
        <w:rPr>
          <w:rFonts w:ascii="標楷體" w:eastAsia="標楷體" w:hAnsi="標楷體" w:hint="eastAsia"/>
          <w:b/>
          <w:sz w:val="27"/>
          <w:szCs w:val="27"/>
          <w:lang w:eastAsia="zh-TW"/>
        </w:rPr>
        <w:t>已死的人或已死的動物的尊重。</w:t>
      </w:r>
      <w:r w:rsidR="008F44B5">
        <w:rPr>
          <w:rFonts w:ascii="標楷體" w:eastAsia="標楷體" w:hAnsi="標楷體" w:hint="eastAsia"/>
          <w:sz w:val="27"/>
          <w:szCs w:val="27"/>
          <w:lang w:eastAsia="zh-TW"/>
        </w:rPr>
        <w:t>至於新罪行的名稱，</w:t>
      </w:r>
      <w:r w:rsidR="005C35B6">
        <w:rPr>
          <w:rFonts w:ascii="標楷體" w:eastAsia="標楷體" w:hAnsi="標楷體" w:hint="eastAsia"/>
          <w:sz w:val="27"/>
          <w:szCs w:val="27"/>
          <w:lang w:eastAsia="zh-TW"/>
        </w:rPr>
        <w:t>本會認</w:t>
      </w:r>
      <w:r w:rsidR="008F44B5">
        <w:rPr>
          <w:rFonts w:ascii="標楷體" w:eastAsia="標楷體" w:hAnsi="標楷體" w:hint="eastAsia"/>
          <w:sz w:val="27"/>
          <w:szCs w:val="27"/>
          <w:lang w:eastAsia="zh-TW"/>
        </w:rPr>
        <w:t>為</w:t>
      </w:r>
      <w:r w:rsidR="005C35B6">
        <w:rPr>
          <w:rFonts w:ascii="標楷體" w:eastAsia="標楷體" w:hAnsi="標楷體" w:hint="eastAsia"/>
          <w:sz w:val="27"/>
          <w:szCs w:val="27"/>
          <w:lang w:eastAsia="zh-TW"/>
        </w:rPr>
        <w:t>採用與動物性交罪</w:t>
      </w:r>
      <w:r w:rsidR="006232B6">
        <w:rPr>
          <w:rFonts w:ascii="標楷體" w:eastAsia="標楷體" w:hAnsi="標楷體" w:hint="eastAsia"/>
          <w:sz w:val="27"/>
          <w:szCs w:val="27"/>
          <w:lang w:eastAsia="zh-TW"/>
        </w:rPr>
        <w:t>、與動物性進行涉及性的行為兩項</w:t>
      </w:r>
      <w:r w:rsidR="008F44B5">
        <w:rPr>
          <w:rFonts w:ascii="標楷體" w:eastAsia="標楷體" w:hAnsi="標楷體" w:hint="eastAsia"/>
          <w:sz w:val="27"/>
          <w:szCs w:val="27"/>
          <w:lang w:eastAsia="zh-TW"/>
        </w:rPr>
        <w:t>罪</w:t>
      </w:r>
      <w:r w:rsidR="006232B6">
        <w:rPr>
          <w:rFonts w:ascii="標楷體" w:eastAsia="標楷體" w:hAnsi="標楷體" w:hint="eastAsia"/>
          <w:sz w:val="27"/>
          <w:szCs w:val="27"/>
          <w:lang w:eastAsia="zh-TW"/>
        </w:rPr>
        <w:t>行，當中動物包括已死動作，此建議有助更準</w:t>
      </w:r>
      <w:r w:rsidR="008F44B5">
        <w:rPr>
          <w:rFonts w:ascii="標楷體" w:eastAsia="標楷體" w:hAnsi="標楷體" w:hint="eastAsia"/>
          <w:sz w:val="27"/>
          <w:szCs w:val="27"/>
          <w:lang w:eastAsia="zh-TW"/>
        </w:rPr>
        <w:t>確</w:t>
      </w:r>
      <w:r w:rsidR="006232B6">
        <w:rPr>
          <w:rFonts w:ascii="標楷體" w:eastAsia="標楷體" w:hAnsi="標楷體" w:hint="eastAsia"/>
          <w:sz w:val="27"/>
          <w:szCs w:val="27"/>
          <w:lang w:eastAsia="zh-TW"/>
        </w:rPr>
        <w:t>描述</w:t>
      </w:r>
      <w:r w:rsidR="008F44B5">
        <w:rPr>
          <w:rFonts w:ascii="標楷體" w:eastAsia="標楷體" w:hAnsi="標楷體" w:hint="eastAsia"/>
          <w:sz w:val="27"/>
          <w:szCs w:val="27"/>
          <w:lang w:eastAsia="zh-TW"/>
        </w:rPr>
        <w:t>該犯罪行為。</w:t>
      </w:r>
    </w:p>
    <w:p w:rsidR="0051631B" w:rsidRDefault="0051631B" w:rsidP="006C5FC5">
      <w:pPr>
        <w:spacing w:after="0" w:line="360" w:lineRule="exact"/>
        <w:ind w:firstLine="720"/>
        <w:jc w:val="both"/>
        <w:rPr>
          <w:rFonts w:ascii="Times New Roman" w:eastAsia="標楷體" w:hAnsi="Times New Roman" w:cs="Times New Roman"/>
          <w:b/>
          <w:sz w:val="27"/>
          <w:szCs w:val="27"/>
          <w:lang w:eastAsia="zh-TW"/>
        </w:rPr>
      </w:pPr>
    </w:p>
    <w:p w:rsidR="00B05C7B" w:rsidRPr="0051631B" w:rsidRDefault="00B05C7B" w:rsidP="006C5FC5">
      <w:pPr>
        <w:spacing w:after="0" w:line="360" w:lineRule="exact"/>
        <w:ind w:firstLine="720"/>
        <w:jc w:val="both"/>
        <w:rPr>
          <w:rFonts w:ascii="Times New Roman" w:eastAsia="標楷體" w:hAnsi="Times New Roman" w:cs="Times New Roman"/>
          <w:b/>
          <w:sz w:val="27"/>
          <w:szCs w:val="27"/>
          <w:lang w:eastAsia="zh-TW"/>
        </w:rPr>
      </w:pPr>
    </w:p>
    <w:p w:rsidR="00002953" w:rsidRPr="00002953" w:rsidRDefault="00AC277D" w:rsidP="00002953">
      <w:pPr>
        <w:pStyle w:val="a4"/>
        <w:numPr>
          <w:ilvl w:val="0"/>
          <w:numId w:val="11"/>
        </w:numPr>
        <w:spacing w:after="0" w:line="360" w:lineRule="exact"/>
        <w:ind w:leftChars="0"/>
        <w:jc w:val="both"/>
        <w:rPr>
          <w:rFonts w:ascii="Times New Roman" w:eastAsia="標楷體" w:hAnsi="Times New Roman" w:cs="Times New Roman"/>
          <w:b/>
          <w:sz w:val="27"/>
          <w:szCs w:val="27"/>
          <w:lang w:eastAsia="zh-TW"/>
        </w:rPr>
      </w:pPr>
      <w:r w:rsidRPr="003C7B27">
        <w:rPr>
          <w:rFonts w:ascii="標楷體" w:eastAsia="標楷體" w:hAnsi="標楷體" w:hint="eastAsia"/>
          <w:b/>
          <w:sz w:val="27"/>
          <w:szCs w:val="27"/>
          <w:lang w:eastAsia="zh-TW"/>
        </w:rPr>
        <w:t>戀屍</w:t>
      </w:r>
      <w:r>
        <w:rPr>
          <w:rFonts w:ascii="標楷體" w:eastAsia="標楷體" w:hAnsi="標楷體" w:hint="eastAsia"/>
          <w:b/>
          <w:sz w:val="27"/>
          <w:szCs w:val="27"/>
          <w:lang w:eastAsia="zh-TW"/>
        </w:rPr>
        <w:t>行為</w:t>
      </w:r>
    </w:p>
    <w:p w:rsidR="00002953" w:rsidRDefault="00002953" w:rsidP="00002953">
      <w:pPr>
        <w:spacing w:after="0" w:line="360" w:lineRule="exact"/>
        <w:jc w:val="both"/>
        <w:rPr>
          <w:rFonts w:ascii="Times New Roman" w:eastAsia="標楷體" w:hAnsi="Times New Roman" w:cs="Times New Roman"/>
          <w:spacing w:val="32"/>
          <w:sz w:val="27"/>
          <w:szCs w:val="27"/>
          <w:lang w:eastAsia="zh-TW"/>
        </w:rPr>
      </w:pPr>
    </w:p>
    <w:p w:rsidR="00B968B7" w:rsidRPr="00002953" w:rsidRDefault="00B968B7" w:rsidP="00002953">
      <w:pPr>
        <w:spacing w:after="0" w:line="360" w:lineRule="exact"/>
        <w:ind w:firstLine="360"/>
        <w:jc w:val="both"/>
        <w:rPr>
          <w:rFonts w:ascii="Times New Roman" w:eastAsia="標楷體" w:hAnsi="Times New Roman" w:cs="Times New Roman"/>
          <w:b/>
          <w:sz w:val="27"/>
          <w:szCs w:val="27"/>
          <w:lang w:eastAsia="zh-TW"/>
        </w:rPr>
      </w:pPr>
      <w:r w:rsidRPr="00002953">
        <w:rPr>
          <w:rFonts w:ascii="Times New Roman" w:eastAsia="標楷體" w:hAnsi="Times New Roman" w:cs="Times New Roman"/>
          <w:spacing w:val="32"/>
          <w:sz w:val="27"/>
          <w:szCs w:val="27"/>
          <w:lang w:eastAsia="zh-TW"/>
        </w:rPr>
        <w:t>在香港，戀屍行為或與人類屍體進行涉及性的行為不屬刑事罪行。</w:t>
      </w:r>
      <w:r w:rsidRPr="00002953">
        <w:rPr>
          <w:rFonts w:ascii="Times New Roman" w:eastAsia="標楷體" w:hAnsi="Times New Roman" w:cs="Times New Roman"/>
          <w:sz w:val="27"/>
          <w:szCs w:val="27"/>
          <w:lang w:eastAsia="zh-TW"/>
        </w:rPr>
        <w:t>《公眾衞生及市政條例》</w:t>
      </w:r>
      <w:r w:rsidR="00FD643A">
        <w:rPr>
          <w:rFonts w:ascii="Times New Roman" w:eastAsia="標楷體" w:hAnsi="Times New Roman" w:cs="Times New Roman"/>
          <w:sz w:val="27"/>
          <w:szCs w:val="27"/>
          <w:lang w:eastAsia="zh-TW"/>
        </w:rPr>
        <w:t>(</w:t>
      </w:r>
      <w:r w:rsidRPr="00002953">
        <w:rPr>
          <w:rFonts w:ascii="Times New Roman" w:eastAsia="標楷體" w:hAnsi="Times New Roman" w:cs="Times New Roman"/>
          <w:sz w:val="27"/>
          <w:szCs w:val="27"/>
          <w:lang w:eastAsia="zh-TW"/>
        </w:rPr>
        <w:t>第</w:t>
      </w:r>
      <w:r w:rsidRPr="00002953">
        <w:rPr>
          <w:rFonts w:ascii="Times New Roman" w:eastAsia="標楷體" w:hAnsi="Times New Roman" w:cs="Times New Roman"/>
          <w:sz w:val="27"/>
          <w:szCs w:val="27"/>
          <w:lang w:eastAsia="zh-TW"/>
        </w:rPr>
        <w:t>132</w:t>
      </w:r>
      <w:r w:rsidRPr="00002953">
        <w:rPr>
          <w:rFonts w:ascii="Times New Roman" w:eastAsia="標楷體" w:hAnsi="Times New Roman" w:cs="Times New Roman"/>
          <w:sz w:val="27"/>
          <w:szCs w:val="27"/>
          <w:lang w:eastAsia="zh-TW"/>
        </w:rPr>
        <w:t>章</w:t>
      </w:r>
      <w:r w:rsidR="00FD643A">
        <w:rPr>
          <w:rFonts w:ascii="Times New Roman" w:eastAsia="標楷體" w:hAnsi="Times New Roman" w:cs="Times New Roman"/>
          <w:sz w:val="27"/>
          <w:szCs w:val="27"/>
          <w:lang w:eastAsia="zh-TW"/>
        </w:rPr>
        <w:t>)</w:t>
      </w:r>
      <w:r w:rsidRPr="00002953">
        <w:rPr>
          <w:rFonts w:ascii="Times New Roman" w:eastAsia="標楷體" w:hAnsi="Times New Roman" w:cs="Times New Roman"/>
          <w:sz w:val="27"/>
          <w:szCs w:val="27"/>
          <w:lang w:eastAsia="zh-TW"/>
        </w:rPr>
        <w:t>第</w:t>
      </w:r>
      <w:r w:rsidRPr="00002953">
        <w:rPr>
          <w:rFonts w:ascii="Times New Roman" w:eastAsia="標楷體" w:hAnsi="Times New Roman" w:cs="Times New Roman"/>
          <w:sz w:val="27"/>
          <w:szCs w:val="27"/>
          <w:lang w:eastAsia="zh-TW"/>
        </w:rPr>
        <w:t>124(2)</w:t>
      </w:r>
      <w:r w:rsidRPr="00002953">
        <w:rPr>
          <w:rFonts w:ascii="Times New Roman" w:eastAsia="標楷體" w:hAnsi="Times New Roman" w:cs="Times New Roman"/>
          <w:sz w:val="27"/>
          <w:szCs w:val="27"/>
          <w:lang w:eastAsia="zh-TW"/>
        </w:rPr>
        <w:t>條訂有一項針對未經授權將人類遺骸從殮房移走的罪行。在普通法下有一項關於阻止合法埋葬屍體的可公訴罪行。該罪行可根據《刑事訴訟程序條例》</w:t>
      </w:r>
      <w:r w:rsidR="00FD643A">
        <w:rPr>
          <w:rFonts w:ascii="Times New Roman" w:eastAsia="標楷體" w:hAnsi="Times New Roman" w:cs="Times New Roman"/>
          <w:sz w:val="27"/>
          <w:szCs w:val="27"/>
          <w:lang w:eastAsia="zh-TW"/>
        </w:rPr>
        <w:t>(</w:t>
      </w:r>
      <w:r w:rsidRPr="00002953">
        <w:rPr>
          <w:rFonts w:ascii="Times New Roman" w:eastAsia="標楷體" w:hAnsi="Times New Roman" w:cs="Times New Roman"/>
          <w:sz w:val="27"/>
          <w:szCs w:val="27"/>
          <w:lang w:eastAsia="zh-TW"/>
        </w:rPr>
        <w:t>第</w:t>
      </w:r>
      <w:r w:rsidRPr="00002953">
        <w:rPr>
          <w:rFonts w:ascii="Times New Roman" w:eastAsia="標楷體" w:hAnsi="Times New Roman" w:cs="Times New Roman"/>
          <w:sz w:val="27"/>
          <w:szCs w:val="27"/>
          <w:lang w:eastAsia="zh-TW"/>
        </w:rPr>
        <w:t>221</w:t>
      </w:r>
      <w:r w:rsidRPr="00002953">
        <w:rPr>
          <w:rFonts w:ascii="Times New Roman" w:eastAsia="標楷體" w:hAnsi="Times New Roman" w:cs="Times New Roman"/>
          <w:sz w:val="27"/>
          <w:szCs w:val="27"/>
          <w:lang w:eastAsia="zh-TW"/>
        </w:rPr>
        <w:t>章</w:t>
      </w:r>
      <w:r w:rsidR="00FD643A">
        <w:rPr>
          <w:rFonts w:ascii="Times New Roman" w:eastAsia="標楷體" w:hAnsi="Times New Roman" w:cs="Times New Roman"/>
          <w:sz w:val="27"/>
          <w:szCs w:val="27"/>
          <w:lang w:eastAsia="zh-TW"/>
        </w:rPr>
        <w:t>)</w:t>
      </w:r>
      <w:r w:rsidRPr="00002953">
        <w:rPr>
          <w:rFonts w:ascii="Times New Roman" w:eastAsia="標楷體" w:hAnsi="Times New Roman" w:cs="Times New Roman"/>
          <w:sz w:val="27"/>
          <w:szCs w:val="27"/>
          <w:lang w:eastAsia="zh-TW"/>
        </w:rPr>
        <w:t>第</w:t>
      </w:r>
      <w:r w:rsidRPr="00002953">
        <w:rPr>
          <w:rFonts w:ascii="Times New Roman" w:eastAsia="標楷體" w:hAnsi="Times New Roman" w:cs="Times New Roman"/>
          <w:sz w:val="27"/>
          <w:szCs w:val="27"/>
          <w:lang w:eastAsia="zh-TW"/>
        </w:rPr>
        <w:t>101I</w:t>
      </w:r>
      <w:r w:rsidRPr="00002953">
        <w:rPr>
          <w:rFonts w:ascii="Times New Roman" w:eastAsia="標楷體" w:hAnsi="Times New Roman" w:cs="Times New Roman"/>
          <w:sz w:val="27"/>
          <w:szCs w:val="27"/>
          <w:lang w:eastAsia="zh-TW"/>
        </w:rPr>
        <w:t>條予以懲處，最高刑罰為</w:t>
      </w:r>
      <w:r w:rsidRPr="00002953">
        <w:rPr>
          <w:rFonts w:ascii="Times New Roman" w:eastAsia="標楷體" w:hAnsi="Times New Roman" w:cs="Times New Roman"/>
          <w:sz w:val="27"/>
          <w:szCs w:val="27"/>
          <w:lang w:eastAsia="zh-TW"/>
        </w:rPr>
        <w:t>7</w:t>
      </w:r>
      <w:r w:rsidRPr="00002953">
        <w:rPr>
          <w:rFonts w:ascii="Times New Roman" w:eastAsia="標楷體" w:hAnsi="Times New Roman" w:cs="Times New Roman"/>
          <w:sz w:val="27"/>
          <w:szCs w:val="27"/>
          <w:lang w:eastAsia="zh-TW"/>
        </w:rPr>
        <w:t>年監禁。現有的性罪行全部只涵蓋與活人進行的涉及性的行為。</w:t>
      </w:r>
    </w:p>
    <w:p w:rsidR="00002953" w:rsidRDefault="00002953" w:rsidP="0021237C">
      <w:pPr>
        <w:spacing w:after="0" w:line="360" w:lineRule="exact"/>
        <w:jc w:val="both"/>
        <w:rPr>
          <w:rFonts w:ascii="Times New Roman" w:eastAsia="標楷體" w:hAnsi="Times New Roman" w:cs="Times New Roman"/>
          <w:b/>
          <w:snapToGrid w:val="0"/>
          <w:color w:val="000000"/>
          <w:sz w:val="27"/>
          <w:szCs w:val="27"/>
          <w:lang w:eastAsia="zh-TW"/>
        </w:rPr>
      </w:pPr>
    </w:p>
    <w:p w:rsidR="0021237C" w:rsidRDefault="00B968B7" w:rsidP="0021237C">
      <w:pPr>
        <w:spacing w:after="0" w:line="360" w:lineRule="exact"/>
        <w:jc w:val="both"/>
        <w:rPr>
          <w:rFonts w:ascii="Times New Roman" w:eastAsia="標楷體" w:hAnsi="Times New Roman" w:cs="Times New Roman"/>
          <w:sz w:val="27"/>
          <w:szCs w:val="27"/>
          <w:lang w:eastAsia="zh-TW"/>
        </w:rPr>
      </w:pPr>
      <w:r w:rsidRPr="0021237C">
        <w:rPr>
          <w:rFonts w:ascii="Times New Roman" w:eastAsia="標楷體" w:hAnsi="Times New Roman" w:cs="Times New Roman"/>
          <w:b/>
          <w:snapToGrid w:val="0"/>
          <w:color w:val="000000"/>
          <w:sz w:val="27"/>
          <w:szCs w:val="27"/>
          <w:lang w:eastAsia="zh-TW"/>
        </w:rPr>
        <w:t>本會意見</w:t>
      </w:r>
      <w:r w:rsidRPr="0021237C">
        <w:rPr>
          <w:rFonts w:ascii="Times New Roman" w:eastAsia="標楷體" w:hAnsi="Times New Roman" w:cs="Times New Roman"/>
          <w:b/>
          <w:snapToGrid w:val="0"/>
          <w:color w:val="000000"/>
          <w:sz w:val="27"/>
          <w:szCs w:val="27"/>
          <w:lang w:eastAsia="zh-TW"/>
        </w:rPr>
        <w:t xml:space="preserve">: </w:t>
      </w:r>
      <w:r w:rsidRPr="0021237C">
        <w:rPr>
          <w:rFonts w:ascii="Times New Roman" w:eastAsia="標楷體" w:hAnsi="Times New Roman" w:cs="Times New Roman"/>
          <w:b/>
          <w:snapToGrid w:val="0"/>
          <w:color w:val="000000"/>
          <w:sz w:val="27"/>
          <w:szCs w:val="27"/>
          <w:lang w:eastAsia="zh-TW"/>
        </w:rPr>
        <w:t>本會認為，當局</w:t>
      </w:r>
      <w:r w:rsidRPr="0021237C">
        <w:rPr>
          <w:rFonts w:ascii="Times New Roman" w:eastAsia="標楷體" w:hAnsi="Times New Roman" w:cs="Times New Roman"/>
          <w:b/>
          <w:sz w:val="27"/>
          <w:szCs w:val="27"/>
          <w:lang w:eastAsia="zh-TW"/>
        </w:rPr>
        <w:t>應訂立一項新的性罪行來處理與死人進行的涉及性的行為，原因是有關此行為罕見但屬異常、家人期望親屬遺體受到尊重、沒有互相同意的可能性，以及其他形式的嚴重罪行的關連。</w:t>
      </w:r>
      <w:r w:rsidRPr="0021237C">
        <w:rPr>
          <w:rFonts w:ascii="Times New Roman" w:eastAsia="標楷體" w:hAnsi="Times New Roman" w:cs="Times New Roman"/>
          <w:sz w:val="27"/>
          <w:szCs w:val="27"/>
          <w:lang w:eastAsia="zh-TW"/>
        </w:rPr>
        <w:t>另外，新罪行應同時涵蓋插入式及非插入式涉及性的行為，並且應包括以陽具及非以陽具作出的</w:t>
      </w:r>
      <w:r w:rsidR="001259AC" w:rsidRPr="0021237C">
        <w:rPr>
          <w:rFonts w:ascii="Times New Roman" w:eastAsia="標楷體" w:hAnsi="Times New Roman" w:cs="Times New Roman"/>
          <w:sz w:val="27"/>
          <w:szCs w:val="27"/>
          <w:lang w:eastAsia="zh-TW"/>
        </w:rPr>
        <w:t>插入，名稱應改名為與死人進行涉及性的行為。</w:t>
      </w:r>
    </w:p>
    <w:p w:rsidR="0021237C" w:rsidRPr="0021237C" w:rsidRDefault="0021237C" w:rsidP="0021237C">
      <w:pPr>
        <w:spacing w:after="0" w:line="360" w:lineRule="exact"/>
        <w:jc w:val="both"/>
        <w:rPr>
          <w:rFonts w:ascii="Times New Roman" w:eastAsia="標楷體" w:hAnsi="Times New Roman" w:cs="Times New Roman"/>
          <w:b/>
          <w:sz w:val="27"/>
          <w:szCs w:val="27"/>
          <w:lang w:eastAsia="zh-TW"/>
        </w:rPr>
      </w:pPr>
    </w:p>
    <w:p w:rsidR="0021237C" w:rsidRDefault="0021237C" w:rsidP="0021237C">
      <w:pPr>
        <w:pStyle w:val="a4"/>
        <w:numPr>
          <w:ilvl w:val="0"/>
          <w:numId w:val="11"/>
        </w:numPr>
        <w:spacing w:after="0" w:line="360" w:lineRule="exact"/>
        <w:ind w:leftChars="0"/>
        <w:jc w:val="both"/>
        <w:rPr>
          <w:rFonts w:ascii="Times New Roman" w:eastAsia="標楷體" w:hAnsi="Times New Roman" w:cs="Times New Roman"/>
          <w:b/>
          <w:sz w:val="27"/>
          <w:szCs w:val="27"/>
          <w:lang w:eastAsia="zh-TW"/>
        </w:rPr>
      </w:pPr>
      <w:r w:rsidRPr="0021237C">
        <w:rPr>
          <w:rFonts w:ascii="Times New Roman" w:eastAsia="標楷體" w:hAnsi="Times New Roman" w:cs="Times New Roman"/>
          <w:b/>
          <w:sz w:val="27"/>
          <w:szCs w:val="27"/>
          <w:lang w:eastAsia="zh-TW"/>
        </w:rPr>
        <w:t>意圖犯性罪行而作出的行為</w:t>
      </w:r>
    </w:p>
    <w:p w:rsidR="00046CEA" w:rsidRDefault="00046CEA" w:rsidP="00121D49">
      <w:pPr>
        <w:spacing w:after="0" w:line="360" w:lineRule="exact"/>
        <w:jc w:val="both"/>
        <w:rPr>
          <w:rFonts w:ascii="Times New Roman" w:eastAsia="標楷體" w:hAnsi="Times New Roman" w:cs="Times New Roman"/>
          <w:sz w:val="27"/>
          <w:szCs w:val="27"/>
          <w:lang w:eastAsia="zh-TW"/>
        </w:rPr>
      </w:pPr>
    </w:p>
    <w:p w:rsidR="00FD643A" w:rsidRDefault="00FD643A" w:rsidP="00332FCB">
      <w:pPr>
        <w:spacing w:after="0" w:line="360" w:lineRule="exact"/>
        <w:ind w:firstLine="360"/>
        <w:jc w:val="both"/>
        <w:rPr>
          <w:rFonts w:ascii="Times New Roman" w:eastAsia="標楷體" w:hAnsi="Times New Roman" w:cs="Times New Roman"/>
          <w:sz w:val="27"/>
          <w:szCs w:val="27"/>
          <w:lang w:eastAsia="zh-TW"/>
        </w:rPr>
      </w:pPr>
      <w:r w:rsidRPr="00FD643A">
        <w:rPr>
          <w:rFonts w:ascii="Times New Roman" w:eastAsia="標楷體" w:hAnsi="Times New Roman" w:cs="Times New Roman"/>
          <w:sz w:val="27"/>
          <w:szCs w:val="27"/>
          <w:lang w:eastAsia="zh-TW"/>
        </w:rPr>
        <w:t>據了解，現時本港訂有三項法定罪行以針意圖犯性罪行而作出的行為，包括</w:t>
      </w:r>
      <w:r w:rsidRPr="00FD643A">
        <w:rPr>
          <w:rFonts w:ascii="Times New Roman" w:eastAsia="標楷體" w:hAnsi="Times New Roman" w:cs="Times New Roman"/>
          <w:sz w:val="27"/>
          <w:szCs w:val="27"/>
          <w:lang w:eastAsia="zh-TW"/>
        </w:rPr>
        <w:t>:(1)</w:t>
      </w:r>
      <w:r w:rsidRPr="00FD643A">
        <w:rPr>
          <w:rFonts w:ascii="Times New Roman" w:eastAsia="標楷體" w:hAnsi="Times New Roman" w:cs="Times New Roman"/>
          <w:sz w:val="27"/>
          <w:szCs w:val="27"/>
          <w:lang w:eastAsia="zh-TW"/>
        </w:rPr>
        <w:t>施用藥物以獲得或便利作非法的性行為</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《刑事罪行條例》</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第</w:t>
      </w:r>
      <w:r w:rsidRPr="00FD643A">
        <w:rPr>
          <w:rFonts w:ascii="Times New Roman" w:eastAsia="標楷體" w:hAnsi="Times New Roman" w:cs="Times New Roman"/>
          <w:sz w:val="27"/>
          <w:szCs w:val="27"/>
          <w:lang w:eastAsia="zh-TW"/>
        </w:rPr>
        <w:t>200</w:t>
      </w:r>
      <w:r w:rsidRPr="00FD643A">
        <w:rPr>
          <w:rFonts w:ascii="Times New Roman" w:eastAsia="標楷體" w:hAnsi="Times New Roman" w:cs="Times New Roman"/>
          <w:sz w:val="27"/>
          <w:szCs w:val="27"/>
          <w:lang w:eastAsia="zh-TW"/>
        </w:rPr>
        <w:t>章</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第</w:t>
      </w:r>
      <w:r w:rsidRPr="00FD643A">
        <w:rPr>
          <w:rFonts w:ascii="Times New Roman" w:eastAsia="標楷體" w:hAnsi="Times New Roman" w:cs="Times New Roman"/>
          <w:sz w:val="27"/>
          <w:szCs w:val="27"/>
          <w:lang w:eastAsia="zh-TW"/>
        </w:rPr>
        <w:t>121</w:t>
      </w:r>
      <w:r w:rsidRPr="00FD643A">
        <w:rPr>
          <w:rFonts w:ascii="Times New Roman" w:eastAsia="標楷體" w:hAnsi="Times New Roman" w:cs="Times New Roman"/>
          <w:sz w:val="27"/>
          <w:szCs w:val="27"/>
          <w:lang w:eastAsia="zh-TW"/>
        </w:rPr>
        <w:t>條</w:t>
      </w:r>
      <w:r>
        <w:rPr>
          <w:rFonts w:ascii="Times New Roman" w:eastAsia="標楷體" w:hAnsi="Times New Roman" w:cs="Times New Roman"/>
          <w:sz w:val="27"/>
          <w:szCs w:val="27"/>
          <w:lang w:eastAsia="zh-TW"/>
        </w:rPr>
        <w:t>)</w:t>
      </w:r>
      <w:r>
        <w:rPr>
          <w:rFonts w:ascii="Times New Roman" w:eastAsia="標楷體" w:hAnsi="Times New Roman" w:cs="Times New Roman" w:hint="eastAsia"/>
          <w:sz w:val="27"/>
          <w:szCs w:val="27"/>
          <w:lang w:eastAsia="zh-TW"/>
        </w:rPr>
        <w:t>、</w:t>
      </w:r>
      <w:r w:rsidRPr="00FD643A">
        <w:rPr>
          <w:rFonts w:ascii="Times New Roman" w:eastAsia="標楷體" w:hAnsi="Times New Roman" w:cs="Times New Roman"/>
          <w:sz w:val="27"/>
          <w:szCs w:val="27"/>
          <w:lang w:eastAsia="zh-TW"/>
        </w:rPr>
        <w:t>(2)</w:t>
      </w:r>
      <w:r w:rsidRPr="00FD643A">
        <w:rPr>
          <w:rFonts w:ascii="Times New Roman" w:eastAsia="標楷體" w:hAnsi="Times New Roman" w:cs="Times New Roman"/>
          <w:sz w:val="27"/>
          <w:szCs w:val="27"/>
          <w:lang w:eastAsia="zh-TW"/>
        </w:rPr>
        <w:t>意圖作出肛交而襲擊</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《刑事罪行條例》</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第</w:t>
      </w:r>
      <w:r w:rsidRPr="00FD643A">
        <w:rPr>
          <w:rFonts w:ascii="Times New Roman" w:eastAsia="標楷體" w:hAnsi="Times New Roman" w:cs="Times New Roman"/>
          <w:sz w:val="27"/>
          <w:szCs w:val="27"/>
          <w:lang w:eastAsia="zh-TW"/>
        </w:rPr>
        <w:t>200</w:t>
      </w:r>
      <w:r w:rsidRPr="00FD643A">
        <w:rPr>
          <w:rFonts w:ascii="Times New Roman" w:eastAsia="標楷體" w:hAnsi="Times New Roman" w:cs="Times New Roman"/>
          <w:sz w:val="27"/>
          <w:szCs w:val="27"/>
          <w:lang w:eastAsia="zh-TW"/>
        </w:rPr>
        <w:t>章</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第</w:t>
      </w:r>
      <w:r w:rsidRPr="00FD643A">
        <w:rPr>
          <w:rFonts w:ascii="Times New Roman" w:eastAsia="標楷體" w:hAnsi="Times New Roman" w:cs="Times New Roman"/>
          <w:sz w:val="27"/>
          <w:szCs w:val="27"/>
          <w:lang w:eastAsia="zh-TW"/>
        </w:rPr>
        <w:t>118B</w:t>
      </w:r>
      <w:r w:rsidRPr="00FD643A">
        <w:rPr>
          <w:rFonts w:ascii="Times New Roman" w:eastAsia="標楷體" w:hAnsi="Times New Roman" w:cs="Times New Roman"/>
          <w:sz w:val="27"/>
          <w:szCs w:val="27"/>
          <w:lang w:eastAsia="zh-TW"/>
        </w:rPr>
        <w:t>條</w:t>
      </w:r>
      <w:r>
        <w:rPr>
          <w:rFonts w:ascii="Times New Roman" w:eastAsia="標楷體" w:hAnsi="Times New Roman" w:cs="Times New Roman"/>
          <w:sz w:val="27"/>
          <w:szCs w:val="27"/>
          <w:lang w:eastAsia="zh-TW"/>
        </w:rPr>
        <w:t>)</w:t>
      </w:r>
      <w:r>
        <w:rPr>
          <w:rFonts w:ascii="Times New Roman" w:eastAsia="標楷體" w:hAnsi="Times New Roman" w:cs="Times New Roman" w:hint="eastAsia"/>
          <w:sz w:val="27"/>
          <w:szCs w:val="27"/>
          <w:lang w:eastAsia="zh-TW"/>
        </w:rPr>
        <w:t>、</w:t>
      </w:r>
      <w:r w:rsidRPr="00FD643A">
        <w:rPr>
          <w:rFonts w:ascii="Times New Roman" w:eastAsia="標楷體" w:hAnsi="Times New Roman" w:cs="Times New Roman"/>
          <w:sz w:val="27"/>
          <w:szCs w:val="27"/>
          <w:lang w:eastAsia="zh-TW"/>
        </w:rPr>
        <w:t>(3)</w:t>
      </w:r>
      <w:r w:rsidRPr="00FD643A">
        <w:rPr>
          <w:rFonts w:ascii="Times New Roman" w:eastAsia="標楷體" w:hAnsi="Times New Roman" w:cs="Times New Roman"/>
          <w:sz w:val="27"/>
          <w:szCs w:val="27"/>
          <w:lang w:eastAsia="zh-TW"/>
        </w:rPr>
        <w:t>入屋犯法</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意圖強姦</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罪</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《盜竊罪條例》</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第</w:t>
      </w:r>
      <w:r w:rsidRPr="00FD643A">
        <w:rPr>
          <w:rFonts w:ascii="Times New Roman" w:eastAsia="標楷體" w:hAnsi="Times New Roman" w:cs="Times New Roman"/>
          <w:sz w:val="27"/>
          <w:szCs w:val="27"/>
          <w:lang w:eastAsia="zh-TW"/>
        </w:rPr>
        <w:t>210</w:t>
      </w:r>
      <w:r w:rsidRPr="00FD643A">
        <w:rPr>
          <w:rFonts w:ascii="Times New Roman" w:eastAsia="標楷體" w:hAnsi="Times New Roman" w:cs="Times New Roman"/>
          <w:sz w:val="27"/>
          <w:szCs w:val="27"/>
          <w:lang w:eastAsia="zh-TW"/>
        </w:rPr>
        <w:t>章</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第</w:t>
      </w:r>
      <w:r w:rsidRPr="00FD643A">
        <w:rPr>
          <w:rFonts w:ascii="Times New Roman" w:eastAsia="標楷體" w:hAnsi="Times New Roman" w:cs="Times New Roman"/>
          <w:sz w:val="27"/>
          <w:szCs w:val="27"/>
          <w:lang w:eastAsia="zh-TW"/>
        </w:rPr>
        <w:t>11</w:t>
      </w:r>
      <w:r w:rsidRPr="00FD643A">
        <w:rPr>
          <w:rFonts w:ascii="Times New Roman" w:eastAsia="標楷體" w:hAnsi="Times New Roman" w:cs="Times New Roman"/>
          <w:sz w:val="27"/>
          <w:szCs w:val="27"/>
          <w:lang w:eastAsia="zh-TW"/>
        </w:rPr>
        <w:t>條</w:t>
      </w:r>
      <w:r>
        <w:rPr>
          <w:rFonts w:ascii="Times New Roman" w:eastAsia="標楷體" w:hAnsi="Times New Roman" w:cs="Times New Roman"/>
          <w:sz w:val="27"/>
          <w:szCs w:val="27"/>
          <w:lang w:eastAsia="zh-TW"/>
        </w:rPr>
        <w:t>)</w:t>
      </w:r>
      <w:r w:rsidRPr="00FD643A">
        <w:rPr>
          <w:rFonts w:ascii="Times New Roman" w:eastAsia="標楷體" w:hAnsi="Times New Roman" w:cs="Times New Roman"/>
          <w:sz w:val="27"/>
          <w:szCs w:val="27"/>
          <w:lang w:eastAsia="zh-TW"/>
        </w:rPr>
        <w:t>。</w:t>
      </w:r>
      <w:r w:rsidR="00332FCB">
        <w:rPr>
          <w:rFonts w:ascii="Times New Roman" w:eastAsia="標楷體" w:hAnsi="Times New Roman" w:cs="Times New Roman" w:hint="eastAsia"/>
          <w:sz w:val="27"/>
          <w:szCs w:val="27"/>
          <w:lang w:eastAsia="zh-TW"/>
        </w:rPr>
        <w:t>本會同意以上各項罪行用字並未能準確反映有關罪行的情況需要修訂。</w:t>
      </w:r>
    </w:p>
    <w:p w:rsidR="00BB6466" w:rsidRDefault="00BB6466" w:rsidP="00121D49">
      <w:pPr>
        <w:spacing w:after="0" w:line="360" w:lineRule="exact"/>
        <w:jc w:val="both"/>
        <w:rPr>
          <w:rFonts w:ascii="Times New Roman" w:eastAsia="標楷體" w:hAnsi="Times New Roman" w:cs="Times New Roman"/>
          <w:sz w:val="27"/>
          <w:szCs w:val="27"/>
          <w:lang w:eastAsia="zh-TW"/>
        </w:rPr>
      </w:pPr>
    </w:p>
    <w:p w:rsidR="00455598" w:rsidRPr="00455598" w:rsidRDefault="00AF08AF" w:rsidP="00121D49">
      <w:pPr>
        <w:spacing w:after="0" w:line="360" w:lineRule="exact"/>
        <w:jc w:val="both"/>
        <w:rPr>
          <w:rFonts w:ascii="Times New Roman" w:eastAsia="標楷體" w:hAnsi="Times New Roman" w:cs="Times New Roman"/>
          <w:b/>
          <w:snapToGrid w:val="0"/>
          <w:color w:val="000000"/>
          <w:sz w:val="27"/>
          <w:szCs w:val="27"/>
          <w:lang w:eastAsia="zh-TW"/>
        </w:rPr>
      </w:pPr>
      <w:r w:rsidRPr="0021237C">
        <w:rPr>
          <w:rFonts w:ascii="Times New Roman" w:eastAsia="標楷體" w:hAnsi="Times New Roman" w:cs="Times New Roman"/>
          <w:b/>
          <w:snapToGrid w:val="0"/>
          <w:color w:val="000000"/>
          <w:sz w:val="27"/>
          <w:szCs w:val="27"/>
          <w:lang w:eastAsia="zh-TW"/>
        </w:rPr>
        <w:t>本會意見</w:t>
      </w:r>
      <w:r w:rsidRPr="0021237C">
        <w:rPr>
          <w:rFonts w:ascii="Times New Roman" w:eastAsia="標楷體" w:hAnsi="Times New Roman" w:cs="Times New Roman"/>
          <w:b/>
          <w:snapToGrid w:val="0"/>
          <w:color w:val="000000"/>
          <w:sz w:val="27"/>
          <w:szCs w:val="27"/>
          <w:lang w:eastAsia="zh-TW"/>
        </w:rPr>
        <w:t>:</w:t>
      </w:r>
      <w:r>
        <w:rPr>
          <w:rFonts w:ascii="Times New Roman" w:eastAsia="標楷體" w:hAnsi="Times New Roman" w:cs="Times New Roman" w:hint="eastAsia"/>
          <w:b/>
          <w:snapToGrid w:val="0"/>
          <w:color w:val="000000"/>
          <w:sz w:val="27"/>
          <w:szCs w:val="27"/>
          <w:lang w:eastAsia="zh-TW"/>
        </w:rPr>
        <w:t xml:space="preserve"> </w:t>
      </w:r>
      <w:r w:rsidR="005C2490" w:rsidRPr="00455598">
        <w:rPr>
          <w:rFonts w:ascii="Times New Roman" w:eastAsia="標楷體" w:hAnsi="Times New Roman" w:cs="Times New Roman"/>
          <w:b/>
          <w:snapToGrid w:val="0"/>
          <w:color w:val="000000"/>
          <w:sz w:val="27"/>
          <w:szCs w:val="27"/>
          <w:lang w:eastAsia="zh-TW"/>
        </w:rPr>
        <w:t>本會</w:t>
      </w:r>
      <w:r w:rsidR="00D21146" w:rsidRPr="00455598">
        <w:rPr>
          <w:rFonts w:ascii="Times New Roman" w:eastAsia="標楷體" w:hAnsi="Times New Roman" w:cs="Times New Roman"/>
          <w:b/>
          <w:snapToGrid w:val="0"/>
          <w:color w:val="000000"/>
          <w:sz w:val="27"/>
          <w:szCs w:val="27"/>
          <w:lang w:eastAsia="zh-TW"/>
        </w:rPr>
        <w:t>同意</w:t>
      </w:r>
      <w:r w:rsidR="00B31814" w:rsidRPr="00455598">
        <w:rPr>
          <w:rFonts w:ascii="Times New Roman" w:eastAsia="標楷體" w:hAnsi="Times New Roman" w:cs="Times New Roman"/>
          <w:b/>
          <w:snapToGrid w:val="0"/>
          <w:color w:val="000000"/>
          <w:sz w:val="27"/>
          <w:szCs w:val="27"/>
          <w:lang w:eastAsia="zh-TW"/>
        </w:rPr>
        <w:t>以「為性目的而施用物質罪」，取代現行的「</w:t>
      </w:r>
      <w:r w:rsidR="00B31814" w:rsidRPr="00455598">
        <w:rPr>
          <w:rFonts w:ascii="Times New Roman" w:eastAsia="標楷體" w:hAnsi="Times New Roman" w:cs="Times New Roman"/>
          <w:sz w:val="27"/>
          <w:szCs w:val="27"/>
          <w:lang w:eastAsia="zh-TW"/>
        </w:rPr>
        <w:t>施用藥物以獲得或便利作非法的性行為」，原因是有關定義更能全面地涵蓋</w:t>
      </w:r>
      <w:r w:rsidR="00627A10" w:rsidRPr="00455598">
        <w:rPr>
          <w:rFonts w:ascii="Times New Roman" w:eastAsia="標楷體" w:hAnsi="Times New Roman" w:cs="Times New Roman"/>
          <w:sz w:val="27"/>
          <w:szCs w:val="27"/>
          <w:lang w:eastAsia="zh-TW"/>
        </w:rPr>
        <w:t>所有涉及性目的行為，以及更全面地包括所有為達此目的而使用的物質的情況。本會亦同意以</w:t>
      </w:r>
      <w:r w:rsidR="00627A10" w:rsidRPr="00455598">
        <w:rPr>
          <w:rFonts w:ascii="Times New Roman" w:eastAsia="標楷體" w:hAnsi="Times New Roman" w:cs="Times New Roman"/>
          <w:b/>
          <w:snapToGrid w:val="0"/>
          <w:color w:val="000000"/>
          <w:sz w:val="27"/>
          <w:szCs w:val="27"/>
          <w:lang w:eastAsia="zh-TW"/>
        </w:rPr>
        <w:t>「意圖犯性罪行而犯罪的罪行」，取代現行的「</w:t>
      </w:r>
      <w:r w:rsidR="00246D67" w:rsidRPr="00455598">
        <w:rPr>
          <w:rFonts w:ascii="Times New Roman" w:eastAsia="標楷體" w:hAnsi="Times New Roman" w:cs="Times New Roman"/>
          <w:b/>
          <w:snapToGrid w:val="0"/>
          <w:color w:val="000000"/>
          <w:sz w:val="27"/>
          <w:szCs w:val="27"/>
          <w:lang w:eastAsia="zh-TW"/>
        </w:rPr>
        <w:t>意圖作出肛交而襲擊罪」，原因是</w:t>
      </w:r>
      <w:r w:rsidR="000770CF" w:rsidRPr="00455598">
        <w:rPr>
          <w:rFonts w:ascii="Times New Roman" w:eastAsia="標楷體" w:hAnsi="Times New Roman" w:cs="Times New Roman"/>
          <w:b/>
          <w:snapToGrid w:val="0"/>
          <w:color w:val="000000"/>
          <w:sz w:val="27"/>
          <w:szCs w:val="27"/>
          <w:lang w:eastAsia="zh-TW"/>
        </w:rPr>
        <w:t>建議的定義更能全面涵蓋涉及性的罪行，而非僅僅指肛交行為</w:t>
      </w:r>
      <w:r w:rsidR="005B2A18" w:rsidRPr="00455598">
        <w:rPr>
          <w:rFonts w:ascii="Times New Roman" w:eastAsia="標楷體" w:hAnsi="Times New Roman" w:cs="Times New Roman"/>
          <w:b/>
          <w:snapToGrid w:val="0"/>
          <w:color w:val="000000"/>
          <w:sz w:val="27"/>
          <w:szCs w:val="27"/>
          <w:lang w:eastAsia="zh-TW"/>
        </w:rPr>
        <w:t>。</w:t>
      </w:r>
    </w:p>
    <w:p w:rsidR="00455598" w:rsidRPr="00455598" w:rsidRDefault="00455598" w:rsidP="00121D49">
      <w:pPr>
        <w:spacing w:after="0" w:line="360" w:lineRule="exact"/>
        <w:jc w:val="both"/>
        <w:rPr>
          <w:rFonts w:ascii="Times New Roman" w:eastAsia="標楷體" w:hAnsi="Times New Roman" w:cs="Times New Roman"/>
          <w:b/>
          <w:snapToGrid w:val="0"/>
          <w:color w:val="000000"/>
          <w:sz w:val="27"/>
          <w:szCs w:val="27"/>
          <w:lang w:eastAsia="zh-TW"/>
        </w:rPr>
      </w:pPr>
    </w:p>
    <w:p w:rsidR="00AF08AF" w:rsidRPr="00455598" w:rsidRDefault="005B2A18" w:rsidP="00121D49">
      <w:pPr>
        <w:spacing w:after="0" w:line="360" w:lineRule="exact"/>
        <w:jc w:val="both"/>
        <w:rPr>
          <w:rFonts w:ascii="Times New Roman" w:eastAsia="標楷體" w:hAnsi="Times New Roman" w:cs="Times New Roman"/>
          <w:sz w:val="27"/>
          <w:szCs w:val="27"/>
          <w:lang w:eastAsia="zh-TW"/>
        </w:rPr>
      </w:pPr>
      <w:r w:rsidRPr="00455598">
        <w:rPr>
          <w:rFonts w:ascii="Times New Roman" w:eastAsia="標楷體" w:hAnsi="Times New Roman" w:cs="Times New Roman"/>
          <w:b/>
          <w:snapToGrid w:val="0"/>
          <w:color w:val="000000"/>
          <w:sz w:val="27"/>
          <w:szCs w:val="27"/>
          <w:lang w:eastAsia="zh-TW"/>
        </w:rPr>
        <w:t>至於現有的入屋犯法</w:t>
      </w:r>
      <w:r w:rsidRPr="00455598">
        <w:rPr>
          <w:rFonts w:ascii="Times New Roman" w:eastAsia="標楷體" w:hAnsi="Times New Roman" w:cs="Times New Roman"/>
          <w:b/>
          <w:snapToGrid w:val="0"/>
          <w:color w:val="000000"/>
          <w:sz w:val="27"/>
          <w:szCs w:val="27"/>
          <w:lang w:eastAsia="zh-TW"/>
        </w:rPr>
        <w:t>(</w:t>
      </w:r>
      <w:r w:rsidRPr="00455598">
        <w:rPr>
          <w:rFonts w:ascii="Times New Roman" w:eastAsia="標楷體" w:hAnsi="Times New Roman" w:cs="Times New Roman"/>
          <w:b/>
          <w:snapToGrid w:val="0"/>
          <w:color w:val="000000"/>
          <w:sz w:val="27"/>
          <w:szCs w:val="27"/>
          <w:lang w:eastAsia="zh-TW"/>
        </w:rPr>
        <w:t>意圖強姦</w:t>
      </w:r>
      <w:r w:rsidRPr="00455598">
        <w:rPr>
          <w:rFonts w:ascii="Times New Roman" w:eastAsia="標楷體" w:hAnsi="Times New Roman" w:cs="Times New Roman"/>
          <w:b/>
          <w:snapToGrid w:val="0"/>
          <w:color w:val="000000"/>
          <w:sz w:val="27"/>
          <w:szCs w:val="27"/>
          <w:lang w:eastAsia="zh-TW"/>
        </w:rPr>
        <w:t>)</w:t>
      </w:r>
      <w:r w:rsidRPr="00455598">
        <w:rPr>
          <w:rFonts w:ascii="Times New Roman" w:eastAsia="標楷體" w:hAnsi="Times New Roman" w:cs="Times New Roman"/>
          <w:b/>
          <w:snapToGrid w:val="0"/>
          <w:color w:val="000000"/>
          <w:sz w:val="27"/>
          <w:szCs w:val="27"/>
          <w:lang w:eastAsia="zh-TW"/>
        </w:rPr>
        <w:t>罪</w:t>
      </w:r>
      <w:r w:rsidR="00C84D74" w:rsidRPr="00455598">
        <w:rPr>
          <w:rFonts w:ascii="Times New Roman" w:eastAsia="標楷體" w:hAnsi="Times New Roman" w:cs="Times New Roman"/>
          <w:b/>
          <w:snapToGrid w:val="0"/>
          <w:color w:val="000000"/>
          <w:sz w:val="27"/>
          <w:szCs w:val="27"/>
          <w:lang w:eastAsia="zh-TW"/>
        </w:rPr>
        <w:t>方面，本會亦同意</w:t>
      </w:r>
      <w:r w:rsidRPr="00455598">
        <w:rPr>
          <w:rFonts w:ascii="Times New Roman" w:eastAsia="標楷體" w:hAnsi="Times New Roman" w:cs="Times New Roman"/>
          <w:b/>
          <w:snapToGrid w:val="0"/>
          <w:color w:val="000000"/>
          <w:sz w:val="27"/>
          <w:szCs w:val="27"/>
          <w:lang w:eastAsia="zh-TW"/>
        </w:rPr>
        <w:t>應</w:t>
      </w:r>
      <w:r w:rsidR="003D364F" w:rsidRPr="00455598">
        <w:rPr>
          <w:rFonts w:ascii="Times New Roman" w:eastAsia="標楷體" w:hAnsi="Times New Roman" w:cs="Times New Roman"/>
          <w:b/>
          <w:snapToGrid w:val="0"/>
          <w:color w:val="000000"/>
          <w:sz w:val="27"/>
          <w:szCs w:val="27"/>
          <w:lang w:eastAsia="zh-TW"/>
        </w:rPr>
        <w:t>由意圖犯性罪行而侵入罪，原因是</w:t>
      </w:r>
      <w:r w:rsidR="00DD4164" w:rsidRPr="00455598">
        <w:rPr>
          <w:rFonts w:ascii="Times New Roman" w:eastAsia="標楷體" w:hAnsi="Times New Roman" w:cs="Times New Roman"/>
          <w:b/>
          <w:snapToGrid w:val="0"/>
          <w:color w:val="000000"/>
          <w:sz w:val="27"/>
          <w:szCs w:val="27"/>
          <w:lang w:eastAsia="zh-TW"/>
        </w:rPr>
        <w:t>有助擴闊現時只局限意圖強姦的行為，包括所有形式的性侵</w:t>
      </w:r>
      <w:r w:rsidR="00455598" w:rsidRPr="00455598">
        <w:rPr>
          <w:rFonts w:ascii="Times New Roman" w:eastAsia="標楷體" w:hAnsi="Times New Roman" w:cs="Times New Roman"/>
          <w:b/>
          <w:snapToGrid w:val="0"/>
          <w:color w:val="000000"/>
          <w:sz w:val="27"/>
          <w:szCs w:val="27"/>
          <w:lang w:eastAsia="zh-TW"/>
        </w:rPr>
        <w:t>害</w:t>
      </w:r>
      <w:r w:rsidR="00DD4164" w:rsidRPr="00455598">
        <w:rPr>
          <w:rFonts w:ascii="Times New Roman" w:eastAsia="標楷體" w:hAnsi="Times New Roman" w:cs="Times New Roman"/>
          <w:b/>
          <w:snapToGrid w:val="0"/>
          <w:color w:val="000000"/>
          <w:sz w:val="27"/>
          <w:szCs w:val="27"/>
          <w:lang w:eastAsia="zh-TW"/>
        </w:rPr>
        <w:t>，且</w:t>
      </w:r>
      <w:r w:rsidR="00455598" w:rsidRPr="00455598">
        <w:rPr>
          <w:rFonts w:ascii="Times New Roman" w:eastAsia="標楷體" w:hAnsi="Times New Roman" w:cs="Times New Roman"/>
          <w:b/>
          <w:snapToGrid w:val="0"/>
          <w:color w:val="000000"/>
          <w:sz w:val="27"/>
          <w:szCs w:val="27"/>
          <w:lang w:eastAsia="zh-TW"/>
        </w:rPr>
        <w:t>有助保護不單是女性受害者，更可保護男性受害者免受意圖入侵下施行的性侵害。</w:t>
      </w:r>
    </w:p>
    <w:p w:rsidR="00121D49" w:rsidRDefault="00121D49" w:rsidP="00121D49">
      <w:pPr>
        <w:spacing w:after="0" w:line="360" w:lineRule="exact"/>
        <w:jc w:val="both"/>
        <w:rPr>
          <w:rFonts w:ascii="Times New Roman" w:eastAsia="標楷體" w:hAnsi="Times New Roman" w:cs="Times New Roman"/>
          <w:sz w:val="27"/>
          <w:szCs w:val="27"/>
          <w:lang w:eastAsia="zh-TW"/>
        </w:rPr>
      </w:pPr>
    </w:p>
    <w:p w:rsidR="00840C9D" w:rsidRDefault="00840C9D" w:rsidP="00121D49">
      <w:pPr>
        <w:spacing w:after="0" w:line="360" w:lineRule="exact"/>
        <w:jc w:val="both"/>
        <w:rPr>
          <w:rFonts w:ascii="Times New Roman" w:eastAsia="標楷體" w:hAnsi="Times New Roman" w:cs="Times New Roman"/>
          <w:sz w:val="27"/>
          <w:szCs w:val="27"/>
          <w:lang w:eastAsia="zh-TW"/>
        </w:rPr>
      </w:pPr>
    </w:p>
    <w:p w:rsidR="00BE0837" w:rsidRPr="00BE0837" w:rsidRDefault="00BE0837" w:rsidP="00BE0837">
      <w:pPr>
        <w:pStyle w:val="a4"/>
        <w:numPr>
          <w:ilvl w:val="0"/>
          <w:numId w:val="11"/>
        </w:numPr>
        <w:spacing w:after="0" w:line="360" w:lineRule="exact"/>
        <w:ind w:leftChars="0"/>
        <w:jc w:val="both"/>
        <w:rPr>
          <w:rFonts w:ascii="Times New Roman" w:eastAsia="標楷體" w:hAnsi="Times New Roman" w:cs="Times New Roman"/>
          <w:b/>
          <w:sz w:val="27"/>
          <w:szCs w:val="27"/>
          <w:lang w:eastAsia="zh-TW"/>
        </w:rPr>
      </w:pPr>
      <w:r w:rsidRPr="00BE0837">
        <w:rPr>
          <w:rFonts w:ascii="Times New Roman" w:eastAsia="標楷體" w:hAnsi="Times New Roman" w:cs="Times New Roman"/>
          <w:b/>
          <w:sz w:val="27"/>
          <w:szCs w:val="27"/>
          <w:lang w:eastAsia="zh-TW"/>
        </w:rPr>
        <w:t>檢討一些同性或關乎同性的肛交及嚴重猥褻作為的現有罪行</w:t>
      </w:r>
    </w:p>
    <w:p w:rsidR="00BE0837" w:rsidRDefault="00BE0837" w:rsidP="00121D49">
      <w:pPr>
        <w:spacing w:after="0" w:line="360" w:lineRule="exact"/>
        <w:jc w:val="both"/>
        <w:rPr>
          <w:rFonts w:ascii="Times New Roman" w:eastAsia="標楷體" w:hAnsi="Times New Roman" w:cs="Times New Roman"/>
          <w:sz w:val="27"/>
          <w:szCs w:val="27"/>
          <w:lang w:eastAsia="zh-TW"/>
        </w:rPr>
      </w:pPr>
    </w:p>
    <w:p w:rsidR="001E4FFB" w:rsidRDefault="001E4FFB" w:rsidP="00A178BE">
      <w:pPr>
        <w:spacing w:after="0" w:line="360" w:lineRule="exact"/>
        <w:ind w:firstLine="360"/>
        <w:jc w:val="both"/>
        <w:rPr>
          <w:rFonts w:ascii="Times New Roman" w:eastAsia="標楷體" w:hAnsi="Times New Roman" w:cs="Times New Roman"/>
          <w:sz w:val="27"/>
          <w:szCs w:val="27"/>
          <w:lang w:eastAsia="zh-TW"/>
        </w:rPr>
      </w:pPr>
      <w:r>
        <w:rPr>
          <w:rFonts w:ascii="Times New Roman" w:eastAsia="標楷體" w:hAnsi="Times New Roman" w:cs="Times New Roman" w:hint="eastAsia"/>
          <w:sz w:val="27"/>
          <w:szCs w:val="27"/>
          <w:lang w:eastAsia="zh-TW"/>
        </w:rPr>
        <w:t>諮詢文件指出，現行香港法例中</w:t>
      </w:r>
      <w:r w:rsidRPr="001E4FFB">
        <w:rPr>
          <w:rFonts w:ascii="Times New Roman" w:eastAsia="標楷體" w:hAnsi="Times New Roman" w:cs="Times New Roman"/>
          <w:sz w:val="27"/>
          <w:szCs w:val="27"/>
          <w:lang w:eastAsia="zh-TW"/>
        </w:rPr>
        <w:t>尚有一些同性或關乎同性的肛交罪行需予檢討。該等罪行於</w:t>
      </w:r>
      <w:r w:rsidRPr="001E4FFB">
        <w:rPr>
          <w:rFonts w:ascii="Times New Roman" w:eastAsia="標楷體" w:hAnsi="Times New Roman" w:cs="Times New Roman"/>
          <w:sz w:val="27"/>
          <w:szCs w:val="27"/>
          <w:lang w:eastAsia="zh-TW"/>
        </w:rPr>
        <w:t>1991</w:t>
      </w:r>
      <w:r w:rsidRPr="001E4FFB">
        <w:rPr>
          <w:rFonts w:ascii="Times New Roman" w:eastAsia="標楷體" w:hAnsi="Times New Roman" w:cs="Times New Roman"/>
          <w:sz w:val="27"/>
          <w:szCs w:val="27"/>
          <w:lang w:eastAsia="zh-TW"/>
        </w:rPr>
        <w:t>年增訂於《刑事罪行條例》</w:t>
      </w:r>
      <w:r w:rsidR="00A178BE">
        <w:rPr>
          <w:rFonts w:ascii="Times New Roman" w:eastAsia="標楷體" w:hAnsi="Times New Roman" w:cs="Times New Roman"/>
          <w:sz w:val="27"/>
          <w:szCs w:val="27"/>
          <w:lang w:eastAsia="zh-TW"/>
        </w:rPr>
        <w:t>(</w:t>
      </w:r>
      <w:r w:rsidRPr="001E4FFB">
        <w:rPr>
          <w:rFonts w:ascii="Times New Roman" w:eastAsia="標楷體" w:hAnsi="Times New Roman" w:cs="Times New Roman"/>
          <w:sz w:val="27"/>
          <w:szCs w:val="27"/>
          <w:lang w:eastAsia="zh-TW"/>
        </w:rPr>
        <w:t>第</w:t>
      </w:r>
      <w:r w:rsidRPr="001E4FFB">
        <w:rPr>
          <w:rFonts w:ascii="Times New Roman" w:eastAsia="標楷體" w:hAnsi="Times New Roman" w:cs="Times New Roman"/>
          <w:sz w:val="27"/>
          <w:szCs w:val="27"/>
          <w:lang w:eastAsia="zh-TW"/>
        </w:rPr>
        <w:t>200</w:t>
      </w:r>
      <w:r w:rsidRPr="001E4FFB">
        <w:rPr>
          <w:rFonts w:ascii="Times New Roman" w:eastAsia="標楷體" w:hAnsi="Times New Roman" w:cs="Times New Roman"/>
          <w:sz w:val="27"/>
          <w:szCs w:val="27"/>
          <w:lang w:eastAsia="zh-TW"/>
        </w:rPr>
        <w:t>章</w:t>
      </w:r>
      <w:r w:rsidR="00A178BE">
        <w:rPr>
          <w:rFonts w:ascii="Times New Roman" w:eastAsia="標楷體" w:hAnsi="Times New Roman" w:cs="Times New Roman"/>
          <w:sz w:val="27"/>
          <w:szCs w:val="27"/>
          <w:lang w:eastAsia="zh-TW"/>
        </w:rPr>
        <w:t>)</w:t>
      </w:r>
      <w:r w:rsidRPr="001E4FFB">
        <w:rPr>
          <w:rFonts w:ascii="Times New Roman" w:eastAsia="標楷體" w:hAnsi="Times New Roman" w:cs="Times New Roman"/>
          <w:sz w:val="27"/>
          <w:szCs w:val="27"/>
          <w:lang w:eastAsia="zh-TW"/>
        </w:rPr>
        <w:t>，該等餘下的罪行是：</w:t>
      </w:r>
      <w:r w:rsidRPr="001E4FFB">
        <w:rPr>
          <w:rFonts w:ascii="Times New Roman" w:eastAsia="標楷體" w:hAnsi="Times New Roman" w:cs="Times New Roman"/>
          <w:sz w:val="27"/>
          <w:szCs w:val="27"/>
          <w:lang w:eastAsia="zh-TW"/>
        </w:rPr>
        <w:t>(i)</w:t>
      </w:r>
      <w:r w:rsidRPr="001E4FFB">
        <w:rPr>
          <w:rFonts w:ascii="Times New Roman" w:eastAsia="標楷體" w:hAnsi="Times New Roman" w:cs="Times New Roman"/>
          <w:sz w:val="27"/>
          <w:szCs w:val="27"/>
          <w:lang w:eastAsia="zh-TW"/>
        </w:rPr>
        <w:t>意圖作出肛交而襲擊</w:t>
      </w:r>
      <w:r w:rsidR="00A178BE">
        <w:rPr>
          <w:rFonts w:ascii="Times New Roman" w:eastAsia="標楷體" w:hAnsi="Times New Roman" w:cs="Times New Roman"/>
          <w:sz w:val="27"/>
          <w:szCs w:val="27"/>
          <w:lang w:eastAsia="zh-TW"/>
        </w:rPr>
        <w:t>(</w:t>
      </w:r>
      <w:r w:rsidRPr="001E4FFB">
        <w:rPr>
          <w:rFonts w:ascii="Times New Roman" w:eastAsia="標楷體" w:hAnsi="Times New Roman" w:cs="Times New Roman"/>
          <w:sz w:val="27"/>
          <w:szCs w:val="27"/>
          <w:lang w:eastAsia="zh-TW"/>
        </w:rPr>
        <w:t>第</w:t>
      </w:r>
      <w:r w:rsidRPr="001E4FFB">
        <w:rPr>
          <w:rFonts w:ascii="Times New Roman" w:eastAsia="標楷體" w:hAnsi="Times New Roman" w:cs="Times New Roman"/>
          <w:sz w:val="27"/>
          <w:szCs w:val="27"/>
          <w:lang w:eastAsia="zh-TW"/>
        </w:rPr>
        <w:t>118B</w:t>
      </w:r>
      <w:r w:rsidR="00A178BE">
        <w:rPr>
          <w:rFonts w:ascii="Times New Roman" w:eastAsia="標楷體" w:hAnsi="Times New Roman" w:cs="Times New Roman"/>
          <w:sz w:val="27"/>
          <w:szCs w:val="27"/>
          <w:lang w:eastAsia="zh-TW"/>
        </w:rPr>
        <w:t>條</w:t>
      </w:r>
      <w:r w:rsidR="00A178BE">
        <w:rPr>
          <w:rFonts w:ascii="Times New Roman" w:eastAsia="標楷體" w:hAnsi="Times New Roman" w:cs="Times New Roman" w:hint="eastAsia"/>
          <w:sz w:val="27"/>
          <w:szCs w:val="27"/>
          <w:lang w:eastAsia="zh-TW"/>
        </w:rPr>
        <w:t>)</w:t>
      </w:r>
      <w:r w:rsidR="00A178BE">
        <w:rPr>
          <w:rFonts w:ascii="Times New Roman" w:eastAsia="標楷體" w:hAnsi="Times New Roman" w:cs="Times New Roman" w:hint="eastAsia"/>
          <w:sz w:val="27"/>
          <w:szCs w:val="27"/>
          <w:lang w:eastAsia="zh-TW"/>
        </w:rPr>
        <w:t>；</w:t>
      </w:r>
      <w:r w:rsidRPr="001E4FFB">
        <w:rPr>
          <w:rFonts w:ascii="Times New Roman" w:eastAsia="標楷體" w:hAnsi="Times New Roman" w:cs="Times New Roman"/>
          <w:sz w:val="27"/>
          <w:szCs w:val="27"/>
          <w:lang w:eastAsia="zh-TW"/>
        </w:rPr>
        <w:t>(ii)</w:t>
      </w:r>
      <w:r w:rsidRPr="001E4FFB">
        <w:rPr>
          <w:rFonts w:ascii="Times New Roman" w:eastAsia="標楷體" w:hAnsi="Times New Roman" w:cs="Times New Roman"/>
          <w:sz w:val="27"/>
          <w:szCs w:val="27"/>
          <w:lang w:val="en-GB" w:eastAsia="zh-TW"/>
        </w:rPr>
        <w:t>促致他人作出同性肛交</w:t>
      </w:r>
      <w:r w:rsidR="00A178BE">
        <w:rPr>
          <w:rFonts w:ascii="Times New Roman" w:eastAsia="標楷體" w:hAnsi="Times New Roman" w:cs="Times New Roman"/>
          <w:sz w:val="27"/>
          <w:szCs w:val="27"/>
          <w:lang w:eastAsia="zh-TW"/>
        </w:rPr>
        <w:t>(</w:t>
      </w:r>
      <w:r w:rsidRPr="001E4FFB">
        <w:rPr>
          <w:rFonts w:ascii="Times New Roman" w:eastAsia="標楷體" w:hAnsi="Times New Roman" w:cs="Times New Roman"/>
          <w:sz w:val="27"/>
          <w:szCs w:val="27"/>
          <w:lang w:eastAsia="zh-TW"/>
        </w:rPr>
        <w:t>第</w:t>
      </w:r>
      <w:r w:rsidRPr="001E4FFB">
        <w:rPr>
          <w:rFonts w:ascii="Times New Roman" w:eastAsia="標楷體" w:hAnsi="Times New Roman" w:cs="Times New Roman"/>
          <w:sz w:val="27"/>
          <w:szCs w:val="27"/>
          <w:lang w:val="en-GB" w:eastAsia="zh-TW"/>
        </w:rPr>
        <w:t>118G</w:t>
      </w:r>
      <w:r w:rsidRPr="001E4FFB">
        <w:rPr>
          <w:rFonts w:ascii="Times New Roman" w:eastAsia="標楷體" w:hAnsi="Times New Roman" w:cs="Times New Roman"/>
          <w:sz w:val="27"/>
          <w:szCs w:val="27"/>
          <w:lang w:eastAsia="zh-TW"/>
        </w:rPr>
        <w:t>條</w:t>
      </w:r>
      <w:r w:rsidR="00A178BE">
        <w:rPr>
          <w:rFonts w:ascii="Times New Roman" w:eastAsia="標楷體" w:hAnsi="Times New Roman" w:cs="Times New Roman"/>
          <w:sz w:val="27"/>
          <w:szCs w:val="27"/>
          <w:lang w:eastAsia="zh-TW"/>
        </w:rPr>
        <w:t>)</w:t>
      </w:r>
      <w:r w:rsidR="00A178BE">
        <w:rPr>
          <w:rFonts w:ascii="Times New Roman" w:eastAsia="標楷體" w:hAnsi="Times New Roman" w:cs="Times New Roman" w:hint="eastAsia"/>
          <w:sz w:val="27"/>
          <w:szCs w:val="27"/>
          <w:lang w:eastAsia="zh-TW"/>
        </w:rPr>
        <w:t>；</w:t>
      </w:r>
      <w:r w:rsidRPr="001E4FFB">
        <w:rPr>
          <w:rFonts w:ascii="Times New Roman" w:eastAsia="標楷體" w:hAnsi="Times New Roman" w:cs="Times New Roman"/>
          <w:sz w:val="27"/>
          <w:szCs w:val="27"/>
          <w:lang w:val="en-GB" w:eastAsia="zh-TW"/>
        </w:rPr>
        <w:t>(iii)</w:t>
      </w:r>
      <w:r w:rsidRPr="001E4FFB">
        <w:rPr>
          <w:rFonts w:ascii="Times New Roman" w:eastAsia="標楷體" w:hAnsi="Times New Roman" w:cs="Times New Roman"/>
          <w:sz w:val="27"/>
          <w:szCs w:val="27"/>
          <w:lang w:val="en-GB" w:eastAsia="zh-TW"/>
        </w:rPr>
        <w:t>男子與男子非私下作出的嚴重猥褻作為</w:t>
      </w:r>
      <w:r w:rsidR="00A178BE">
        <w:rPr>
          <w:rFonts w:ascii="Times New Roman" w:eastAsia="標楷體" w:hAnsi="Times New Roman" w:cs="Times New Roman"/>
          <w:sz w:val="27"/>
          <w:szCs w:val="27"/>
          <w:lang w:val="en-GB" w:eastAsia="zh-TW"/>
        </w:rPr>
        <w:t>(</w:t>
      </w:r>
      <w:r w:rsidRPr="001E4FFB">
        <w:rPr>
          <w:rFonts w:ascii="Times New Roman" w:eastAsia="標楷體" w:hAnsi="Times New Roman" w:cs="Times New Roman"/>
          <w:sz w:val="27"/>
          <w:szCs w:val="27"/>
          <w:lang w:val="en-GB" w:eastAsia="zh-TW"/>
        </w:rPr>
        <w:t>第</w:t>
      </w:r>
      <w:r w:rsidRPr="001E4FFB">
        <w:rPr>
          <w:rFonts w:ascii="Times New Roman" w:eastAsia="標楷體" w:hAnsi="Times New Roman" w:cs="Times New Roman"/>
          <w:sz w:val="27"/>
          <w:szCs w:val="27"/>
          <w:lang w:val="en-GB" w:eastAsia="zh-TW"/>
        </w:rPr>
        <w:t>118J</w:t>
      </w:r>
      <w:r w:rsidRPr="001E4FFB">
        <w:rPr>
          <w:rFonts w:ascii="Times New Roman" w:eastAsia="標楷體" w:hAnsi="Times New Roman" w:cs="Times New Roman"/>
          <w:sz w:val="27"/>
          <w:szCs w:val="27"/>
          <w:lang w:val="en-GB" w:eastAsia="zh-TW"/>
        </w:rPr>
        <w:t>條</w:t>
      </w:r>
      <w:r w:rsidR="00A178BE">
        <w:rPr>
          <w:rFonts w:ascii="Times New Roman" w:eastAsia="標楷體" w:hAnsi="Times New Roman" w:cs="Times New Roman"/>
          <w:sz w:val="27"/>
          <w:szCs w:val="27"/>
          <w:lang w:val="en-GB" w:eastAsia="zh-TW"/>
        </w:rPr>
        <w:t>)</w:t>
      </w:r>
      <w:r w:rsidR="00A178BE">
        <w:rPr>
          <w:rFonts w:ascii="Times New Roman" w:eastAsia="標楷體" w:hAnsi="Times New Roman" w:cs="Times New Roman" w:hint="eastAsia"/>
          <w:sz w:val="27"/>
          <w:szCs w:val="27"/>
          <w:lang w:val="en-GB" w:eastAsia="zh-TW"/>
        </w:rPr>
        <w:t>，以及</w:t>
      </w:r>
      <w:r w:rsidRPr="001E4FFB">
        <w:rPr>
          <w:rFonts w:ascii="Times New Roman" w:eastAsia="標楷體" w:hAnsi="Times New Roman" w:cs="Times New Roman"/>
          <w:sz w:val="27"/>
          <w:szCs w:val="27"/>
          <w:lang w:val="en-GB" w:eastAsia="zh-TW"/>
        </w:rPr>
        <w:t>(iv)</w:t>
      </w:r>
      <w:r w:rsidRPr="001E4FFB">
        <w:rPr>
          <w:rFonts w:ascii="Times New Roman" w:eastAsia="標楷體" w:hAnsi="Times New Roman" w:cs="Times New Roman"/>
          <w:sz w:val="27"/>
          <w:szCs w:val="27"/>
          <w:lang w:val="en-GB" w:eastAsia="zh-TW"/>
        </w:rPr>
        <w:t>促致男子與男子作出嚴重猥褻作為</w:t>
      </w:r>
      <w:r w:rsidR="00A178BE">
        <w:rPr>
          <w:rFonts w:ascii="Times New Roman" w:eastAsia="標楷體" w:hAnsi="Times New Roman" w:cs="Times New Roman"/>
          <w:sz w:val="27"/>
          <w:szCs w:val="27"/>
          <w:lang w:val="en-GB" w:eastAsia="zh-TW"/>
        </w:rPr>
        <w:t>(</w:t>
      </w:r>
      <w:r w:rsidRPr="001E4FFB">
        <w:rPr>
          <w:rFonts w:ascii="Times New Roman" w:eastAsia="標楷體" w:hAnsi="Times New Roman" w:cs="Times New Roman"/>
          <w:sz w:val="27"/>
          <w:szCs w:val="27"/>
          <w:lang w:val="en-GB" w:eastAsia="zh-TW"/>
        </w:rPr>
        <w:t>第</w:t>
      </w:r>
      <w:r w:rsidRPr="001E4FFB">
        <w:rPr>
          <w:rFonts w:ascii="Times New Roman" w:eastAsia="標楷體" w:hAnsi="Times New Roman" w:cs="Times New Roman"/>
          <w:sz w:val="27"/>
          <w:szCs w:val="27"/>
          <w:lang w:val="en-GB" w:eastAsia="zh-TW"/>
        </w:rPr>
        <w:t>118K</w:t>
      </w:r>
      <w:r w:rsidRPr="001E4FFB">
        <w:rPr>
          <w:rFonts w:ascii="Times New Roman" w:eastAsia="標楷體" w:hAnsi="Times New Roman" w:cs="Times New Roman"/>
          <w:sz w:val="27"/>
          <w:szCs w:val="27"/>
          <w:lang w:val="en-GB" w:eastAsia="zh-TW"/>
        </w:rPr>
        <w:t>條</w:t>
      </w:r>
      <w:r w:rsidR="00A178BE">
        <w:rPr>
          <w:rFonts w:ascii="Times New Roman" w:eastAsia="標楷體" w:hAnsi="Times New Roman" w:cs="Times New Roman"/>
          <w:sz w:val="27"/>
          <w:szCs w:val="27"/>
          <w:lang w:val="en-GB" w:eastAsia="zh-TW"/>
        </w:rPr>
        <w:t>)</w:t>
      </w:r>
      <w:r w:rsidRPr="001E4FFB">
        <w:rPr>
          <w:rFonts w:ascii="Times New Roman" w:eastAsia="標楷體" w:hAnsi="Times New Roman" w:cs="Times New Roman"/>
          <w:sz w:val="27"/>
          <w:szCs w:val="27"/>
          <w:lang w:eastAsia="zh-TW"/>
        </w:rPr>
        <w:t>。</w:t>
      </w:r>
    </w:p>
    <w:p w:rsidR="00B05C7B" w:rsidRPr="001E4FFB" w:rsidRDefault="00B05C7B" w:rsidP="00A178BE">
      <w:pPr>
        <w:spacing w:after="0" w:line="360" w:lineRule="exact"/>
        <w:ind w:firstLine="360"/>
        <w:jc w:val="both"/>
        <w:rPr>
          <w:rFonts w:ascii="Times New Roman" w:eastAsia="標楷體" w:hAnsi="Times New Roman" w:cs="Times New Roman"/>
          <w:sz w:val="27"/>
          <w:szCs w:val="27"/>
          <w:lang w:val="en-GB" w:eastAsia="zh-TW"/>
        </w:rPr>
      </w:pPr>
    </w:p>
    <w:p w:rsidR="00BE0837" w:rsidRDefault="00A178BE" w:rsidP="00121D49">
      <w:pPr>
        <w:spacing w:after="0" w:line="360" w:lineRule="exact"/>
        <w:jc w:val="both"/>
        <w:rPr>
          <w:rFonts w:ascii="標楷體" w:eastAsia="標楷體" w:hAnsi="標楷體"/>
          <w:b/>
          <w:sz w:val="27"/>
          <w:szCs w:val="27"/>
          <w:lang w:eastAsia="zh-TW"/>
        </w:rPr>
      </w:pPr>
      <w:r w:rsidRPr="0021237C">
        <w:rPr>
          <w:rFonts w:ascii="Times New Roman" w:eastAsia="標楷體" w:hAnsi="Times New Roman" w:cs="Times New Roman"/>
          <w:b/>
          <w:snapToGrid w:val="0"/>
          <w:color w:val="000000"/>
          <w:sz w:val="27"/>
          <w:szCs w:val="27"/>
          <w:lang w:eastAsia="zh-TW"/>
        </w:rPr>
        <w:t>本會意見</w:t>
      </w:r>
      <w:r w:rsidRPr="0021237C">
        <w:rPr>
          <w:rFonts w:ascii="Times New Roman" w:eastAsia="標楷體" w:hAnsi="Times New Roman" w:cs="Times New Roman"/>
          <w:b/>
          <w:snapToGrid w:val="0"/>
          <w:color w:val="000000"/>
          <w:sz w:val="27"/>
          <w:szCs w:val="27"/>
          <w:lang w:eastAsia="zh-TW"/>
        </w:rPr>
        <w:t>:</w:t>
      </w:r>
      <w:r>
        <w:rPr>
          <w:rFonts w:ascii="Times New Roman" w:eastAsia="標楷體" w:hAnsi="Times New Roman" w:cs="Times New Roman" w:hint="eastAsia"/>
          <w:b/>
          <w:snapToGrid w:val="0"/>
          <w:color w:val="000000"/>
          <w:sz w:val="27"/>
          <w:szCs w:val="27"/>
          <w:lang w:eastAsia="zh-TW"/>
        </w:rPr>
        <w:t xml:space="preserve"> </w:t>
      </w:r>
      <w:r w:rsidRPr="002D0778">
        <w:rPr>
          <w:rFonts w:ascii="標楷體" w:eastAsia="標楷體" w:hAnsi="標楷體" w:cs="Times New Roman"/>
          <w:b/>
          <w:snapToGrid w:val="0"/>
          <w:color w:val="000000"/>
          <w:sz w:val="27"/>
          <w:szCs w:val="27"/>
          <w:lang w:eastAsia="zh-TW"/>
        </w:rPr>
        <w:t>本會</w:t>
      </w:r>
      <w:r w:rsidRPr="002D0778">
        <w:rPr>
          <w:rFonts w:ascii="標楷體" w:eastAsia="標楷體" w:hAnsi="標楷體" w:cs="Times New Roman" w:hint="eastAsia"/>
          <w:b/>
          <w:snapToGrid w:val="0"/>
          <w:color w:val="000000"/>
          <w:sz w:val="27"/>
          <w:szCs w:val="27"/>
          <w:lang w:eastAsia="zh-TW"/>
        </w:rPr>
        <w:t>同意，</w:t>
      </w:r>
      <w:r w:rsidR="002D6B43" w:rsidRPr="002D0778">
        <w:rPr>
          <w:rFonts w:ascii="標楷體" w:eastAsia="標楷體" w:hAnsi="標楷體" w:hint="eastAsia"/>
          <w:b/>
          <w:sz w:val="27"/>
          <w:szCs w:val="27"/>
          <w:lang w:eastAsia="zh-TW"/>
        </w:rPr>
        <w:t>現行香港法例不應繼續保留該等同性戀罪行或關乎同性戀的罪行。按照無分性別和避免基於性傾向而作出區別的原則，</w:t>
      </w:r>
      <w:r w:rsidR="00107A33">
        <w:rPr>
          <w:rFonts w:ascii="標楷體" w:eastAsia="標楷體" w:hAnsi="標楷體" w:hint="eastAsia"/>
          <w:b/>
          <w:sz w:val="27"/>
          <w:szCs w:val="27"/>
          <w:lang w:eastAsia="zh-TW"/>
        </w:rPr>
        <w:t>以上各項</w:t>
      </w:r>
      <w:r w:rsidR="002D6B43" w:rsidRPr="002D0778">
        <w:rPr>
          <w:rFonts w:ascii="標楷體" w:eastAsia="標楷體" w:hAnsi="標楷體" w:hint="eastAsia"/>
          <w:b/>
          <w:sz w:val="27"/>
          <w:szCs w:val="27"/>
          <w:lang w:eastAsia="zh-TW"/>
        </w:rPr>
        <w:t>罪行應予廢除。</w:t>
      </w:r>
    </w:p>
    <w:p w:rsidR="00840C9D" w:rsidRDefault="00840C9D" w:rsidP="00121D49">
      <w:pPr>
        <w:spacing w:after="0" w:line="360" w:lineRule="exact"/>
        <w:jc w:val="both"/>
        <w:rPr>
          <w:rFonts w:ascii="標楷體" w:eastAsia="標楷體" w:hAnsi="標楷體"/>
          <w:b/>
          <w:sz w:val="27"/>
          <w:szCs w:val="27"/>
          <w:lang w:eastAsia="zh-TW"/>
        </w:rPr>
      </w:pPr>
    </w:p>
    <w:p w:rsidR="00840C9D" w:rsidRDefault="00840C9D" w:rsidP="00121D49">
      <w:pPr>
        <w:spacing w:after="0" w:line="360" w:lineRule="exact"/>
        <w:jc w:val="both"/>
        <w:rPr>
          <w:rFonts w:ascii="標楷體" w:eastAsia="標楷體" w:hAnsi="標楷體"/>
          <w:b/>
          <w:sz w:val="27"/>
          <w:szCs w:val="27"/>
          <w:lang w:eastAsia="zh-TW"/>
        </w:rPr>
      </w:pPr>
    </w:p>
    <w:p w:rsidR="00840C9D" w:rsidRDefault="00840C9D" w:rsidP="00121D49">
      <w:pPr>
        <w:spacing w:after="0" w:line="360" w:lineRule="exact"/>
        <w:jc w:val="both"/>
        <w:rPr>
          <w:rFonts w:ascii="標楷體" w:eastAsia="標楷體" w:hAnsi="標楷體"/>
          <w:b/>
          <w:sz w:val="27"/>
          <w:szCs w:val="27"/>
          <w:lang w:eastAsia="zh-TW"/>
        </w:rPr>
      </w:pPr>
    </w:p>
    <w:p w:rsidR="00840C9D" w:rsidRDefault="00840C9D" w:rsidP="00121D49">
      <w:pPr>
        <w:spacing w:after="0" w:line="360" w:lineRule="exact"/>
        <w:jc w:val="both"/>
        <w:rPr>
          <w:rFonts w:ascii="標楷體" w:eastAsia="標楷體" w:hAnsi="標楷體"/>
          <w:b/>
          <w:sz w:val="27"/>
          <w:szCs w:val="27"/>
          <w:lang w:eastAsia="zh-TW"/>
        </w:rPr>
      </w:pPr>
    </w:p>
    <w:p w:rsidR="00B05C7B" w:rsidRDefault="00B05C7B" w:rsidP="00121D49">
      <w:pPr>
        <w:spacing w:after="0" w:line="360" w:lineRule="exact"/>
        <w:jc w:val="both"/>
        <w:rPr>
          <w:rFonts w:ascii="標楷體" w:eastAsia="標楷體" w:hAnsi="標楷體"/>
          <w:b/>
          <w:sz w:val="27"/>
          <w:szCs w:val="27"/>
          <w:lang w:eastAsia="zh-TW"/>
        </w:rPr>
      </w:pPr>
    </w:p>
    <w:p w:rsidR="00B05C7B" w:rsidRDefault="00DD5A83" w:rsidP="00DD5A83">
      <w:pPr>
        <w:spacing w:after="0" w:line="360" w:lineRule="exact"/>
        <w:jc w:val="right"/>
        <w:rPr>
          <w:rFonts w:ascii="標楷體" w:eastAsia="標楷體" w:hAnsi="標楷體"/>
          <w:b/>
          <w:sz w:val="27"/>
          <w:szCs w:val="27"/>
          <w:lang w:eastAsia="zh-TW"/>
        </w:rPr>
      </w:pPr>
      <w:r>
        <w:rPr>
          <w:rFonts w:ascii="標楷體" w:eastAsia="標楷體" w:hAnsi="標楷體" w:hint="eastAsia"/>
          <w:b/>
          <w:sz w:val="27"/>
          <w:szCs w:val="27"/>
          <w:lang w:eastAsia="zh-TW"/>
        </w:rPr>
        <w:t>香港社區組織協會</w:t>
      </w:r>
    </w:p>
    <w:p w:rsidR="00DD5A83" w:rsidRDefault="00DD5A83" w:rsidP="00DD5A83">
      <w:pPr>
        <w:spacing w:after="0" w:line="360" w:lineRule="exact"/>
        <w:jc w:val="right"/>
        <w:rPr>
          <w:rFonts w:ascii="標楷體" w:eastAsia="標楷體" w:hAnsi="標楷體"/>
          <w:b/>
          <w:sz w:val="27"/>
          <w:szCs w:val="27"/>
          <w:lang w:eastAsia="zh-TW"/>
        </w:rPr>
      </w:pPr>
      <w:r>
        <w:rPr>
          <w:rFonts w:ascii="標楷體" w:eastAsia="標楷體" w:hAnsi="標楷體" w:hint="eastAsia"/>
          <w:b/>
          <w:sz w:val="27"/>
          <w:szCs w:val="27"/>
          <w:lang w:eastAsia="zh-TW"/>
        </w:rPr>
        <w:t>民權教育中心</w:t>
      </w:r>
    </w:p>
    <w:p w:rsidR="00B05C7B" w:rsidRPr="00B05C7B" w:rsidRDefault="000114A6" w:rsidP="00121D49">
      <w:pPr>
        <w:spacing w:after="0" w:line="360" w:lineRule="exact"/>
        <w:jc w:val="both"/>
        <w:rPr>
          <w:rFonts w:ascii="標楷體" w:eastAsia="標楷體" w:hAnsi="標楷體"/>
          <w:b/>
          <w:sz w:val="27"/>
          <w:szCs w:val="27"/>
          <w:lang w:eastAsia="zh-TW"/>
        </w:rPr>
      </w:pPr>
      <w:r>
        <w:rPr>
          <w:rFonts w:ascii="標楷體" w:eastAsia="標楷體" w:hAnsi="標楷體" w:hint="eastAsia"/>
          <w:b/>
          <w:sz w:val="27"/>
          <w:szCs w:val="27"/>
          <w:lang w:eastAsia="zh-TW"/>
        </w:rPr>
        <w:t>二零一八年七</w:t>
      </w:r>
      <w:bookmarkStart w:id="0" w:name="_GoBack"/>
      <w:bookmarkEnd w:id="0"/>
      <w:r w:rsidR="00B05C7B">
        <w:rPr>
          <w:rFonts w:ascii="標楷體" w:eastAsia="標楷體" w:hAnsi="標楷體" w:hint="eastAsia"/>
          <w:b/>
          <w:sz w:val="27"/>
          <w:szCs w:val="27"/>
          <w:lang w:eastAsia="zh-TW"/>
        </w:rPr>
        <w:t>月</w:t>
      </w:r>
    </w:p>
    <w:sectPr w:rsidR="00B05C7B" w:rsidRPr="00B05C7B" w:rsidSect="00840C9D">
      <w:footerReference w:type="default" r:id="rId9"/>
      <w:pgSz w:w="12240" w:h="15840"/>
      <w:pgMar w:top="567" w:right="567" w:bottom="567" w:left="567" w:header="51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5C" w:rsidRDefault="00D55C5C" w:rsidP="00721B29">
      <w:pPr>
        <w:spacing w:after="0" w:line="240" w:lineRule="auto"/>
      </w:pPr>
      <w:r>
        <w:separator/>
      </w:r>
    </w:p>
  </w:endnote>
  <w:endnote w:type="continuationSeparator" w:id="0">
    <w:p w:rsidR="00D55C5C" w:rsidRDefault="00D55C5C" w:rsidP="0072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45858"/>
      <w:docPartObj>
        <w:docPartGallery w:val="Page Numbers (Bottom of Page)"/>
        <w:docPartUnique/>
      </w:docPartObj>
    </w:sdtPr>
    <w:sdtEndPr/>
    <w:sdtContent>
      <w:p w:rsidR="007E5B5B" w:rsidRDefault="007E5B5B">
        <w:pPr>
          <w:pStyle w:val="aa"/>
          <w:jc w:val="right"/>
        </w:pPr>
        <w:r>
          <w:fldChar w:fldCharType="begin"/>
        </w:r>
        <w:r>
          <w:instrText>PAGE   \* MERGEFORMAT</w:instrText>
        </w:r>
        <w:r>
          <w:fldChar w:fldCharType="separate"/>
        </w:r>
        <w:r w:rsidR="00D55C5C" w:rsidRPr="00D55C5C">
          <w:rPr>
            <w:noProof/>
            <w:lang w:val="zh-TW" w:eastAsia="zh-TW"/>
          </w:rPr>
          <w:t>1</w:t>
        </w:r>
        <w:r>
          <w:fldChar w:fldCharType="end"/>
        </w:r>
      </w:p>
    </w:sdtContent>
  </w:sdt>
  <w:p w:rsidR="007E5B5B" w:rsidRDefault="007E5B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5C" w:rsidRDefault="00D55C5C" w:rsidP="00721B29">
      <w:pPr>
        <w:spacing w:after="0" w:line="240" w:lineRule="auto"/>
      </w:pPr>
      <w:r>
        <w:separator/>
      </w:r>
    </w:p>
  </w:footnote>
  <w:footnote w:type="continuationSeparator" w:id="0">
    <w:p w:rsidR="00D55C5C" w:rsidRDefault="00D55C5C" w:rsidP="00721B29">
      <w:pPr>
        <w:spacing w:after="0" w:line="240" w:lineRule="auto"/>
      </w:pPr>
      <w:r>
        <w:continuationSeparator/>
      </w:r>
    </w:p>
  </w:footnote>
  <w:footnote w:id="1">
    <w:p w:rsidR="00074249" w:rsidRPr="006C7754" w:rsidRDefault="00074249" w:rsidP="00074249">
      <w:pPr>
        <w:pStyle w:val="a5"/>
        <w:rPr>
          <w:lang w:eastAsia="zh-TW"/>
        </w:rPr>
      </w:pPr>
      <w:r w:rsidRPr="006C7754">
        <w:rPr>
          <w:rStyle w:val="a7"/>
        </w:rPr>
        <w:footnoteRef/>
      </w:r>
      <w:r w:rsidRPr="006C7754">
        <w:rPr>
          <w:lang w:eastAsia="zh-TW"/>
        </w:rPr>
        <w:t xml:space="preserve"> </w:t>
      </w:r>
      <w:r w:rsidRPr="006C7754">
        <w:rPr>
          <w:lang w:eastAsia="zh-TW"/>
        </w:rPr>
        <w:tab/>
      </w:r>
      <w:r w:rsidRPr="006C7754">
        <w:rPr>
          <w:rFonts w:hint="eastAsia"/>
          <w:lang w:eastAsia="zh-TW"/>
        </w:rPr>
        <w:t>《刑事罪行條例》第</w:t>
      </w:r>
      <w:r w:rsidRPr="006C7754">
        <w:rPr>
          <w:lang w:eastAsia="zh-TW"/>
        </w:rPr>
        <w:t>4</w:t>
      </w:r>
      <w:r w:rsidRPr="006C7754">
        <w:rPr>
          <w:rFonts w:hint="eastAsia"/>
          <w:lang w:eastAsia="zh-TW"/>
        </w:rPr>
        <w:t>9</w:t>
      </w:r>
      <w:r w:rsidRPr="006C7754">
        <w:rPr>
          <w:rFonts w:hint="eastAsia"/>
          <w:lang w:eastAsia="zh-TW"/>
        </w:rPr>
        <w:t>條訂明，在第</w:t>
      </w:r>
      <w:r w:rsidRPr="006C7754">
        <w:rPr>
          <w:lang w:eastAsia="zh-TW"/>
        </w:rPr>
        <w:t>VI</w:t>
      </w:r>
      <w:r w:rsidRPr="006C7754">
        <w:rPr>
          <w:rFonts w:hint="eastAsia"/>
          <w:lang w:eastAsia="zh-TW"/>
        </w:rPr>
        <w:t>部中，“兄弟”及“姐妹”分別包括同父異母的兄弟姐妹及同母異父的兄弟姐妹在內。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6EF86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2E1B062D"/>
    <w:multiLevelType w:val="hybridMultilevel"/>
    <w:tmpl w:val="9C90D96E"/>
    <w:lvl w:ilvl="0" w:tplc="706419A4">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E546798"/>
    <w:multiLevelType w:val="hybridMultilevel"/>
    <w:tmpl w:val="55A6585C"/>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077685A"/>
    <w:multiLevelType w:val="hybridMultilevel"/>
    <w:tmpl w:val="F14CBB36"/>
    <w:lvl w:ilvl="0" w:tplc="59C0B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9F1117"/>
    <w:multiLevelType w:val="hybridMultilevel"/>
    <w:tmpl w:val="35F2D5B4"/>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A9B6EB6"/>
    <w:multiLevelType w:val="hybridMultilevel"/>
    <w:tmpl w:val="F66C52E4"/>
    <w:lvl w:ilvl="0" w:tplc="728C0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3D46AC"/>
    <w:multiLevelType w:val="hybridMultilevel"/>
    <w:tmpl w:val="D646BB38"/>
    <w:lvl w:ilvl="0" w:tplc="73F02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FED0733"/>
    <w:multiLevelType w:val="hybridMultilevel"/>
    <w:tmpl w:val="D71272F6"/>
    <w:lvl w:ilvl="0" w:tplc="20CECAA0">
      <w:start w:val="1"/>
      <w:numFmt w:val="decimal"/>
      <w:lvlText w:val="(%1)"/>
      <w:lvlJc w:val="left"/>
      <w:pPr>
        <w:ind w:left="360"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E51D12"/>
    <w:multiLevelType w:val="hybridMultilevel"/>
    <w:tmpl w:val="F4E23918"/>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5906BDA"/>
    <w:multiLevelType w:val="hybridMultilevel"/>
    <w:tmpl w:val="B22858B4"/>
    <w:lvl w:ilvl="0" w:tplc="706419A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C173F56"/>
    <w:multiLevelType w:val="hybridMultilevel"/>
    <w:tmpl w:val="B29200C8"/>
    <w:lvl w:ilvl="0" w:tplc="706419A4">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3"/>
  </w:num>
  <w:num w:numId="3">
    <w:abstractNumId w:val="10"/>
  </w:num>
  <w:num w:numId="4">
    <w:abstractNumId w:val="1"/>
  </w:num>
  <w:num w:numId="5">
    <w:abstractNumId w:val="7"/>
  </w:num>
  <w:num w:numId="6">
    <w:abstractNumId w:val="2"/>
  </w:num>
  <w:num w:numId="7">
    <w:abstractNumId w:val="0"/>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32"/>
    <w:rsid w:val="00002953"/>
    <w:rsid w:val="00010759"/>
    <w:rsid w:val="000114A6"/>
    <w:rsid w:val="000319AB"/>
    <w:rsid w:val="000406CD"/>
    <w:rsid w:val="00044850"/>
    <w:rsid w:val="00046CEA"/>
    <w:rsid w:val="00057A68"/>
    <w:rsid w:val="00074249"/>
    <w:rsid w:val="000770CF"/>
    <w:rsid w:val="00083A8E"/>
    <w:rsid w:val="0008752C"/>
    <w:rsid w:val="000B0734"/>
    <w:rsid w:val="000B1BBA"/>
    <w:rsid w:val="000C173B"/>
    <w:rsid w:val="000C72F1"/>
    <w:rsid w:val="000C7379"/>
    <w:rsid w:val="000E6671"/>
    <w:rsid w:val="000F0A04"/>
    <w:rsid w:val="000F45AD"/>
    <w:rsid w:val="000F633E"/>
    <w:rsid w:val="00107A33"/>
    <w:rsid w:val="00121D49"/>
    <w:rsid w:val="001259AC"/>
    <w:rsid w:val="001419BE"/>
    <w:rsid w:val="00145CAA"/>
    <w:rsid w:val="001611A8"/>
    <w:rsid w:val="001637C2"/>
    <w:rsid w:val="00172E12"/>
    <w:rsid w:val="00197F00"/>
    <w:rsid w:val="001A169D"/>
    <w:rsid w:val="001A3AE6"/>
    <w:rsid w:val="001A49F9"/>
    <w:rsid w:val="001A4A53"/>
    <w:rsid w:val="001A62BA"/>
    <w:rsid w:val="001C7F0E"/>
    <w:rsid w:val="001D0007"/>
    <w:rsid w:val="001D6832"/>
    <w:rsid w:val="001E4FFB"/>
    <w:rsid w:val="001F2A5E"/>
    <w:rsid w:val="001F3E5B"/>
    <w:rsid w:val="001F597E"/>
    <w:rsid w:val="00201B91"/>
    <w:rsid w:val="0021237C"/>
    <w:rsid w:val="00225EC1"/>
    <w:rsid w:val="00231346"/>
    <w:rsid w:val="002335E2"/>
    <w:rsid w:val="002356BA"/>
    <w:rsid w:val="00246D67"/>
    <w:rsid w:val="00251F12"/>
    <w:rsid w:val="002529DF"/>
    <w:rsid w:val="0026101D"/>
    <w:rsid w:val="00262DE4"/>
    <w:rsid w:val="00272401"/>
    <w:rsid w:val="0029654B"/>
    <w:rsid w:val="002A39D0"/>
    <w:rsid w:val="002B7834"/>
    <w:rsid w:val="002C32C1"/>
    <w:rsid w:val="002C422B"/>
    <w:rsid w:val="002C69E9"/>
    <w:rsid w:val="002D0778"/>
    <w:rsid w:val="002D2EE0"/>
    <w:rsid w:val="002D6734"/>
    <w:rsid w:val="002D6B43"/>
    <w:rsid w:val="002E7C5D"/>
    <w:rsid w:val="002F4428"/>
    <w:rsid w:val="002F50F1"/>
    <w:rsid w:val="003108F2"/>
    <w:rsid w:val="003119E4"/>
    <w:rsid w:val="00315D90"/>
    <w:rsid w:val="0032329F"/>
    <w:rsid w:val="003248BF"/>
    <w:rsid w:val="00327496"/>
    <w:rsid w:val="00332FCB"/>
    <w:rsid w:val="00337D7B"/>
    <w:rsid w:val="0035401D"/>
    <w:rsid w:val="003571B5"/>
    <w:rsid w:val="00364634"/>
    <w:rsid w:val="00396FB1"/>
    <w:rsid w:val="003A280B"/>
    <w:rsid w:val="003A6604"/>
    <w:rsid w:val="003B6647"/>
    <w:rsid w:val="003B7981"/>
    <w:rsid w:val="003C4824"/>
    <w:rsid w:val="003C7B27"/>
    <w:rsid w:val="003D0F65"/>
    <w:rsid w:val="003D364F"/>
    <w:rsid w:val="003D5336"/>
    <w:rsid w:val="003E7E52"/>
    <w:rsid w:val="003E7F50"/>
    <w:rsid w:val="003F3683"/>
    <w:rsid w:val="00402F10"/>
    <w:rsid w:val="0040556E"/>
    <w:rsid w:val="00406E5F"/>
    <w:rsid w:val="00421052"/>
    <w:rsid w:val="00437137"/>
    <w:rsid w:val="004424C1"/>
    <w:rsid w:val="00454BC7"/>
    <w:rsid w:val="00455598"/>
    <w:rsid w:val="00455E3A"/>
    <w:rsid w:val="00466E66"/>
    <w:rsid w:val="00467AA7"/>
    <w:rsid w:val="00473A80"/>
    <w:rsid w:val="00475E35"/>
    <w:rsid w:val="004817C4"/>
    <w:rsid w:val="00484E4A"/>
    <w:rsid w:val="004855AA"/>
    <w:rsid w:val="004862F2"/>
    <w:rsid w:val="004864D8"/>
    <w:rsid w:val="00493B5D"/>
    <w:rsid w:val="004A7BAF"/>
    <w:rsid w:val="004B6532"/>
    <w:rsid w:val="004B7684"/>
    <w:rsid w:val="004D12C5"/>
    <w:rsid w:val="004E26FD"/>
    <w:rsid w:val="004E3B48"/>
    <w:rsid w:val="004E5C8A"/>
    <w:rsid w:val="0051631B"/>
    <w:rsid w:val="0052518D"/>
    <w:rsid w:val="005442E5"/>
    <w:rsid w:val="00554A96"/>
    <w:rsid w:val="00561840"/>
    <w:rsid w:val="00571455"/>
    <w:rsid w:val="0057393A"/>
    <w:rsid w:val="00573999"/>
    <w:rsid w:val="00580A7C"/>
    <w:rsid w:val="005B14EE"/>
    <w:rsid w:val="005B220B"/>
    <w:rsid w:val="005B2A18"/>
    <w:rsid w:val="005B4545"/>
    <w:rsid w:val="005B4611"/>
    <w:rsid w:val="005C2490"/>
    <w:rsid w:val="005C35B6"/>
    <w:rsid w:val="005C5388"/>
    <w:rsid w:val="005C7013"/>
    <w:rsid w:val="005E01AA"/>
    <w:rsid w:val="005E7EA8"/>
    <w:rsid w:val="006007CF"/>
    <w:rsid w:val="006077E8"/>
    <w:rsid w:val="00620A26"/>
    <w:rsid w:val="006232B6"/>
    <w:rsid w:val="0062383C"/>
    <w:rsid w:val="00624D36"/>
    <w:rsid w:val="00627A10"/>
    <w:rsid w:val="00637E77"/>
    <w:rsid w:val="00640C9A"/>
    <w:rsid w:val="00652F54"/>
    <w:rsid w:val="0067072F"/>
    <w:rsid w:val="00676ACF"/>
    <w:rsid w:val="00677C0C"/>
    <w:rsid w:val="006A1388"/>
    <w:rsid w:val="006B2844"/>
    <w:rsid w:val="006C2343"/>
    <w:rsid w:val="006C5FC5"/>
    <w:rsid w:val="006D73E6"/>
    <w:rsid w:val="006D7FC7"/>
    <w:rsid w:val="006F18BA"/>
    <w:rsid w:val="006F31D1"/>
    <w:rsid w:val="00705D0E"/>
    <w:rsid w:val="007149C5"/>
    <w:rsid w:val="007158E0"/>
    <w:rsid w:val="00721B29"/>
    <w:rsid w:val="00725546"/>
    <w:rsid w:val="00740C90"/>
    <w:rsid w:val="0074518D"/>
    <w:rsid w:val="00751AB7"/>
    <w:rsid w:val="00784FB3"/>
    <w:rsid w:val="007856C6"/>
    <w:rsid w:val="0079023D"/>
    <w:rsid w:val="00790470"/>
    <w:rsid w:val="00794040"/>
    <w:rsid w:val="007B47B7"/>
    <w:rsid w:val="007B680F"/>
    <w:rsid w:val="007E06AD"/>
    <w:rsid w:val="007E5B5B"/>
    <w:rsid w:val="007F088C"/>
    <w:rsid w:val="007F0A0C"/>
    <w:rsid w:val="007F0D73"/>
    <w:rsid w:val="007F7821"/>
    <w:rsid w:val="00837064"/>
    <w:rsid w:val="00840C9D"/>
    <w:rsid w:val="00840D3A"/>
    <w:rsid w:val="008415FF"/>
    <w:rsid w:val="008506AE"/>
    <w:rsid w:val="00852949"/>
    <w:rsid w:val="00852DED"/>
    <w:rsid w:val="00860E9A"/>
    <w:rsid w:val="00870B0F"/>
    <w:rsid w:val="00877312"/>
    <w:rsid w:val="0088433D"/>
    <w:rsid w:val="0089343C"/>
    <w:rsid w:val="00897821"/>
    <w:rsid w:val="008A4925"/>
    <w:rsid w:val="008B792E"/>
    <w:rsid w:val="008D0BF9"/>
    <w:rsid w:val="008F44B5"/>
    <w:rsid w:val="009026B3"/>
    <w:rsid w:val="009406AD"/>
    <w:rsid w:val="009421ED"/>
    <w:rsid w:val="00942B8D"/>
    <w:rsid w:val="00944699"/>
    <w:rsid w:val="00954184"/>
    <w:rsid w:val="00963908"/>
    <w:rsid w:val="0097290F"/>
    <w:rsid w:val="0097333A"/>
    <w:rsid w:val="00973354"/>
    <w:rsid w:val="009832D4"/>
    <w:rsid w:val="00992ADD"/>
    <w:rsid w:val="0099396D"/>
    <w:rsid w:val="00997A53"/>
    <w:rsid w:val="009B342C"/>
    <w:rsid w:val="009C0257"/>
    <w:rsid w:val="009C1D9D"/>
    <w:rsid w:val="009C42D1"/>
    <w:rsid w:val="009D1C26"/>
    <w:rsid w:val="009E5E8E"/>
    <w:rsid w:val="009F06C0"/>
    <w:rsid w:val="009F50D5"/>
    <w:rsid w:val="00A037BE"/>
    <w:rsid w:val="00A178BE"/>
    <w:rsid w:val="00A4334B"/>
    <w:rsid w:val="00A46A9F"/>
    <w:rsid w:val="00A510EA"/>
    <w:rsid w:val="00A63DD8"/>
    <w:rsid w:val="00A825C1"/>
    <w:rsid w:val="00A9429B"/>
    <w:rsid w:val="00A957E2"/>
    <w:rsid w:val="00A95942"/>
    <w:rsid w:val="00AA0602"/>
    <w:rsid w:val="00AC277D"/>
    <w:rsid w:val="00AD453E"/>
    <w:rsid w:val="00AD784D"/>
    <w:rsid w:val="00AE5B05"/>
    <w:rsid w:val="00AF08AF"/>
    <w:rsid w:val="00AF4F00"/>
    <w:rsid w:val="00AF759B"/>
    <w:rsid w:val="00B0090A"/>
    <w:rsid w:val="00B04F0C"/>
    <w:rsid w:val="00B05C7B"/>
    <w:rsid w:val="00B13A25"/>
    <w:rsid w:val="00B302E0"/>
    <w:rsid w:val="00B31814"/>
    <w:rsid w:val="00B36693"/>
    <w:rsid w:val="00B44064"/>
    <w:rsid w:val="00B45143"/>
    <w:rsid w:val="00B4552A"/>
    <w:rsid w:val="00B524CD"/>
    <w:rsid w:val="00B57EA8"/>
    <w:rsid w:val="00B651A4"/>
    <w:rsid w:val="00B81896"/>
    <w:rsid w:val="00B87358"/>
    <w:rsid w:val="00B946B5"/>
    <w:rsid w:val="00B968B7"/>
    <w:rsid w:val="00BA1972"/>
    <w:rsid w:val="00BA6AB8"/>
    <w:rsid w:val="00BB3193"/>
    <w:rsid w:val="00BB6466"/>
    <w:rsid w:val="00BD698F"/>
    <w:rsid w:val="00BE0837"/>
    <w:rsid w:val="00BE2872"/>
    <w:rsid w:val="00BE3739"/>
    <w:rsid w:val="00BE545B"/>
    <w:rsid w:val="00BF2584"/>
    <w:rsid w:val="00C01845"/>
    <w:rsid w:val="00C16A2D"/>
    <w:rsid w:val="00C17275"/>
    <w:rsid w:val="00C4170C"/>
    <w:rsid w:val="00C5229B"/>
    <w:rsid w:val="00C54967"/>
    <w:rsid w:val="00C774B2"/>
    <w:rsid w:val="00C84D74"/>
    <w:rsid w:val="00C93239"/>
    <w:rsid w:val="00C933D1"/>
    <w:rsid w:val="00CA15C0"/>
    <w:rsid w:val="00CB58CF"/>
    <w:rsid w:val="00CC26F8"/>
    <w:rsid w:val="00CD07A1"/>
    <w:rsid w:val="00CF7AA6"/>
    <w:rsid w:val="00D0643D"/>
    <w:rsid w:val="00D113DA"/>
    <w:rsid w:val="00D17260"/>
    <w:rsid w:val="00D21146"/>
    <w:rsid w:val="00D40469"/>
    <w:rsid w:val="00D44D6F"/>
    <w:rsid w:val="00D55C5C"/>
    <w:rsid w:val="00D574C1"/>
    <w:rsid w:val="00D61236"/>
    <w:rsid w:val="00D61F2A"/>
    <w:rsid w:val="00D635CB"/>
    <w:rsid w:val="00D91A81"/>
    <w:rsid w:val="00DA709A"/>
    <w:rsid w:val="00DD36F8"/>
    <w:rsid w:val="00DD4164"/>
    <w:rsid w:val="00DD5A83"/>
    <w:rsid w:val="00DE2201"/>
    <w:rsid w:val="00E10E09"/>
    <w:rsid w:val="00E33C81"/>
    <w:rsid w:val="00E45055"/>
    <w:rsid w:val="00E45A6D"/>
    <w:rsid w:val="00E50157"/>
    <w:rsid w:val="00E67B8A"/>
    <w:rsid w:val="00E7283C"/>
    <w:rsid w:val="00E72D62"/>
    <w:rsid w:val="00E81FFD"/>
    <w:rsid w:val="00E91343"/>
    <w:rsid w:val="00E9568D"/>
    <w:rsid w:val="00EA3D05"/>
    <w:rsid w:val="00EB0D61"/>
    <w:rsid w:val="00EB25F1"/>
    <w:rsid w:val="00EC3525"/>
    <w:rsid w:val="00EC3C47"/>
    <w:rsid w:val="00EF7B4A"/>
    <w:rsid w:val="00F044C7"/>
    <w:rsid w:val="00F161D0"/>
    <w:rsid w:val="00F2218D"/>
    <w:rsid w:val="00F26412"/>
    <w:rsid w:val="00F432EF"/>
    <w:rsid w:val="00F4497A"/>
    <w:rsid w:val="00F60584"/>
    <w:rsid w:val="00F72310"/>
    <w:rsid w:val="00F83019"/>
    <w:rsid w:val="00F87610"/>
    <w:rsid w:val="00FA01C7"/>
    <w:rsid w:val="00FA3B30"/>
    <w:rsid w:val="00FB38F0"/>
    <w:rsid w:val="00FB4237"/>
    <w:rsid w:val="00FC1EEE"/>
    <w:rsid w:val="00FC3097"/>
    <w:rsid w:val="00FD643A"/>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getitle2">
    <w:name w:val="pagetitle2"/>
    <w:basedOn w:val="a0"/>
    <w:rsid w:val="00D91A8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ontentbold">
    <w:name w:val="content_bold"/>
    <w:basedOn w:val="a1"/>
    <w:rsid w:val="00D91A81"/>
  </w:style>
  <w:style w:type="paragraph" w:styleId="Web">
    <w:name w:val="Normal (Web)"/>
    <w:basedOn w:val="a0"/>
    <w:uiPriority w:val="99"/>
    <w:semiHidden/>
    <w:unhideWhenUsed/>
    <w:rsid w:val="00D91A8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4">
    <w:name w:val="List Paragraph"/>
    <w:basedOn w:val="a0"/>
    <w:uiPriority w:val="34"/>
    <w:qFormat/>
    <w:rsid w:val="003D5336"/>
    <w:pPr>
      <w:ind w:leftChars="200" w:left="480"/>
    </w:pPr>
  </w:style>
  <w:style w:type="paragraph" w:styleId="a5">
    <w:name w:val="footnote text"/>
    <w:basedOn w:val="a0"/>
    <w:link w:val="a6"/>
    <w:unhideWhenUsed/>
    <w:rsid w:val="00721B29"/>
    <w:pPr>
      <w:snapToGrid w:val="0"/>
    </w:pPr>
    <w:rPr>
      <w:sz w:val="20"/>
      <w:szCs w:val="20"/>
    </w:rPr>
  </w:style>
  <w:style w:type="character" w:customStyle="1" w:styleId="a6">
    <w:name w:val="註腳文字 字元"/>
    <w:basedOn w:val="a1"/>
    <w:link w:val="a5"/>
    <w:rsid w:val="00721B29"/>
    <w:rPr>
      <w:sz w:val="20"/>
      <w:szCs w:val="20"/>
    </w:rPr>
  </w:style>
  <w:style w:type="character" w:styleId="a7">
    <w:name w:val="footnote reference"/>
    <w:basedOn w:val="a1"/>
    <w:unhideWhenUsed/>
    <w:rsid w:val="00721B29"/>
    <w:rPr>
      <w:vertAlign w:val="superscript"/>
    </w:rPr>
  </w:style>
  <w:style w:type="paragraph" w:styleId="a8">
    <w:name w:val="header"/>
    <w:basedOn w:val="a0"/>
    <w:link w:val="a9"/>
    <w:uiPriority w:val="99"/>
    <w:unhideWhenUsed/>
    <w:rsid w:val="00B57EA8"/>
    <w:pPr>
      <w:tabs>
        <w:tab w:val="center" w:pos="4153"/>
        <w:tab w:val="right" w:pos="8306"/>
      </w:tabs>
      <w:snapToGrid w:val="0"/>
    </w:pPr>
    <w:rPr>
      <w:sz w:val="20"/>
      <w:szCs w:val="20"/>
    </w:rPr>
  </w:style>
  <w:style w:type="character" w:customStyle="1" w:styleId="a9">
    <w:name w:val="頁首 字元"/>
    <w:basedOn w:val="a1"/>
    <w:link w:val="a8"/>
    <w:uiPriority w:val="99"/>
    <w:rsid w:val="00B57EA8"/>
    <w:rPr>
      <w:sz w:val="20"/>
      <w:szCs w:val="20"/>
    </w:rPr>
  </w:style>
  <w:style w:type="paragraph" w:styleId="aa">
    <w:name w:val="footer"/>
    <w:basedOn w:val="a0"/>
    <w:link w:val="ab"/>
    <w:uiPriority w:val="99"/>
    <w:unhideWhenUsed/>
    <w:rsid w:val="00B57EA8"/>
    <w:pPr>
      <w:tabs>
        <w:tab w:val="center" w:pos="4153"/>
        <w:tab w:val="right" w:pos="8306"/>
      </w:tabs>
      <w:snapToGrid w:val="0"/>
    </w:pPr>
    <w:rPr>
      <w:sz w:val="20"/>
      <w:szCs w:val="20"/>
    </w:rPr>
  </w:style>
  <w:style w:type="character" w:customStyle="1" w:styleId="ab">
    <w:name w:val="頁尾 字元"/>
    <w:basedOn w:val="a1"/>
    <w:link w:val="aa"/>
    <w:uiPriority w:val="99"/>
    <w:rsid w:val="00B57EA8"/>
    <w:rPr>
      <w:sz w:val="20"/>
      <w:szCs w:val="20"/>
    </w:rPr>
  </w:style>
  <w:style w:type="table" w:styleId="ac">
    <w:name w:val="Table Grid"/>
    <w:basedOn w:val="a2"/>
    <w:uiPriority w:val="39"/>
    <w:rsid w:val="002F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建議"/>
    <w:basedOn w:val="a0"/>
    <w:link w:val="ae"/>
    <w:rsid w:val="009E5E8E"/>
    <w:pPr>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pPr>
    <w:rPr>
      <w:rFonts w:ascii="Times New Roman" w:eastAsia="新細明體" w:hAnsi="Times New Roman" w:cs="Times New Roman"/>
      <w:b/>
      <w:shadow/>
      <w:spacing w:val="30"/>
      <w:sz w:val="23"/>
      <w:szCs w:val="23"/>
      <w:lang w:val="en-GB" w:eastAsia="zh-TW"/>
    </w:rPr>
  </w:style>
  <w:style w:type="character" w:customStyle="1" w:styleId="ae">
    <w:name w:val="建議 字元"/>
    <w:link w:val="ad"/>
    <w:locked/>
    <w:rsid w:val="009E5E8E"/>
    <w:rPr>
      <w:rFonts w:ascii="Times New Roman" w:eastAsia="新細明體" w:hAnsi="Times New Roman" w:cs="Times New Roman"/>
      <w:b/>
      <w:shadow/>
      <w:spacing w:val="30"/>
      <w:sz w:val="23"/>
      <w:szCs w:val="23"/>
      <w:lang w:val="en-GB" w:eastAsia="zh-TW"/>
    </w:rPr>
  </w:style>
  <w:style w:type="paragraph" w:customStyle="1" w:styleId="af">
    <w:name w:val="標題主"/>
    <w:basedOn w:val="a0"/>
    <w:next w:val="a0"/>
    <w:link w:val="Char"/>
    <w:rsid w:val="00B36693"/>
    <w:pPr>
      <w:tabs>
        <w:tab w:val="left" w:pos="1701"/>
      </w:tabs>
      <w:adjustRightInd w:val="0"/>
      <w:snapToGrid w:val="0"/>
      <w:spacing w:before="300" w:line="400" w:lineRule="atLeast"/>
      <w:jc w:val="both"/>
    </w:pPr>
    <w:rPr>
      <w:rFonts w:ascii="Times New Roman" w:eastAsia="新細明體" w:hAnsi="Times New Roman" w:cs="Times New Roman"/>
      <w:b/>
      <w:shadow/>
      <w:spacing w:val="30"/>
      <w:sz w:val="29"/>
      <w:szCs w:val="29"/>
      <w:lang w:val="en-GB" w:eastAsia="zh-TW"/>
    </w:rPr>
  </w:style>
  <w:style w:type="character" w:customStyle="1" w:styleId="Char">
    <w:name w:val="標題主 Char"/>
    <w:link w:val="af"/>
    <w:rsid w:val="00B36693"/>
    <w:rPr>
      <w:rFonts w:ascii="Times New Roman" w:eastAsia="新細明體" w:hAnsi="Times New Roman" w:cs="Times New Roman"/>
      <w:b/>
      <w:shadow/>
      <w:spacing w:val="30"/>
      <w:sz w:val="29"/>
      <w:szCs w:val="29"/>
      <w:lang w:val="en-GB" w:eastAsia="zh-TW"/>
    </w:rPr>
  </w:style>
  <w:style w:type="paragraph" w:styleId="a">
    <w:name w:val="List Bullet"/>
    <w:basedOn w:val="a0"/>
    <w:uiPriority w:val="99"/>
    <w:unhideWhenUsed/>
    <w:rsid w:val="00C4170C"/>
    <w:pPr>
      <w:numPr>
        <w:numId w:val="7"/>
      </w:numPr>
      <w:contextualSpacing/>
    </w:pPr>
  </w:style>
  <w:style w:type="paragraph" w:customStyle="1" w:styleId="1">
    <w:name w:val="標題副1"/>
    <w:basedOn w:val="a0"/>
    <w:link w:val="10"/>
    <w:rsid w:val="00997A53"/>
    <w:pPr>
      <w:adjustRightInd w:val="0"/>
      <w:snapToGrid w:val="0"/>
      <w:spacing w:before="120" w:after="120" w:line="400" w:lineRule="atLeast"/>
      <w:jc w:val="both"/>
    </w:pPr>
    <w:rPr>
      <w:rFonts w:ascii="Times New Roman" w:eastAsia="新細明體" w:hAnsi="Times New Roman" w:cs="Times New Roman"/>
      <w:b/>
      <w:i/>
      <w:shadow/>
      <w:spacing w:val="30"/>
      <w:sz w:val="25"/>
      <w:szCs w:val="25"/>
      <w:lang w:val="en-GB" w:eastAsia="zh-TW"/>
    </w:rPr>
  </w:style>
  <w:style w:type="character" w:customStyle="1" w:styleId="10">
    <w:name w:val="標題副1 字元"/>
    <w:link w:val="1"/>
    <w:rsid w:val="00997A53"/>
    <w:rPr>
      <w:rFonts w:ascii="Times New Roman" w:eastAsia="新細明體" w:hAnsi="Times New Roman" w:cs="Times New Roman"/>
      <w:b/>
      <w:i/>
      <w:shadow/>
      <w:spacing w:val="30"/>
      <w:sz w:val="25"/>
      <w:szCs w:val="25"/>
      <w:lang w:val="en-GB" w:eastAsia="zh-TW"/>
    </w:rPr>
  </w:style>
  <w:style w:type="paragraph" w:customStyle="1" w:styleId="af0">
    <w:name w:val="標題章"/>
    <w:basedOn w:val="a0"/>
    <w:link w:val="Char0"/>
    <w:rsid w:val="00A95942"/>
    <w:pPr>
      <w:tabs>
        <w:tab w:val="left" w:pos="1701"/>
      </w:tabs>
      <w:adjustRightInd w:val="0"/>
      <w:snapToGrid w:val="0"/>
      <w:spacing w:after="0" w:line="400" w:lineRule="atLeast"/>
      <w:ind w:left="1699" w:hanging="1699"/>
      <w:jc w:val="both"/>
      <w:textAlignment w:val="baseline"/>
    </w:pPr>
    <w:rPr>
      <w:rFonts w:ascii="Times New Roman" w:eastAsia="新細明體" w:hAnsi="Times New Roman" w:cs="Times New Roman"/>
      <w:b/>
      <w:shadow/>
      <w:spacing w:val="30"/>
      <w:sz w:val="37"/>
      <w:szCs w:val="37"/>
      <w:lang w:val="en-GB" w:eastAsia="zh-TW"/>
    </w:rPr>
  </w:style>
  <w:style w:type="character" w:customStyle="1" w:styleId="Char0">
    <w:name w:val="標題章 Char"/>
    <w:link w:val="af0"/>
    <w:rsid w:val="00A95942"/>
    <w:rPr>
      <w:rFonts w:ascii="Times New Roman" w:eastAsia="新細明體" w:hAnsi="Times New Roman" w:cs="Times New Roman"/>
      <w:b/>
      <w:shadow/>
      <w:spacing w:val="30"/>
      <w:sz w:val="37"/>
      <w:szCs w:val="37"/>
      <w:lang w:val="en-GB" w:eastAsia="zh-TW"/>
    </w:rPr>
  </w:style>
  <w:style w:type="paragraph" w:customStyle="1" w:styleId="cpcoverlrc">
    <w:name w:val="cp_cover_lrc"/>
    <w:basedOn w:val="a0"/>
    <w:rsid w:val="00A95942"/>
    <w:pPr>
      <w:overflowPunct w:val="0"/>
      <w:autoSpaceDE w:val="0"/>
      <w:autoSpaceDN w:val="0"/>
      <w:adjustRightInd w:val="0"/>
      <w:snapToGrid w:val="0"/>
      <w:spacing w:after="0" w:line="400" w:lineRule="atLeast"/>
      <w:jc w:val="center"/>
      <w:textAlignment w:val="baseline"/>
    </w:pPr>
    <w:rPr>
      <w:rFonts w:ascii="Times New Roman" w:eastAsia="新細明體" w:hAnsi="Times New Roman" w:cs="Times New Roman"/>
      <w:b/>
      <w:spacing w:val="40"/>
      <w:sz w:val="56"/>
      <w:szCs w:val="20"/>
      <w:lang w:val="en-GB" w:eastAsia="zh-TW"/>
    </w:rPr>
  </w:style>
  <w:style w:type="paragraph" w:customStyle="1" w:styleId="cpcovertitle">
    <w:name w:val="cp_cover_title"/>
    <w:basedOn w:val="a0"/>
    <w:rsid w:val="00A95942"/>
    <w:pPr>
      <w:overflowPunct w:val="0"/>
      <w:autoSpaceDE w:val="0"/>
      <w:autoSpaceDN w:val="0"/>
      <w:adjustRightInd w:val="0"/>
      <w:snapToGrid w:val="0"/>
      <w:spacing w:after="0" w:line="240" w:lineRule="atLeast"/>
      <w:jc w:val="center"/>
      <w:textAlignment w:val="baseline"/>
    </w:pPr>
    <w:rPr>
      <w:rFonts w:ascii="Times New Roman" w:eastAsia="新細明體" w:hAnsi="Times New Roman" w:cs="Times New Roman"/>
      <w:b/>
      <w:spacing w:val="40"/>
      <w:sz w:val="56"/>
      <w:szCs w:val="52"/>
      <w:lang w:val="en-GB" w:eastAsia="zh-TW"/>
    </w:rPr>
  </w:style>
  <w:style w:type="paragraph" w:customStyle="1" w:styleId="af1">
    <w:name w:val="引文縮排"/>
    <w:basedOn w:val="a0"/>
    <w:next w:val="a0"/>
    <w:link w:val="Char1"/>
    <w:rsid w:val="001E4FFB"/>
    <w:pPr>
      <w:widowControl w:val="0"/>
      <w:tabs>
        <w:tab w:val="left" w:pos="1134"/>
      </w:tabs>
      <w:adjustRightInd w:val="0"/>
      <w:snapToGrid w:val="0"/>
      <w:spacing w:before="120" w:after="120" w:line="360" w:lineRule="atLeast"/>
      <w:ind w:left="839" w:right="839"/>
      <w:jc w:val="both"/>
      <w:textAlignment w:val="baseline"/>
    </w:pPr>
    <w:rPr>
      <w:rFonts w:ascii="Times New Roman" w:eastAsia="新細明體" w:hAnsi="Times New Roman" w:cs="Times New Roman"/>
      <w:spacing w:val="30"/>
      <w:lang w:eastAsia="zh-TW"/>
    </w:rPr>
  </w:style>
  <w:style w:type="character" w:customStyle="1" w:styleId="Char1">
    <w:name w:val="引文縮排 Char"/>
    <w:link w:val="af1"/>
    <w:rsid w:val="001E4FFB"/>
    <w:rPr>
      <w:rFonts w:ascii="Times New Roman" w:eastAsia="新細明體" w:hAnsi="Times New Roman" w:cs="Times New Roman"/>
      <w:spacing w:val="3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getitle2">
    <w:name w:val="pagetitle2"/>
    <w:basedOn w:val="a0"/>
    <w:rsid w:val="00D91A8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ontentbold">
    <w:name w:val="content_bold"/>
    <w:basedOn w:val="a1"/>
    <w:rsid w:val="00D91A81"/>
  </w:style>
  <w:style w:type="paragraph" w:styleId="Web">
    <w:name w:val="Normal (Web)"/>
    <w:basedOn w:val="a0"/>
    <w:uiPriority w:val="99"/>
    <w:semiHidden/>
    <w:unhideWhenUsed/>
    <w:rsid w:val="00D91A8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4">
    <w:name w:val="List Paragraph"/>
    <w:basedOn w:val="a0"/>
    <w:uiPriority w:val="34"/>
    <w:qFormat/>
    <w:rsid w:val="003D5336"/>
    <w:pPr>
      <w:ind w:leftChars="200" w:left="480"/>
    </w:pPr>
  </w:style>
  <w:style w:type="paragraph" w:styleId="a5">
    <w:name w:val="footnote text"/>
    <w:basedOn w:val="a0"/>
    <w:link w:val="a6"/>
    <w:unhideWhenUsed/>
    <w:rsid w:val="00721B29"/>
    <w:pPr>
      <w:snapToGrid w:val="0"/>
    </w:pPr>
    <w:rPr>
      <w:sz w:val="20"/>
      <w:szCs w:val="20"/>
    </w:rPr>
  </w:style>
  <w:style w:type="character" w:customStyle="1" w:styleId="a6">
    <w:name w:val="註腳文字 字元"/>
    <w:basedOn w:val="a1"/>
    <w:link w:val="a5"/>
    <w:rsid w:val="00721B29"/>
    <w:rPr>
      <w:sz w:val="20"/>
      <w:szCs w:val="20"/>
    </w:rPr>
  </w:style>
  <w:style w:type="character" w:styleId="a7">
    <w:name w:val="footnote reference"/>
    <w:basedOn w:val="a1"/>
    <w:unhideWhenUsed/>
    <w:rsid w:val="00721B29"/>
    <w:rPr>
      <w:vertAlign w:val="superscript"/>
    </w:rPr>
  </w:style>
  <w:style w:type="paragraph" w:styleId="a8">
    <w:name w:val="header"/>
    <w:basedOn w:val="a0"/>
    <w:link w:val="a9"/>
    <w:uiPriority w:val="99"/>
    <w:unhideWhenUsed/>
    <w:rsid w:val="00B57EA8"/>
    <w:pPr>
      <w:tabs>
        <w:tab w:val="center" w:pos="4153"/>
        <w:tab w:val="right" w:pos="8306"/>
      </w:tabs>
      <w:snapToGrid w:val="0"/>
    </w:pPr>
    <w:rPr>
      <w:sz w:val="20"/>
      <w:szCs w:val="20"/>
    </w:rPr>
  </w:style>
  <w:style w:type="character" w:customStyle="1" w:styleId="a9">
    <w:name w:val="頁首 字元"/>
    <w:basedOn w:val="a1"/>
    <w:link w:val="a8"/>
    <w:uiPriority w:val="99"/>
    <w:rsid w:val="00B57EA8"/>
    <w:rPr>
      <w:sz w:val="20"/>
      <w:szCs w:val="20"/>
    </w:rPr>
  </w:style>
  <w:style w:type="paragraph" w:styleId="aa">
    <w:name w:val="footer"/>
    <w:basedOn w:val="a0"/>
    <w:link w:val="ab"/>
    <w:uiPriority w:val="99"/>
    <w:unhideWhenUsed/>
    <w:rsid w:val="00B57EA8"/>
    <w:pPr>
      <w:tabs>
        <w:tab w:val="center" w:pos="4153"/>
        <w:tab w:val="right" w:pos="8306"/>
      </w:tabs>
      <w:snapToGrid w:val="0"/>
    </w:pPr>
    <w:rPr>
      <w:sz w:val="20"/>
      <w:szCs w:val="20"/>
    </w:rPr>
  </w:style>
  <w:style w:type="character" w:customStyle="1" w:styleId="ab">
    <w:name w:val="頁尾 字元"/>
    <w:basedOn w:val="a1"/>
    <w:link w:val="aa"/>
    <w:uiPriority w:val="99"/>
    <w:rsid w:val="00B57EA8"/>
    <w:rPr>
      <w:sz w:val="20"/>
      <w:szCs w:val="20"/>
    </w:rPr>
  </w:style>
  <w:style w:type="table" w:styleId="ac">
    <w:name w:val="Table Grid"/>
    <w:basedOn w:val="a2"/>
    <w:uiPriority w:val="39"/>
    <w:rsid w:val="002F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建議"/>
    <w:basedOn w:val="a0"/>
    <w:link w:val="ae"/>
    <w:rsid w:val="009E5E8E"/>
    <w:pPr>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pPr>
    <w:rPr>
      <w:rFonts w:ascii="Times New Roman" w:eastAsia="新細明體" w:hAnsi="Times New Roman" w:cs="Times New Roman"/>
      <w:b/>
      <w:shadow/>
      <w:spacing w:val="30"/>
      <w:sz w:val="23"/>
      <w:szCs w:val="23"/>
      <w:lang w:val="en-GB" w:eastAsia="zh-TW"/>
    </w:rPr>
  </w:style>
  <w:style w:type="character" w:customStyle="1" w:styleId="ae">
    <w:name w:val="建議 字元"/>
    <w:link w:val="ad"/>
    <w:locked/>
    <w:rsid w:val="009E5E8E"/>
    <w:rPr>
      <w:rFonts w:ascii="Times New Roman" w:eastAsia="新細明體" w:hAnsi="Times New Roman" w:cs="Times New Roman"/>
      <w:b/>
      <w:shadow/>
      <w:spacing w:val="30"/>
      <w:sz w:val="23"/>
      <w:szCs w:val="23"/>
      <w:lang w:val="en-GB" w:eastAsia="zh-TW"/>
    </w:rPr>
  </w:style>
  <w:style w:type="paragraph" w:customStyle="1" w:styleId="af">
    <w:name w:val="標題主"/>
    <w:basedOn w:val="a0"/>
    <w:next w:val="a0"/>
    <w:link w:val="Char"/>
    <w:rsid w:val="00B36693"/>
    <w:pPr>
      <w:tabs>
        <w:tab w:val="left" w:pos="1701"/>
      </w:tabs>
      <w:adjustRightInd w:val="0"/>
      <w:snapToGrid w:val="0"/>
      <w:spacing w:before="300" w:line="400" w:lineRule="atLeast"/>
      <w:jc w:val="both"/>
    </w:pPr>
    <w:rPr>
      <w:rFonts w:ascii="Times New Roman" w:eastAsia="新細明體" w:hAnsi="Times New Roman" w:cs="Times New Roman"/>
      <w:b/>
      <w:shadow/>
      <w:spacing w:val="30"/>
      <w:sz w:val="29"/>
      <w:szCs w:val="29"/>
      <w:lang w:val="en-GB" w:eastAsia="zh-TW"/>
    </w:rPr>
  </w:style>
  <w:style w:type="character" w:customStyle="1" w:styleId="Char">
    <w:name w:val="標題主 Char"/>
    <w:link w:val="af"/>
    <w:rsid w:val="00B36693"/>
    <w:rPr>
      <w:rFonts w:ascii="Times New Roman" w:eastAsia="新細明體" w:hAnsi="Times New Roman" w:cs="Times New Roman"/>
      <w:b/>
      <w:shadow/>
      <w:spacing w:val="30"/>
      <w:sz w:val="29"/>
      <w:szCs w:val="29"/>
      <w:lang w:val="en-GB" w:eastAsia="zh-TW"/>
    </w:rPr>
  </w:style>
  <w:style w:type="paragraph" w:styleId="a">
    <w:name w:val="List Bullet"/>
    <w:basedOn w:val="a0"/>
    <w:uiPriority w:val="99"/>
    <w:unhideWhenUsed/>
    <w:rsid w:val="00C4170C"/>
    <w:pPr>
      <w:numPr>
        <w:numId w:val="7"/>
      </w:numPr>
      <w:contextualSpacing/>
    </w:pPr>
  </w:style>
  <w:style w:type="paragraph" w:customStyle="1" w:styleId="1">
    <w:name w:val="標題副1"/>
    <w:basedOn w:val="a0"/>
    <w:link w:val="10"/>
    <w:rsid w:val="00997A53"/>
    <w:pPr>
      <w:adjustRightInd w:val="0"/>
      <w:snapToGrid w:val="0"/>
      <w:spacing w:before="120" w:after="120" w:line="400" w:lineRule="atLeast"/>
      <w:jc w:val="both"/>
    </w:pPr>
    <w:rPr>
      <w:rFonts w:ascii="Times New Roman" w:eastAsia="新細明體" w:hAnsi="Times New Roman" w:cs="Times New Roman"/>
      <w:b/>
      <w:i/>
      <w:shadow/>
      <w:spacing w:val="30"/>
      <w:sz w:val="25"/>
      <w:szCs w:val="25"/>
      <w:lang w:val="en-GB" w:eastAsia="zh-TW"/>
    </w:rPr>
  </w:style>
  <w:style w:type="character" w:customStyle="1" w:styleId="10">
    <w:name w:val="標題副1 字元"/>
    <w:link w:val="1"/>
    <w:rsid w:val="00997A53"/>
    <w:rPr>
      <w:rFonts w:ascii="Times New Roman" w:eastAsia="新細明體" w:hAnsi="Times New Roman" w:cs="Times New Roman"/>
      <w:b/>
      <w:i/>
      <w:shadow/>
      <w:spacing w:val="30"/>
      <w:sz w:val="25"/>
      <w:szCs w:val="25"/>
      <w:lang w:val="en-GB" w:eastAsia="zh-TW"/>
    </w:rPr>
  </w:style>
  <w:style w:type="paragraph" w:customStyle="1" w:styleId="af0">
    <w:name w:val="標題章"/>
    <w:basedOn w:val="a0"/>
    <w:link w:val="Char0"/>
    <w:rsid w:val="00A95942"/>
    <w:pPr>
      <w:tabs>
        <w:tab w:val="left" w:pos="1701"/>
      </w:tabs>
      <w:adjustRightInd w:val="0"/>
      <w:snapToGrid w:val="0"/>
      <w:spacing w:after="0" w:line="400" w:lineRule="atLeast"/>
      <w:ind w:left="1699" w:hanging="1699"/>
      <w:jc w:val="both"/>
      <w:textAlignment w:val="baseline"/>
    </w:pPr>
    <w:rPr>
      <w:rFonts w:ascii="Times New Roman" w:eastAsia="新細明體" w:hAnsi="Times New Roman" w:cs="Times New Roman"/>
      <w:b/>
      <w:shadow/>
      <w:spacing w:val="30"/>
      <w:sz w:val="37"/>
      <w:szCs w:val="37"/>
      <w:lang w:val="en-GB" w:eastAsia="zh-TW"/>
    </w:rPr>
  </w:style>
  <w:style w:type="character" w:customStyle="1" w:styleId="Char0">
    <w:name w:val="標題章 Char"/>
    <w:link w:val="af0"/>
    <w:rsid w:val="00A95942"/>
    <w:rPr>
      <w:rFonts w:ascii="Times New Roman" w:eastAsia="新細明體" w:hAnsi="Times New Roman" w:cs="Times New Roman"/>
      <w:b/>
      <w:shadow/>
      <w:spacing w:val="30"/>
      <w:sz w:val="37"/>
      <w:szCs w:val="37"/>
      <w:lang w:val="en-GB" w:eastAsia="zh-TW"/>
    </w:rPr>
  </w:style>
  <w:style w:type="paragraph" w:customStyle="1" w:styleId="cpcoverlrc">
    <w:name w:val="cp_cover_lrc"/>
    <w:basedOn w:val="a0"/>
    <w:rsid w:val="00A95942"/>
    <w:pPr>
      <w:overflowPunct w:val="0"/>
      <w:autoSpaceDE w:val="0"/>
      <w:autoSpaceDN w:val="0"/>
      <w:adjustRightInd w:val="0"/>
      <w:snapToGrid w:val="0"/>
      <w:spacing w:after="0" w:line="400" w:lineRule="atLeast"/>
      <w:jc w:val="center"/>
      <w:textAlignment w:val="baseline"/>
    </w:pPr>
    <w:rPr>
      <w:rFonts w:ascii="Times New Roman" w:eastAsia="新細明體" w:hAnsi="Times New Roman" w:cs="Times New Roman"/>
      <w:b/>
      <w:spacing w:val="40"/>
      <w:sz w:val="56"/>
      <w:szCs w:val="20"/>
      <w:lang w:val="en-GB" w:eastAsia="zh-TW"/>
    </w:rPr>
  </w:style>
  <w:style w:type="paragraph" w:customStyle="1" w:styleId="cpcovertitle">
    <w:name w:val="cp_cover_title"/>
    <w:basedOn w:val="a0"/>
    <w:rsid w:val="00A95942"/>
    <w:pPr>
      <w:overflowPunct w:val="0"/>
      <w:autoSpaceDE w:val="0"/>
      <w:autoSpaceDN w:val="0"/>
      <w:adjustRightInd w:val="0"/>
      <w:snapToGrid w:val="0"/>
      <w:spacing w:after="0" w:line="240" w:lineRule="atLeast"/>
      <w:jc w:val="center"/>
      <w:textAlignment w:val="baseline"/>
    </w:pPr>
    <w:rPr>
      <w:rFonts w:ascii="Times New Roman" w:eastAsia="新細明體" w:hAnsi="Times New Roman" w:cs="Times New Roman"/>
      <w:b/>
      <w:spacing w:val="40"/>
      <w:sz w:val="56"/>
      <w:szCs w:val="52"/>
      <w:lang w:val="en-GB" w:eastAsia="zh-TW"/>
    </w:rPr>
  </w:style>
  <w:style w:type="paragraph" w:customStyle="1" w:styleId="af1">
    <w:name w:val="引文縮排"/>
    <w:basedOn w:val="a0"/>
    <w:next w:val="a0"/>
    <w:link w:val="Char1"/>
    <w:rsid w:val="001E4FFB"/>
    <w:pPr>
      <w:widowControl w:val="0"/>
      <w:tabs>
        <w:tab w:val="left" w:pos="1134"/>
      </w:tabs>
      <w:adjustRightInd w:val="0"/>
      <w:snapToGrid w:val="0"/>
      <w:spacing w:before="120" w:after="120" w:line="360" w:lineRule="atLeast"/>
      <w:ind w:left="839" w:right="839"/>
      <w:jc w:val="both"/>
      <w:textAlignment w:val="baseline"/>
    </w:pPr>
    <w:rPr>
      <w:rFonts w:ascii="Times New Roman" w:eastAsia="新細明體" w:hAnsi="Times New Roman" w:cs="Times New Roman"/>
      <w:spacing w:val="30"/>
      <w:lang w:eastAsia="zh-TW"/>
    </w:rPr>
  </w:style>
  <w:style w:type="character" w:customStyle="1" w:styleId="Char1">
    <w:name w:val="引文縮排 Char"/>
    <w:link w:val="af1"/>
    <w:rsid w:val="001E4FFB"/>
    <w:rPr>
      <w:rFonts w:ascii="Times New Roman" w:eastAsia="新細明體" w:hAnsi="Times New Roman" w:cs="Times New Roman"/>
      <w:spacing w:val="3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D594-0E0C-45A1-BBE5-C6C034B5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590</Words>
  <Characters>3368</Characters>
  <Application>Microsoft Office Word</Application>
  <DocSecurity>0</DocSecurity>
  <Lines>28</Lines>
  <Paragraphs>7</Paragraphs>
  <ScaleCrop>false</ScaleCrop>
  <Company>Hewlett-Packard Company</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397</cp:revision>
  <cp:lastPrinted>2018-07-13T09:14:00Z</cp:lastPrinted>
  <dcterms:created xsi:type="dcterms:W3CDTF">2018-05-07T04:40:00Z</dcterms:created>
  <dcterms:modified xsi:type="dcterms:W3CDTF">2018-07-13T09:14:00Z</dcterms:modified>
</cp:coreProperties>
</file>