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55" w:rsidRPr="007C4DC6" w:rsidRDefault="00310855" w:rsidP="00EF65C5">
      <w:pPr>
        <w:rPr>
          <w:rFonts w:ascii="Times New Roman" w:hAnsi="Times New Roman" w:cs="Times New Roman"/>
          <w:b/>
          <w:sz w:val="28"/>
          <w:szCs w:val="28"/>
        </w:rPr>
      </w:pPr>
      <w:r w:rsidRPr="007C4DC6">
        <w:rPr>
          <w:rFonts w:ascii="Times New Roman" w:hAnsi="Times New Roman" w:cs="Times New Roman"/>
          <w:b/>
          <w:sz w:val="28"/>
          <w:szCs w:val="28"/>
        </w:rPr>
        <w:t>致</w:t>
      </w:r>
      <w:r w:rsidRPr="007C4DC6">
        <w:rPr>
          <w:rFonts w:ascii="Times New Roman" w:hAnsi="Times New Roman" w:cs="Times New Roman"/>
          <w:b/>
          <w:sz w:val="28"/>
          <w:szCs w:val="28"/>
          <w:u w:val="single"/>
        </w:rPr>
        <w:t>梁振英</w:t>
      </w:r>
      <w:r w:rsidRPr="007C4DC6">
        <w:rPr>
          <w:rFonts w:ascii="Times New Roman" w:hAnsi="Times New Roman" w:cs="Times New Roman"/>
          <w:b/>
          <w:sz w:val="28"/>
          <w:szCs w:val="28"/>
        </w:rPr>
        <w:t>特首　及　食物及衛生局</w:t>
      </w:r>
      <w:r w:rsidR="00B27877" w:rsidRPr="007C4DC6">
        <w:rPr>
          <w:rFonts w:ascii="Times New Roman" w:hAnsi="Times New Roman" w:cs="Times New Roman"/>
          <w:b/>
          <w:sz w:val="28"/>
          <w:szCs w:val="28"/>
        </w:rPr>
        <w:t xml:space="preserve"> </w:t>
      </w:r>
      <w:r w:rsidRPr="007C4DC6">
        <w:rPr>
          <w:rFonts w:ascii="Times New Roman" w:hAnsi="Times New Roman" w:cs="Times New Roman"/>
          <w:b/>
          <w:sz w:val="28"/>
          <w:szCs w:val="28"/>
          <w:u w:val="single"/>
        </w:rPr>
        <w:t>高永文</w:t>
      </w:r>
      <w:r w:rsidRPr="007C4DC6">
        <w:rPr>
          <w:rFonts w:ascii="Times New Roman" w:hAnsi="Times New Roman" w:cs="Times New Roman"/>
          <w:b/>
          <w:sz w:val="28"/>
          <w:szCs w:val="28"/>
        </w:rPr>
        <w:t>局長台</w:t>
      </w:r>
      <w:proofErr w:type="gramStart"/>
      <w:r w:rsidRPr="007C4DC6">
        <w:rPr>
          <w:rFonts w:ascii="Times New Roman" w:hAnsi="Times New Roman" w:cs="Times New Roman"/>
          <w:b/>
          <w:sz w:val="28"/>
          <w:szCs w:val="28"/>
        </w:rPr>
        <w:t>鑑</w:t>
      </w:r>
      <w:proofErr w:type="gramEnd"/>
      <w:r w:rsidRPr="007C4DC6">
        <w:rPr>
          <w:rFonts w:ascii="Times New Roman" w:hAnsi="Times New Roman" w:cs="Times New Roman"/>
          <w:b/>
          <w:sz w:val="28"/>
          <w:szCs w:val="28"/>
        </w:rPr>
        <w:t>：</w:t>
      </w:r>
    </w:p>
    <w:p w:rsidR="003C2E51" w:rsidRPr="007C4DC6" w:rsidRDefault="003C2E51" w:rsidP="003C2E51">
      <w:pPr>
        <w:jc w:val="center"/>
        <w:rPr>
          <w:rFonts w:ascii="Times New Roman" w:hAnsi="Times New Roman" w:cs="Times New Roman"/>
          <w:b/>
          <w:sz w:val="26"/>
          <w:szCs w:val="26"/>
        </w:rPr>
      </w:pPr>
      <w:r w:rsidRPr="007C4DC6">
        <w:rPr>
          <w:rFonts w:ascii="Times New Roman" w:hAnsi="Times New Roman" w:cs="Times New Roman"/>
          <w:b/>
          <w:sz w:val="26"/>
          <w:szCs w:val="26"/>
        </w:rPr>
        <w:t>香港社區組織協會</w:t>
      </w:r>
      <w:r w:rsidRPr="007C4DC6">
        <w:rPr>
          <w:rFonts w:ascii="Times New Roman" w:hAnsi="Times New Roman" w:cs="Times New Roman"/>
          <w:b/>
          <w:sz w:val="26"/>
          <w:szCs w:val="26"/>
        </w:rPr>
        <w:t xml:space="preserve"> </w:t>
      </w:r>
      <w:r w:rsidRPr="007C4DC6">
        <w:rPr>
          <w:rFonts w:ascii="Times New Roman" w:hAnsi="Times New Roman" w:cs="Times New Roman"/>
          <w:b/>
          <w:sz w:val="26"/>
          <w:szCs w:val="26"/>
        </w:rPr>
        <w:t>長者醫療關注組</w:t>
      </w:r>
    </w:p>
    <w:p w:rsidR="003C2E51" w:rsidRPr="007C4DC6" w:rsidRDefault="003C2E51" w:rsidP="003C2E51">
      <w:pPr>
        <w:spacing w:line="0" w:lineRule="atLeast"/>
        <w:jc w:val="center"/>
        <w:rPr>
          <w:rFonts w:ascii="Times New Roman" w:hAnsi="Times New Roman" w:cs="Times New Roman"/>
          <w:b/>
          <w:color w:val="000000"/>
          <w:sz w:val="26"/>
          <w:szCs w:val="26"/>
          <w:shd w:val="clear" w:color="auto" w:fill="FFFFFF"/>
        </w:rPr>
      </w:pPr>
      <w:r w:rsidRPr="007C4DC6">
        <w:rPr>
          <w:rFonts w:ascii="Times New Roman" w:hAnsi="Times New Roman" w:cs="Times New Roman"/>
          <w:b/>
          <w:color w:val="000000"/>
          <w:sz w:val="26"/>
          <w:szCs w:val="26"/>
          <w:shd w:val="clear" w:color="auto" w:fill="FFFFFF"/>
        </w:rPr>
        <w:t>「不滿公營醫院爆滿</w:t>
      </w:r>
      <w:r w:rsidRPr="007C4DC6">
        <w:rPr>
          <w:rFonts w:ascii="Times New Roman" w:hAnsi="Times New Roman" w:cs="Times New Roman"/>
          <w:b/>
          <w:color w:val="000000"/>
          <w:sz w:val="26"/>
          <w:szCs w:val="26"/>
          <w:shd w:val="clear" w:color="auto" w:fill="FFFFFF"/>
        </w:rPr>
        <w:t xml:space="preserve">  </w:t>
      </w:r>
      <w:r w:rsidRPr="007C4DC6">
        <w:rPr>
          <w:rFonts w:ascii="Times New Roman" w:hAnsi="Times New Roman" w:cs="Times New Roman"/>
          <w:b/>
          <w:color w:val="000000"/>
          <w:sz w:val="26"/>
          <w:szCs w:val="26"/>
          <w:shd w:val="clear" w:color="auto" w:fill="FFFFFF"/>
        </w:rPr>
        <w:t>反對</w:t>
      </w:r>
      <w:proofErr w:type="gramStart"/>
      <w:r w:rsidRPr="007C4DC6">
        <w:rPr>
          <w:rFonts w:ascii="Times New Roman" w:hAnsi="Times New Roman" w:cs="Times New Roman"/>
          <w:b/>
          <w:color w:val="000000"/>
          <w:sz w:val="26"/>
          <w:szCs w:val="26"/>
          <w:shd w:val="clear" w:color="auto" w:fill="FFFFFF"/>
        </w:rPr>
        <w:t>醫</w:t>
      </w:r>
      <w:proofErr w:type="gramEnd"/>
      <w:r w:rsidRPr="007C4DC6">
        <w:rPr>
          <w:rFonts w:ascii="Times New Roman" w:hAnsi="Times New Roman" w:cs="Times New Roman"/>
          <w:b/>
          <w:color w:val="000000"/>
          <w:sz w:val="26"/>
          <w:szCs w:val="26"/>
          <w:shd w:val="clear" w:color="auto" w:fill="FFFFFF"/>
        </w:rPr>
        <w:t>管</w:t>
      </w:r>
      <w:proofErr w:type="gramStart"/>
      <w:r w:rsidRPr="007C4DC6">
        <w:rPr>
          <w:rFonts w:ascii="Times New Roman" w:hAnsi="Times New Roman" w:cs="Times New Roman"/>
          <w:b/>
          <w:color w:val="000000"/>
          <w:sz w:val="26"/>
          <w:szCs w:val="26"/>
          <w:shd w:val="clear" w:color="auto" w:fill="FFFFFF"/>
        </w:rPr>
        <w:t>局削資</w:t>
      </w:r>
      <w:proofErr w:type="gramEnd"/>
      <w:r w:rsidRPr="007C4DC6">
        <w:rPr>
          <w:rFonts w:ascii="Times New Roman" w:hAnsi="Times New Roman" w:cs="Times New Roman"/>
          <w:b/>
          <w:color w:val="000000"/>
          <w:sz w:val="26"/>
          <w:szCs w:val="26"/>
          <w:shd w:val="clear" w:color="auto" w:fill="FFFFFF"/>
        </w:rPr>
        <w:t>兩億半」</w:t>
      </w:r>
    </w:p>
    <w:p w:rsidR="001D191C" w:rsidRPr="007C4DC6" w:rsidRDefault="003C2E51" w:rsidP="008D0419">
      <w:pPr>
        <w:jc w:val="center"/>
        <w:rPr>
          <w:rFonts w:ascii="Times New Roman" w:hAnsi="Times New Roman" w:cs="Times New Roman"/>
          <w:b/>
          <w:sz w:val="26"/>
          <w:szCs w:val="26"/>
        </w:rPr>
      </w:pPr>
      <w:r w:rsidRPr="007C4DC6">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4080E2F2" wp14:editId="2B8F3E46">
                <wp:simplePos x="0" y="0"/>
                <wp:positionH relativeFrom="margin">
                  <wp:align>center</wp:align>
                </wp:positionH>
                <wp:positionV relativeFrom="paragraph">
                  <wp:posOffset>450925</wp:posOffset>
                </wp:positionV>
                <wp:extent cx="6521450" cy="9525"/>
                <wp:effectExtent l="19050" t="19050" r="31750" b="2857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952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1882F4" id="_x0000_t32" coordsize="21600,21600" o:spt="32" o:oned="t" path="m,l21600,21600e" filled="f">
                <v:path arrowok="t" fillok="f" o:connecttype="none"/>
                <o:lock v:ext="edit" shapetype="t"/>
              </v:shapetype>
              <v:shape id="直線單箭頭接點 1" o:spid="_x0000_s1026" type="#_x0000_t32" style="position:absolute;margin-left:0;margin-top:35.5pt;width:513.5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" strokeweight="2.75pt">
                <w10:wrap anchorx="margin"/>
              </v:shape>
            </w:pict>
          </mc:Fallback>
        </mc:AlternateContent>
      </w:r>
      <w:r w:rsidRPr="007C4DC6">
        <w:rPr>
          <w:rFonts w:ascii="Times New Roman" w:hAnsi="Times New Roman" w:cs="Times New Roman"/>
          <w:b/>
          <w:sz w:val="26"/>
          <w:szCs w:val="26"/>
        </w:rPr>
        <w:t>基層長者到政總請願</w:t>
      </w:r>
      <w:r w:rsidRPr="007C4DC6">
        <w:rPr>
          <w:rFonts w:ascii="Times New Roman" w:hAnsi="Times New Roman" w:cs="Times New Roman"/>
          <w:b/>
          <w:sz w:val="26"/>
          <w:szCs w:val="26"/>
        </w:rPr>
        <w:t xml:space="preserve"> </w:t>
      </w:r>
      <w:r w:rsidRPr="007C4DC6">
        <w:rPr>
          <w:rFonts w:ascii="Times New Roman" w:hAnsi="Times New Roman" w:cs="Times New Roman"/>
          <w:b/>
          <w:sz w:val="26"/>
          <w:szCs w:val="26"/>
        </w:rPr>
        <w:t>要求增加公營醫療撥款</w:t>
      </w:r>
      <w:r w:rsidRPr="007C4DC6">
        <w:rPr>
          <w:rFonts w:ascii="Times New Roman" w:hAnsi="Times New Roman" w:cs="Times New Roman"/>
          <w:b/>
          <w:sz w:val="26"/>
          <w:szCs w:val="26"/>
        </w:rPr>
        <w:t xml:space="preserve"> </w:t>
      </w:r>
      <w:r w:rsidRPr="007C4DC6">
        <w:rPr>
          <w:rFonts w:ascii="Times New Roman" w:hAnsi="Times New Roman" w:cs="Times New Roman"/>
          <w:b/>
          <w:sz w:val="26"/>
          <w:szCs w:val="26"/>
        </w:rPr>
        <w:t>新聞稿</w:t>
      </w:r>
    </w:p>
    <w:p w:rsidR="008D0419" w:rsidRPr="007C4DC6" w:rsidRDefault="00CD2E19" w:rsidP="001D191C">
      <w:pPr>
        <w:rPr>
          <w:rFonts w:ascii="Times New Roman" w:hAnsi="Times New Roman" w:cs="Times New Roman"/>
          <w:b/>
          <w:sz w:val="28"/>
          <w:szCs w:val="28"/>
        </w:rPr>
      </w:pPr>
      <w:r w:rsidRPr="007C4DC6">
        <w:rPr>
          <w:rFonts w:ascii="Times New Roman" w:hAnsi="Times New Roman" w:cs="Times New Roman"/>
          <w:b/>
          <w:sz w:val="28"/>
          <w:szCs w:val="28"/>
        </w:rPr>
        <w:tab/>
      </w:r>
    </w:p>
    <w:p w:rsidR="00E60608" w:rsidRPr="007C4DC6" w:rsidRDefault="00E60608" w:rsidP="00C623CC">
      <w:pPr>
        <w:ind w:firstLine="480"/>
        <w:rPr>
          <w:rFonts w:ascii="Times New Roman" w:hAnsi="Times New Roman" w:cs="Times New Roman"/>
          <w:szCs w:val="24"/>
        </w:rPr>
      </w:pPr>
    </w:p>
    <w:p w:rsidR="005A50DA" w:rsidRPr="007C4DC6" w:rsidRDefault="00CD2E19" w:rsidP="00C623CC">
      <w:pPr>
        <w:ind w:firstLine="480"/>
        <w:rPr>
          <w:rFonts w:ascii="Times New Roman" w:hAnsi="Times New Roman" w:cs="Times New Roman"/>
          <w:szCs w:val="24"/>
        </w:rPr>
      </w:pPr>
      <w:r w:rsidRPr="007C4DC6">
        <w:rPr>
          <w:rFonts w:ascii="Times New Roman" w:hAnsi="Times New Roman" w:cs="Times New Roman"/>
          <w:szCs w:val="24"/>
        </w:rPr>
        <w:t>面對冬季</w:t>
      </w:r>
      <w:r w:rsidR="00C970D5" w:rsidRPr="007C4DC6">
        <w:rPr>
          <w:rFonts w:ascii="Times New Roman" w:hAnsi="Times New Roman" w:cs="Times New Roman"/>
          <w:szCs w:val="24"/>
        </w:rPr>
        <w:t>流感</w:t>
      </w:r>
      <w:r w:rsidRPr="007C4DC6">
        <w:rPr>
          <w:rFonts w:ascii="Times New Roman" w:hAnsi="Times New Roman" w:cs="Times New Roman"/>
          <w:szCs w:val="24"/>
        </w:rPr>
        <w:t>高峰期，</w:t>
      </w:r>
      <w:r w:rsidR="00E02BDB" w:rsidRPr="007C4DC6">
        <w:rPr>
          <w:rFonts w:ascii="Times New Roman" w:hAnsi="Times New Roman" w:cs="Times New Roman"/>
          <w:szCs w:val="24"/>
        </w:rPr>
        <w:t>近日</w:t>
      </w:r>
      <w:r w:rsidRPr="007C4DC6">
        <w:rPr>
          <w:rFonts w:ascii="Times New Roman" w:hAnsi="Times New Roman" w:cs="Times New Roman"/>
          <w:szCs w:val="24"/>
        </w:rPr>
        <w:t>本港</w:t>
      </w:r>
      <w:r w:rsidR="00BE7396" w:rsidRPr="007C4DC6">
        <w:rPr>
          <w:rFonts w:ascii="Times New Roman" w:hAnsi="Times New Roman" w:cs="Times New Roman"/>
          <w:szCs w:val="24"/>
        </w:rPr>
        <w:t>多間公立醫院內科住院病床及急症室服務出現爆滿，並出現輪候整整三天</w:t>
      </w:r>
      <w:r w:rsidR="00E02BDB" w:rsidRPr="007C4DC6">
        <w:rPr>
          <w:rFonts w:ascii="Times New Roman" w:hAnsi="Times New Roman" w:cs="Times New Roman"/>
          <w:szCs w:val="24"/>
        </w:rPr>
        <w:t>才能入院的荒謬情況，</w:t>
      </w:r>
      <w:r w:rsidR="00BE7396" w:rsidRPr="007C4DC6">
        <w:rPr>
          <w:rFonts w:ascii="Times New Roman" w:hAnsi="Times New Roman" w:cs="Times New Roman"/>
          <w:szCs w:val="24"/>
        </w:rPr>
        <w:t>加上</w:t>
      </w:r>
      <w:proofErr w:type="gramStart"/>
      <w:r w:rsidR="00220A5B" w:rsidRPr="007C4DC6">
        <w:rPr>
          <w:rFonts w:ascii="Times New Roman" w:hAnsi="Times New Roman" w:cs="Times New Roman"/>
          <w:szCs w:val="24"/>
        </w:rPr>
        <w:t>專科診症服務</w:t>
      </w:r>
      <w:proofErr w:type="gramEnd"/>
      <w:r w:rsidR="00220A5B" w:rsidRPr="007C4DC6">
        <w:rPr>
          <w:rFonts w:ascii="Times New Roman" w:hAnsi="Times New Roman" w:cs="Times New Roman"/>
          <w:szCs w:val="24"/>
        </w:rPr>
        <w:t>輪候時間長</w:t>
      </w:r>
      <w:r w:rsidR="005A50DA" w:rsidRPr="007C4DC6">
        <w:rPr>
          <w:rFonts w:ascii="Times New Roman" w:hAnsi="Times New Roman" w:cs="Times New Roman"/>
          <w:szCs w:val="24"/>
        </w:rPr>
        <w:t>達三年，不單</w:t>
      </w:r>
      <w:r w:rsidR="00E02BDB" w:rsidRPr="007C4DC6">
        <w:rPr>
          <w:rFonts w:ascii="Times New Roman" w:hAnsi="Times New Roman" w:cs="Times New Roman"/>
          <w:szCs w:val="24"/>
        </w:rPr>
        <w:t>有醫生表示公營醫療系統面臨崩潰</w:t>
      </w:r>
      <w:r w:rsidR="00D53E88" w:rsidRPr="007C4DC6">
        <w:rPr>
          <w:rFonts w:ascii="Times New Roman" w:hAnsi="Times New Roman" w:cs="Times New Roman"/>
          <w:szCs w:val="24"/>
        </w:rPr>
        <w:t>，</w:t>
      </w:r>
      <w:r w:rsidR="00FD6092" w:rsidRPr="007C4DC6">
        <w:rPr>
          <w:rFonts w:ascii="Times New Roman" w:hAnsi="Times New Roman" w:cs="Times New Roman"/>
          <w:szCs w:val="24"/>
        </w:rPr>
        <w:t>基層</w:t>
      </w:r>
      <w:r w:rsidR="00D53E88" w:rsidRPr="007C4DC6">
        <w:rPr>
          <w:rFonts w:ascii="Times New Roman" w:hAnsi="Times New Roman" w:cs="Times New Roman"/>
          <w:szCs w:val="24"/>
        </w:rPr>
        <w:t>長者</w:t>
      </w:r>
      <w:r w:rsidR="00BE7396" w:rsidRPr="007C4DC6">
        <w:rPr>
          <w:rFonts w:ascii="Times New Roman" w:hAnsi="Times New Roman" w:cs="Times New Roman"/>
          <w:szCs w:val="24"/>
        </w:rPr>
        <w:t>作為公營醫療主要使用者</w:t>
      </w:r>
      <w:r w:rsidR="005A50DA" w:rsidRPr="007C4DC6">
        <w:rPr>
          <w:rFonts w:ascii="Times New Roman" w:hAnsi="Times New Roman" w:cs="Times New Roman"/>
          <w:szCs w:val="24"/>
        </w:rPr>
        <w:t>亦</w:t>
      </w:r>
      <w:r w:rsidR="00D53E88" w:rsidRPr="007C4DC6">
        <w:rPr>
          <w:rFonts w:ascii="Times New Roman" w:hAnsi="Times New Roman" w:cs="Times New Roman"/>
          <w:szCs w:val="24"/>
        </w:rPr>
        <w:t>對醫療安全網感到憂心。</w:t>
      </w:r>
    </w:p>
    <w:p w:rsidR="00172191" w:rsidRPr="007C4DC6" w:rsidRDefault="00172191" w:rsidP="001D191C">
      <w:pPr>
        <w:rPr>
          <w:rFonts w:ascii="Times New Roman" w:hAnsi="Times New Roman" w:cs="Times New Roman"/>
          <w:szCs w:val="24"/>
        </w:rPr>
      </w:pPr>
      <w:bookmarkStart w:id="0" w:name="_GoBack"/>
      <w:bookmarkEnd w:id="0"/>
    </w:p>
    <w:p w:rsidR="005A50DA" w:rsidRPr="007C4DC6" w:rsidRDefault="0046174A" w:rsidP="00C623CC">
      <w:pPr>
        <w:ind w:firstLine="480"/>
        <w:rPr>
          <w:rFonts w:ascii="Times New Roman" w:hAnsi="Times New Roman" w:cs="Times New Roman"/>
          <w:szCs w:val="24"/>
        </w:rPr>
      </w:pPr>
      <w:r w:rsidRPr="007C4DC6">
        <w:rPr>
          <w:rFonts w:ascii="Times New Roman" w:hAnsi="Times New Roman" w:cs="Times New Roman"/>
          <w:szCs w:val="24"/>
        </w:rPr>
        <w:t>面對人口老化及醫療成本上升，</w:t>
      </w:r>
      <w:r w:rsidR="00220A5B" w:rsidRPr="007C4DC6">
        <w:rPr>
          <w:rFonts w:ascii="Times New Roman" w:hAnsi="Times New Roman" w:cs="Times New Roman"/>
          <w:szCs w:val="24"/>
        </w:rPr>
        <w:t>政府於</w:t>
      </w:r>
      <w:r w:rsidR="005A50DA" w:rsidRPr="007C4DC6">
        <w:rPr>
          <w:rFonts w:ascii="Times New Roman" w:hAnsi="Times New Roman" w:cs="Times New Roman"/>
          <w:szCs w:val="24"/>
        </w:rPr>
        <w:t>上月</w:t>
      </w:r>
      <w:r w:rsidR="00220A5B" w:rsidRPr="007C4DC6">
        <w:rPr>
          <w:rFonts w:ascii="Times New Roman" w:hAnsi="Times New Roman" w:cs="Times New Roman"/>
          <w:szCs w:val="24"/>
        </w:rPr>
        <w:t>公布的財政預算案不但沒有適量增加醫療撥款，</w:t>
      </w:r>
      <w:r w:rsidR="005A50DA" w:rsidRPr="007C4DC6">
        <w:rPr>
          <w:rFonts w:ascii="Times New Roman" w:hAnsi="Times New Roman" w:cs="Times New Roman"/>
          <w:szCs w:val="24"/>
        </w:rPr>
        <w:t>更擬</w:t>
      </w:r>
      <w:r w:rsidR="00220A5B" w:rsidRPr="007C4DC6">
        <w:rPr>
          <w:rFonts w:ascii="Times New Roman" w:hAnsi="Times New Roman" w:cs="Times New Roman"/>
          <w:szCs w:val="24"/>
        </w:rPr>
        <w:t>削減</w:t>
      </w:r>
      <w:proofErr w:type="gramStart"/>
      <w:r w:rsidR="00220A5B" w:rsidRPr="007C4DC6">
        <w:rPr>
          <w:rFonts w:ascii="Times New Roman" w:hAnsi="Times New Roman" w:cs="Times New Roman"/>
          <w:szCs w:val="24"/>
        </w:rPr>
        <w:t>醫</w:t>
      </w:r>
      <w:proofErr w:type="gramEnd"/>
      <w:r w:rsidR="00220A5B" w:rsidRPr="007C4DC6">
        <w:rPr>
          <w:rFonts w:ascii="Times New Roman" w:hAnsi="Times New Roman" w:cs="Times New Roman"/>
          <w:szCs w:val="24"/>
        </w:rPr>
        <w:t>管局經常開支兩億多元</w:t>
      </w:r>
      <w:r w:rsidR="005A50DA" w:rsidRPr="007C4DC6">
        <w:rPr>
          <w:rFonts w:ascii="Times New Roman" w:hAnsi="Times New Roman" w:cs="Times New Roman"/>
          <w:szCs w:val="24"/>
        </w:rPr>
        <w:t>；</w:t>
      </w:r>
      <w:r w:rsidR="00BE7396" w:rsidRPr="007C4DC6">
        <w:rPr>
          <w:rFonts w:ascii="Times New Roman" w:hAnsi="Times New Roman" w:cs="Times New Roman"/>
          <w:szCs w:val="24"/>
        </w:rPr>
        <w:t>基層</w:t>
      </w:r>
      <w:r w:rsidR="00220A5B" w:rsidRPr="007C4DC6">
        <w:rPr>
          <w:rFonts w:ascii="Times New Roman" w:hAnsi="Times New Roman" w:cs="Times New Roman"/>
          <w:szCs w:val="24"/>
        </w:rPr>
        <w:t>長者</w:t>
      </w:r>
      <w:r w:rsidR="00BE7396" w:rsidRPr="007C4DC6">
        <w:rPr>
          <w:rFonts w:ascii="Times New Roman" w:hAnsi="Times New Roman" w:cs="Times New Roman"/>
          <w:szCs w:val="24"/>
        </w:rPr>
        <w:t>依靠公營醫療系統，</w:t>
      </w:r>
      <w:r w:rsidR="00220A5B" w:rsidRPr="007C4DC6">
        <w:rPr>
          <w:rFonts w:ascii="Times New Roman" w:hAnsi="Times New Roman" w:cs="Times New Roman"/>
          <w:szCs w:val="24"/>
        </w:rPr>
        <w:t>對</w:t>
      </w:r>
      <w:r w:rsidR="005A50DA" w:rsidRPr="007C4DC6">
        <w:rPr>
          <w:rFonts w:ascii="Times New Roman" w:hAnsi="Times New Roman" w:cs="Times New Roman"/>
          <w:szCs w:val="24"/>
        </w:rPr>
        <w:t>「</w:t>
      </w:r>
      <w:r w:rsidR="00220A5B" w:rsidRPr="007C4DC6">
        <w:rPr>
          <w:rFonts w:ascii="Times New Roman" w:hAnsi="Times New Roman" w:cs="Times New Roman"/>
          <w:szCs w:val="24"/>
        </w:rPr>
        <w:t>庫房水浸，醫療緊縮</w:t>
      </w:r>
      <w:r w:rsidR="005A50DA" w:rsidRPr="007C4DC6">
        <w:rPr>
          <w:rFonts w:ascii="Times New Roman" w:hAnsi="Times New Roman" w:cs="Times New Roman"/>
          <w:szCs w:val="24"/>
        </w:rPr>
        <w:t>」</w:t>
      </w:r>
      <w:r w:rsidR="00220A5B" w:rsidRPr="007C4DC6">
        <w:rPr>
          <w:rFonts w:ascii="Times New Roman" w:hAnsi="Times New Roman" w:cs="Times New Roman"/>
          <w:szCs w:val="24"/>
        </w:rPr>
        <w:t>感到非常</w:t>
      </w:r>
      <w:proofErr w:type="gramStart"/>
      <w:r w:rsidR="00220A5B" w:rsidRPr="007C4DC6">
        <w:rPr>
          <w:rFonts w:ascii="Times New Roman" w:hAnsi="Times New Roman" w:cs="Times New Roman"/>
          <w:szCs w:val="24"/>
        </w:rPr>
        <w:t>不滿，</w:t>
      </w:r>
      <w:proofErr w:type="gramEnd"/>
      <w:r w:rsidR="00220A5B" w:rsidRPr="007C4DC6">
        <w:rPr>
          <w:rFonts w:ascii="Times New Roman" w:hAnsi="Times New Roman" w:cs="Times New Roman"/>
          <w:szCs w:val="24"/>
        </w:rPr>
        <w:t>故就</w:t>
      </w:r>
      <w:r w:rsidR="005A50DA" w:rsidRPr="007C4DC6">
        <w:rPr>
          <w:rFonts w:ascii="Times New Roman" w:hAnsi="Times New Roman" w:cs="Times New Roman"/>
          <w:szCs w:val="24"/>
        </w:rPr>
        <w:t>此</w:t>
      </w:r>
      <w:r w:rsidR="00220A5B" w:rsidRPr="007C4DC6">
        <w:rPr>
          <w:rFonts w:ascii="Times New Roman" w:hAnsi="Times New Roman" w:cs="Times New Roman"/>
          <w:szCs w:val="24"/>
        </w:rPr>
        <w:t>到政</w:t>
      </w:r>
      <w:r w:rsidR="005A50DA" w:rsidRPr="007C4DC6">
        <w:rPr>
          <w:rFonts w:ascii="Times New Roman" w:hAnsi="Times New Roman" w:cs="Times New Roman"/>
          <w:szCs w:val="24"/>
        </w:rPr>
        <w:t>府</w:t>
      </w:r>
      <w:r w:rsidR="00220A5B" w:rsidRPr="007C4DC6">
        <w:rPr>
          <w:rFonts w:ascii="Times New Roman" w:hAnsi="Times New Roman" w:cs="Times New Roman"/>
          <w:szCs w:val="24"/>
        </w:rPr>
        <w:t>總</w:t>
      </w:r>
      <w:r w:rsidR="005A50DA" w:rsidRPr="007C4DC6">
        <w:rPr>
          <w:rFonts w:ascii="Times New Roman" w:hAnsi="Times New Roman" w:cs="Times New Roman"/>
          <w:szCs w:val="24"/>
        </w:rPr>
        <w:t>部</w:t>
      </w:r>
      <w:r w:rsidR="00220A5B" w:rsidRPr="007C4DC6">
        <w:rPr>
          <w:rFonts w:ascii="Times New Roman" w:hAnsi="Times New Roman" w:cs="Times New Roman"/>
          <w:szCs w:val="24"/>
        </w:rPr>
        <w:t>請願</w:t>
      </w:r>
      <w:r w:rsidR="005A50DA" w:rsidRPr="007C4DC6">
        <w:rPr>
          <w:rFonts w:ascii="Times New Roman" w:hAnsi="Times New Roman" w:cs="Times New Roman"/>
          <w:szCs w:val="24"/>
        </w:rPr>
        <w:t>，</w:t>
      </w:r>
      <w:r w:rsidR="00220A5B" w:rsidRPr="007C4DC6">
        <w:rPr>
          <w:rFonts w:ascii="Times New Roman" w:hAnsi="Times New Roman" w:cs="Times New Roman"/>
          <w:szCs w:val="24"/>
        </w:rPr>
        <w:t>要求</w:t>
      </w:r>
      <w:r w:rsidR="005A50DA" w:rsidRPr="007C4DC6">
        <w:rPr>
          <w:rFonts w:ascii="Times New Roman" w:hAnsi="Times New Roman" w:cs="Times New Roman"/>
          <w:szCs w:val="24"/>
        </w:rPr>
        <w:t>改善公營醫療服務</w:t>
      </w:r>
      <w:r w:rsidR="00BE7396" w:rsidRPr="007C4DC6">
        <w:rPr>
          <w:rFonts w:ascii="Times New Roman" w:hAnsi="Times New Roman" w:cs="Times New Roman"/>
          <w:szCs w:val="24"/>
        </w:rPr>
        <w:t>，增加政府對醫療經常性撥款</w:t>
      </w:r>
      <w:r w:rsidR="00220A5B" w:rsidRPr="007C4DC6">
        <w:rPr>
          <w:rFonts w:ascii="Times New Roman" w:hAnsi="Times New Roman" w:cs="Times New Roman"/>
          <w:szCs w:val="24"/>
        </w:rPr>
        <w:t>。</w:t>
      </w:r>
    </w:p>
    <w:p w:rsidR="00EA6A4A" w:rsidRPr="007C4DC6" w:rsidRDefault="005A50DA" w:rsidP="005A50DA">
      <w:pPr>
        <w:rPr>
          <w:rFonts w:ascii="Times New Roman" w:hAnsi="Times New Roman" w:cs="Times New Roman"/>
          <w:b/>
          <w:sz w:val="28"/>
          <w:szCs w:val="28"/>
          <w:u w:val="single"/>
        </w:rPr>
      </w:pPr>
      <w:r w:rsidRPr="007C4DC6">
        <w:rPr>
          <w:rFonts w:ascii="Times New Roman" w:hAnsi="Times New Roman" w:cs="Times New Roman"/>
          <w:b/>
          <w:sz w:val="28"/>
          <w:szCs w:val="28"/>
          <w:u w:val="single"/>
        </w:rPr>
        <w:t>病房及急症服務爆滿，長者</w:t>
      </w:r>
      <w:r w:rsidR="00B13C1D" w:rsidRPr="007C4DC6">
        <w:rPr>
          <w:rFonts w:ascii="Times New Roman" w:hAnsi="Times New Roman" w:cs="Times New Roman"/>
          <w:b/>
          <w:sz w:val="28"/>
          <w:szCs w:val="28"/>
          <w:u w:val="single"/>
        </w:rPr>
        <w:t>最受影響</w:t>
      </w:r>
    </w:p>
    <w:p w:rsidR="00172191" w:rsidRPr="007C4DC6" w:rsidRDefault="00352AED" w:rsidP="00C623CC">
      <w:pPr>
        <w:rPr>
          <w:rFonts w:ascii="Times New Roman" w:hAnsi="Times New Roman" w:cs="Times New Roman"/>
          <w:szCs w:val="24"/>
        </w:rPr>
      </w:pPr>
      <w:r w:rsidRPr="007C4DC6">
        <w:rPr>
          <w:rFonts w:ascii="Times New Roman" w:hAnsi="Times New Roman" w:cs="Times New Roman"/>
          <w:szCs w:val="24"/>
        </w:rPr>
        <w:tab/>
      </w:r>
      <w:r w:rsidRPr="007C4DC6">
        <w:rPr>
          <w:rFonts w:ascii="Times New Roman" w:hAnsi="Times New Roman" w:cs="Times New Roman"/>
          <w:szCs w:val="24"/>
        </w:rPr>
        <w:t>根據</w:t>
      </w:r>
      <w:proofErr w:type="gramStart"/>
      <w:r w:rsidRPr="007C4DC6">
        <w:rPr>
          <w:rFonts w:ascii="Times New Roman" w:hAnsi="Times New Roman" w:cs="Times New Roman"/>
          <w:szCs w:val="24"/>
        </w:rPr>
        <w:t>醫</w:t>
      </w:r>
      <w:proofErr w:type="gramEnd"/>
      <w:r w:rsidRPr="007C4DC6">
        <w:rPr>
          <w:rFonts w:ascii="Times New Roman" w:hAnsi="Times New Roman" w:cs="Times New Roman"/>
          <w:szCs w:val="24"/>
        </w:rPr>
        <w:t>管局於三月十日公佈的資料，</w:t>
      </w:r>
      <w:r w:rsidR="009E254F" w:rsidRPr="007C4DC6">
        <w:rPr>
          <w:rFonts w:ascii="Times New Roman" w:hAnsi="Times New Roman" w:cs="Times New Roman"/>
          <w:szCs w:val="24"/>
        </w:rPr>
        <w:t>現時</w:t>
      </w:r>
      <w:r w:rsidRPr="007C4DC6">
        <w:rPr>
          <w:rFonts w:ascii="Times New Roman" w:hAnsi="Times New Roman" w:cs="Times New Roman"/>
          <w:szCs w:val="24"/>
        </w:rPr>
        <w:t>接近所有提供急症室服務的公立醫院</w:t>
      </w:r>
      <w:r w:rsidR="009E254F" w:rsidRPr="007C4DC6">
        <w:rPr>
          <w:rFonts w:ascii="Times New Roman" w:hAnsi="Times New Roman" w:cs="Times New Roman"/>
          <w:szCs w:val="24"/>
        </w:rPr>
        <w:t>均</w:t>
      </w:r>
      <w:r w:rsidRPr="007C4DC6">
        <w:rPr>
          <w:rFonts w:ascii="Times New Roman" w:hAnsi="Times New Roman" w:cs="Times New Roman"/>
          <w:szCs w:val="24"/>
        </w:rPr>
        <w:t>出現</w:t>
      </w:r>
      <w:r w:rsidR="009E254F" w:rsidRPr="007C4DC6">
        <w:rPr>
          <w:rFonts w:ascii="Times New Roman" w:hAnsi="Times New Roman" w:cs="Times New Roman"/>
          <w:szCs w:val="24"/>
        </w:rPr>
        <w:t>內科住院病床</w:t>
      </w:r>
      <w:r w:rsidRPr="007C4DC6">
        <w:rPr>
          <w:rFonts w:ascii="Times New Roman" w:hAnsi="Times New Roman" w:cs="Times New Roman"/>
          <w:szCs w:val="24"/>
        </w:rPr>
        <w:t>爆滿，</w:t>
      </w:r>
      <w:r w:rsidR="009E254F" w:rsidRPr="007C4DC6">
        <w:rPr>
          <w:rFonts w:ascii="Times New Roman" w:hAnsi="Times New Roman" w:cs="Times New Roman"/>
          <w:szCs w:val="24"/>
        </w:rPr>
        <w:t>全港平均佔用率為</w:t>
      </w:r>
      <w:r w:rsidR="009E254F" w:rsidRPr="007C4DC6">
        <w:rPr>
          <w:rFonts w:ascii="Times New Roman" w:hAnsi="Times New Roman" w:cs="Times New Roman"/>
          <w:szCs w:val="24"/>
        </w:rPr>
        <w:t>111%</w:t>
      </w:r>
      <w:r w:rsidR="009E254F" w:rsidRPr="007C4DC6">
        <w:rPr>
          <w:rFonts w:ascii="Times New Roman" w:hAnsi="Times New Roman" w:cs="Times New Roman"/>
          <w:szCs w:val="24"/>
        </w:rPr>
        <w:t>，其中威爾斯親王醫院達</w:t>
      </w:r>
      <w:r w:rsidR="009E254F" w:rsidRPr="007C4DC6">
        <w:rPr>
          <w:rFonts w:ascii="Times New Roman" w:hAnsi="Times New Roman" w:cs="Times New Roman"/>
          <w:szCs w:val="24"/>
        </w:rPr>
        <w:t>125%</w:t>
      </w:r>
      <w:r w:rsidR="009E254F" w:rsidRPr="007C4DC6">
        <w:rPr>
          <w:rFonts w:ascii="Times New Roman" w:hAnsi="Times New Roman" w:cs="Times New Roman"/>
          <w:szCs w:val="24"/>
        </w:rPr>
        <w:t>、伊利沙伯醫院佔用率達</w:t>
      </w:r>
      <w:r w:rsidR="009E254F" w:rsidRPr="007C4DC6">
        <w:rPr>
          <w:rFonts w:ascii="Times New Roman" w:hAnsi="Times New Roman" w:cs="Times New Roman"/>
          <w:szCs w:val="24"/>
        </w:rPr>
        <w:t>121%</w:t>
      </w:r>
      <w:r w:rsidR="009E254F" w:rsidRPr="007C4DC6">
        <w:rPr>
          <w:rFonts w:ascii="Times New Roman" w:hAnsi="Times New Roman" w:cs="Times New Roman"/>
          <w:szCs w:val="24"/>
        </w:rPr>
        <w:t>、博愛醫院達</w:t>
      </w:r>
      <w:r w:rsidR="009E254F" w:rsidRPr="007C4DC6">
        <w:rPr>
          <w:rFonts w:ascii="Times New Roman" w:hAnsi="Times New Roman" w:cs="Times New Roman"/>
          <w:szCs w:val="24"/>
        </w:rPr>
        <w:t>122%</w:t>
      </w:r>
      <w:r w:rsidR="009E254F" w:rsidRPr="007C4DC6">
        <w:rPr>
          <w:rFonts w:ascii="Times New Roman" w:hAnsi="Times New Roman" w:cs="Times New Roman"/>
          <w:szCs w:val="24"/>
        </w:rPr>
        <w:t>、明愛醫院達</w:t>
      </w:r>
      <w:r w:rsidR="009E254F" w:rsidRPr="007C4DC6">
        <w:rPr>
          <w:rFonts w:ascii="Times New Roman" w:hAnsi="Times New Roman" w:cs="Times New Roman"/>
          <w:szCs w:val="24"/>
        </w:rPr>
        <w:t>117%</w:t>
      </w:r>
      <w:r w:rsidR="009E254F" w:rsidRPr="007C4DC6">
        <w:rPr>
          <w:rFonts w:ascii="Times New Roman" w:hAnsi="Times New Roman" w:cs="Times New Roman"/>
          <w:szCs w:val="24"/>
        </w:rPr>
        <w:t>、仁濟醫院亦達</w:t>
      </w:r>
      <w:r w:rsidR="009E254F" w:rsidRPr="007C4DC6">
        <w:rPr>
          <w:rFonts w:ascii="Times New Roman" w:hAnsi="Times New Roman" w:cs="Times New Roman"/>
          <w:szCs w:val="24"/>
        </w:rPr>
        <w:t>114%</w:t>
      </w:r>
      <w:r w:rsidR="009E254F" w:rsidRPr="007C4DC6">
        <w:rPr>
          <w:rFonts w:ascii="Times New Roman" w:hAnsi="Times New Roman" w:cs="Times New Roman"/>
          <w:szCs w:val="24"/>
        </w:rPr>
        <w:t>。</w:t>
      </w:r>
      <w:r w:rsidR="00172191" w:rsidRPr="007C4DC6">
        <w:rPr>
          <w:rFonts w:ascii="Times New Roman" w:hAnsi="Times New Roman" w:cs="Times New Roman"/>
          <w:szCs w:val="24"/>
        </w:rPr>
        <w:t>由於病房爆滿情況嚴重，曾出現入院平均</w:t>
      </w:r>
      <w:r w:rsidR="00BE7396" w:rsidRPr="007C4DC6">
        <w:rPr>
          <w:rFonts w:ascii="Times New Roman" w:hAnsi="Times New Roman" w:cs="Times New Roman"/>
          <w:szCs w:val="24"/>
        </w:rPr>
        <w:t>須</w:t>
      </w:r>
      <w:r w:rsidR="00172191" w:rsidRPr="007C4DC6">
        <w:rPr>
          <w:rFonts w:ascii="Times New Roman" w:hAnsi="Times New Roman" w:cs="Times New Roman"/>
          <w:szCs w:val="24"/>
        </w:rPr>
        <w:t>等候超過</w:t>
      </w:r>
      <w:r w:rsidR="00172191" w:rsidRPr="007C4DC6">
        <w:rPr>
          <w:rFonts w:ascii="Times New Roman" w:hAnsi="Times New Roman" w:cs="Times New Roman"/>
          <w:szCs w:val="24"/>
        </w:rPr>
        <w:t>24</w:t>
      </w:r>
      <w:r w:rsidR="00172191" w:rsidRPr="007C4DC6">
        <w:rPr>
          <w:rFonts w:ascii="Times New Roman" w:hAnsi="Times New Roman" w:cs="Times New Roman"/>
          <w:szCs w:val="24"/>
        </w:rPr>
        <w:t>小時，更有病人等候</w:t>
      </w:r>
      <w:r w:rsidR="00172191" w:rsidRPr="007C4DC6">
        <w:rPr>
          <w:rFonts w:ascii="Times New Roman" w:hAnsi="Times New Roman" w:cs="Times New Roman"/>
          <w:szCs w:val="24"/>
        </w:rPr>
        <w:t>72</w:t>
      </w:r>
      <w:r w:rsidR="00172191" w:rsidRPr="007C4DC6">
        <w:rPr>
          <w:rFonts w:ascii="Times New Roman" w:hAnsi="Times New Roman" w:cs="Times New Roman"/>
          <w:szCs w:val="24"/>
        </w:rPr>
        <w:t>小時才獲配病房。</w:t>
      </w:r>
      <w:proofErr w:type="gramStart"/>
      <w:r w:rsidR="00BE7396" w:rsidRPr="007C4DC6">
        <w:rPr>
          <w:rFonts w:ascii="Times New Roman" w:hAnsi="Times New Roman" w:cs="Times New Roman"/>
          <w:szCs w:val="24"/>
        </w:rPr>
        <w:t>再者，</w:t>
      </w:r>
      <w:proofErr w:type="gramEnd"/>
      <w:r w:rsidR="00DF0400" w:rsidRPr="007C4DC6">
        <w:rPr>
          <w:rFonts w:ascii="Times New Roman" w:hAnsi="Times New Roman" w:cs="Times New Roman"/>
          <w:szCs w:val="24"/>
        </w:rPr>
        <w:t>公立醫院全年病床使用率長期偏高，據</w:t>
      </w:r>
      <w:proofErr w:type="gramStart"/>
      <w:r w:rsidR="00DF0400" w:rsidRPr="007C4DC6">
        <w:rPr>
          <w:rFonts w:ascii="Times New Roman" w:hAnsi="Times New Roman" w:cs="Times New Roman"/>
          <w:szCs w:val="24"/>
        </w:rPr>
        <w:t>醫</w:t>
      </w:r>
      <w:proofErr w:type="gramEnd"/>
      <w:r w:rsidR="00DF0400" w:rsidRPr="007C4DC6">
        <w:rPr>
          <w:rFonts w:ascii="Times New Roman" w:hAnsi="Times New Roman" w:cs="Times New Roman"/>
          <w:szCs w:val="24"/>
        </w:rPr>
        <w:t>管局年報顯示，多間主要醫院的</w:t>
      </w:r>
      <w:proofErr w:type="gramStart"/>
      <w:r w:rsidR="00DF0400" w:rsidRPr="007C4DC6">
        <w:rPr>
          <w:rFonts w:ascii="Times New Roman" w:hAnsi="Times New Roman" w:cs="Times New Roman"/>
          <w:szCs w:val="24"/>
        </w:rPr>
        <w:t>病床住用率</w:t>
      </w:r>
      <w:proofErr w:type="gramEnd"/>
      <w:r w:rsidR="00DF0400" w:rsidRPr="007C4DC6">
        <w:rPr>
          <w:rFonts w:ascii="Times New Roman" w:hAnsi="Times New Roman" w:cs="Times New Roman"/>
          <w:szCs w:val="24"/>
        </w:rPr>
        <w:t>愈</w:t>
      </w:r>
      <w:r w:rsidR="00DF0400" w:rsidRPr="007C4DC6">
        <w:rPr>
          <w:rFonts w:ascii="Times New Roman" w:hAnsi="Times New Roman" w:cs="Times New Roman"/>
          <w:szCs w:val="24"/>
        </w:rPr>
        <w:t>90%</w:t>
      </w:r>
      <w:r w:rsidR="00DF0400" w:rsidRPr="007C4DC6">
        <w:rPr>
          <w:rFonts w:ascii="Times New Roman" w:hAnsi="Times New Roman" w:cs="Times New Roman"/>
          <w:szCs w:val="24"/>
        </w:rPr>
        <w:t>，遠超</w:t>
      </w:r>
      <w:proofErr w:type="gramStart"/>
      <w:r w:rsidR="00DF0400" w:rsidRPr="007C4DC6">
        <w:rPr>
          <w:rFonts w:ascii="Times New Roman" w:hAnsi="Times New Roman" w:cs="Times New Roman"/>
          <w:szCs w:val="24"/>
        </w:rPr>
        <w:t>世</w:t>
      </w:r>
      <w:proofErr w:type="gramEnd"/>
      <w:r w:rsidR="00DF0400" w:rsidRPr="007C4DC6">
        <w:rPr>
          <w:rFonts w:ascii="Times New Roman" w:hAnsi="Times New Roman" w:cs="Times New Roman"/>
          <w:szCs w:val="24"/>
        </w:rPr>
        <w:t>衛建議</w:t>
      </w:r>
      <w:r w:rsidR="00DF0400" w:rsidRPr="007C4DC6">
        <w:rPr>
          <w:rFonts w:ascii="Times New Roman" w:hAnsi="Times New Roman" w:cs="Times New Roman"/>
          <w:szCs w:val="24"/>
        </w:rPr>
        <w:t>85%</w:t>
      </w:r>
      <w:r w:rsidR="00C623CC" w:rsidRPr="007C4DC6">
        <w:rPr>
          <w:rFonts w:ascii="Times New Roman" w:hAnsi="Times New Roman" w:cs="Times New Roman"/>
          <w:szCs w:val="24"/>
        </w:rPr>
        <w:t>的安全水平，病床不足情況在服務高峰期更見嚴重</w:t>
      </w:r>
      <w:r w:rsidR="00A54BB6" w:rsidRPr="007C4DC6">
        <w:rPr>
          <w:rFonts w:ascii="Times New Roman" w:hAnsi="Times New Roman" w:cs="Times New Roman"/>
          <w:szCs w:val="24"/>
        </w:rPr>
        <w:t xml:space="preserve"> (</w:t>
      </w:r>
      <w:r w:rsidR="00A54BB6" w:rsidRPr="007C4DC6">
        <w:rPr>
          <w:rFonts w:ascii="Times New Roman" w:hAnsi="Times New Roman" w:cs="Times New Roman"/>
          <w:szCs w:val="24"/>
        </w:rPr>
        <w:t>見表</w:t>
      </w:r>
      <w:proofErr w:type="gramStart"/>
      <w:r w:rsidR="00A54BB6" w:rsidRPr="007C4DC6">
        <w:rPr>
          <w:rFonts w:ascii="Times New Roman" w:hAnsi="Times New Roman" w:cs="Times New Roman"/>
          <w:szCs w:val="24"/>
        </w:rPr>
        <w:t>一</w:t>
      </w:r>
      <w:proofErr w:type="gramEnd"/>
      <w:r w:rsidR="00A54BB6" w:rsidRPr="007C4DC6">
        <w:rPr>
          <w:rFonts w:ascii="Times New Roman" w:hAnsi="Times New Roman" w:cs="Times New Roman"/>
          <w:szCs w:val="24"/>
        </w:rPr>
        <w:t>)</w:t>
      </w:r>
      <w:r w:rsidR="00A54BB6" w:rsidRPr="007C4DC6">
        <w:rPr>
          <w:rFonts w:ascii="Times New Roman" w:hAnsi="Times New Roman" w:cs="Times New Roman"/>
          <w:szCs w:val="24"/>
        </w:rPr>
        <w:t>。</w:t>
      </w:r>
    </w:p>
    <w:p w:rsidR="00172191" w:rsidRPr="007C4DC6" w:rsidRDefault="00172191" w:rsidP="005A50DA">
      <w:pPr>
        <w:rPr>
          <w:rFonts w:ascii="Times New Roman" w:hAnsi="Times New Roman" w:cs="Times New Roman"/>
          <w:szCs w:val="24"/>
        </w:rPr>
      </w:pPr>
    </w:p>
    <w:p w:rsidR="00DF0400" w:rsidRPr="007C4DC6" w:rsidRDefault="00172191" w:rsidP="003E6FBB">
      <w:pPr>
        <w:ind w:firstLine="480"/>
        <w:rPr>
          <w:rFonts w:ascii="Times New Roman" w:hAnsi="Times New Roman" w:cs="Times New Roman"/>
          <w:szCs w:val="24"/>
        </w:rPr>
      </w:pPr>
      <w:r w:rsidRPr="007C4DC6">
        <w:rPr>
          <w:rFonts w:ascii="Times New Roman" w:hAnsi="Times New Roman" w:cs="Times New Roman"/>
          <w:szCs w:val="24"/>
        </w:rPr>
        <w:t>長者是公營醫療的主要使用者，現時</w:t>
      </w:r>
      <w:r w:rsidRPr="007C4DC6">
        <w:rPr>
          <w:rFonts w:ascii="Times New Roman" w:hAnsi="Times New Roman" w:cs="Times New Roman"/>
          <w:szCs w:val="24"/>
        </w:rPr>
        <w:t>65</w:t>
      </w:r>
      <w:r w:rsidRPr="007C4DC6">
        <w:rPr>
          <w:rFonts w:ascii="Times New Roman" w:hAnsi="Times New Roman" w:cs="Times New Roman"/>
          <w:szCs w:val="24"/>
        </w:rPr>
        <w:t>歲以上長者人口</w:t>
      </w:r>
      <w:proofErr w:type="gramStart"/>
      <w:r w:rsidRPr="007C4DC6">
        <w:rPr>
          <w:rFonts w:ascii="Times New Roman" w:hAnsi="Times New Roman" w:cs="Times New Roman"/>
          <w:szCs w:val="24"/>
        </w:rPr>
        <w:t>佔</w:t>
      </w:r>
      <w:proofErr w:type="gramEnd"/>
      <w:r w:rsidRPr="007C4DC6">
        <w:rPr>
          <w:rFonts w:ascii="Times New Roman" w:hAnsi="Times New Roman" w:cs="Times New Roman"/>
          <w:szCs w:val="24"/>
        </w:rPr>
        <w:t>本港總人口約</w:t>
      </w:r>
      <w:r w:rsidRPr="007C4DC6">
        <w:rPr>
          <w:rFonts w:ascii="Times New Roman" w:hAnsi="Times New Roman" w:cs="Times New Roman"/>
          <w:szCs w:val="24"/>
        </w:rPr>
        <w:t>1</w:t>
      </w:r>
      <w:r w:rsidR="003C1F54" w:rsidRPr="007C4DC6">
        <w:rPr>
          <w:rFonts w:ascii="Times New Roman" w:hAnsi="Times New Roman" w:cs="Times New Roman"/>
          <w:szCs w:val="24"/>
        </w:rPr>
        <w:t>5</w:t>
      </w:r>
      <w:r w:rsidRPr="007C4DC6">
        <w:rPr>
          <w:rFonts w:ascii="Times New Roman" w:hAnsi="Times New Roman" w:cs="Times New Roman"/>
          <w:szCs w:val="24"/>
        </w:rPr>
        <w:t>%</w:t>
      </w:r>
      <w:r w:rsidRPr="007C4DC6">
        <w:rPr>
          <w:rFonts w:ascii="Times New Roman" w:hAnsi="Times New Roman" w:cs="Times New Roman"/>
          <w:szCs w:val="24"/>
        </w:rPr>
        <w:t>，</w:t>
      </w:r>
      <w:r w:rsidR="00BE7396" w:rsidRPr="007C4DC6">
        <w:rPr>
          <w:rFonts w:ascii="Times New Roman" w:hAnsi="Times New Roman" w:cs="Times New Roman"/>
          <w:szCs w:val="24"/>
        </w:rPr>
        <w:t>卻使</w:t>
      </w:r>
      <w:r w:rsidR="003C1F54" w:rsidRPr="007C4DC6">
        <w:rPr>
          <w:rFonts w:ascii="Times New Roman" w:hAnsi="Times New Roman" w:cs="Times New Roman"/>
          <w:szCs w:val="24"/>
        </w:rPr>
        <w:t>用公營醫院總體住院日數的</w:t>
      </w:r>
      <w:r w:rsidR="003C1F54" w:rsidRPr="007C4DC6">
        <w:rPr>
          <w:rFonts w:ascii="Times New Roman" w:hAnsi="Times New Roman" w:cs="Times New Roman"/>
          <w:szCs w:val="24"/>
        </w:rPr>
        <w:t>50%</w:t>
      </w:r>
      <w:r w:rsidR="00BE7396" w:rsidRPr="007C4DC6">
        <w:rPr>
          <w:rFonts w:ascii="Times New Roman" w:hAnsi="Times New Roman" w:cs="Times New Roman"/>
          <w:szCs w:val="24"/>
        </w:rPr>
        <w:t>，另</w:t>
      </w:r>
      <w:r w:rsidR="00C970D5" w:rsidRPr="007C4DC6">
        <w:rPr>
          <w:rFonts w:ascii="Times New Roman" w:hAnsi="Times New Roman" w:cs="Times New Roman"/>
          <w:szCs w:val="24"/>
        </w:rPr>
        <w:t>外</w:t>
      </w:r>
      <w:r w:rsidR="003C1F54" w:rsidRPr="007C4DC6">
        <w:rPr>
          <w:rFonts w:ascii="Times New Roman" w:hAnsi="Times New Roman" w:cs="Times New Roman"/>
          <w:szCs w:val="24"/>
        </w:rPr>
        <w:t>每</w:t>
      </w:r>
      <w:r w:rsidR="003C1F54" w:rsidRPr="007C4DC6">
        <w:rPr>
          <w:rFonts w:ascii="Times New Roman" w:hAnsi="Times New Roman" w:cs="Times New Roman"/>
          <w:szCs w:val="24"/>
        </w:rPr>
        <w:t>1000</w:t>
      </w:r>
      <w:r w:rsidR="003C1F54" w:rsidRPr="007C4DC6">
        <w:rPr>
          <w:rFonts w:ascii="Times New Roman" w:hAnsi="Times New Roman" w:cs="Times New Roman"/>
          <w:szCs w:val="24"/>
        </w:rPr>
        <w:t>人中長者平均</w:t>
      </w:r>
      <w:r w:rsidR="00A54BB6" w:rsidRPr="007C4DC6">
        <w:rPr>
          <w:rFonts w:ascii="Times New Roman" w:hAnsi="Times New Roman" w:cs="Times New Roman"/>
          <w:szCs w:val="24"/>
        </w:rPr>
        <w:t>需</w:t>
      </w:r>
      <w:r w:rsidR="003C1F54" w:rsidRPr="007C4DC6">
        <w:rPr>
          <w:rFonts w:ascii="Times New Roman" w:hAnsi="Times New Roman" w:cs="Times New Roman"/>
          <w:szCs w:val="24"/>
        </w:rPr>
        <w:t>11.8</w:t>
      </w:r>
      <w:r w:rsidR="003C1F54" w:rsidRPr="007C4DC6">
        <w:rPr>
          <w:rFonts w:ascii="Times New Roman" w:hAnsi="Times New Roman" w:cs="Times New Roman"/>
          <w:szCs w:val="24"/>
        </w:rPr>
        <w:t>張病床，比非長者</w:t>
      </w:r>
      <w:r w:rsidR="00120B3B" w:rsidRPr="007C4DC6">
        <w:rPr>
          <w:rFonts w:ascii="Times New Roman" w:hAnsi="Times New Roman" w:cs="Times New Roman"/>
          <w:szCs w:val="24"/>
        </w:rPr>
        <w:t>的病床使用率</w:t>
      </w:r>
      <w:r w:rsidR="003C1F54" w:rsidRPr="007C4DC6">
        <w:rPr>
          <w:rFonts w:ascii="Times New Roman" w:hAnsi="Times New Roman" w:cs="Times New Roman"/>
          <w:szCs w:val="24"/>
        </w:rPr>
        <w:t>高出</w:t>
      </w:r>
      <w:r w:rsidR="003C1F54" w:rsidRPr="007C4DC6">
        <w:rPr>
          <w:rFonts w:ascii="Times New Roman" w:hAnsi="Times New Roman" w:cs="Times New Roman"/>
          <w:szCs w:val="24"/>
        </w:rPr>
        <w:t>8</w:t>
      </w:r>
      <w:r w:rsidR="003C1F54" w:rsidRPr="007C4DC6">
        <w:rPr>
          <w:rFonts w:ascii="Times New Roman" w:hAnsi="Times New Roman" w:cs="Times New Roman"/>
          <w:szCs w:val="24"/>
        </w:rPr>
        <w:t>至</w:t>
      </w:r>
      <w:r w:rsidR="003C1F54" w:rsidRPr="007C4DC6">
        <w:rPr>
          <w:rFonts w:ascii="Times New Roman" w:hAnsi="Times New Roman" w:cs="Times New Roman"/>
          <w:szCs w:val="24"/>
        </w:rPr>
        <w:t>9</w:t>
      </w:r>
      <w:r w:rsidR="003C1F54" w:rsidRPr="007C4DC6">
        <w:rPr>
          <w:rFonts w:ascii="Times New Roman" w:hAnsi="Times New Roman" w:cs="Times New Roman"/>
          <w:szCs w:val="24"/>
        </w:rPr>
        <w:t>倍。</w:t>
      </w:r>
      <w:r w:rsidR="00120B3B" w:rsidRPr="007C4DC6">
        <w:rPr>
          <w:rFonts w:ascii="Times New Roman" w:hAnsi="Times New Roman" w:cs="Times New Roman"/>
          <w:szCs w:val="24"/>
        </w:rPr>
        <w:t>於急症室服務方面，長者</w:t>
      </w:r>
      <w:proofErr w:type="gramStart"/>
      <w:r w:rsidR="00120B3B" w:rsidRPr="007C4DC6">
        <w:rPr>
          <w:rFonts w:ascii="Times New Roman" w:hAnsi="Times New Roman" w:cs="Times New Roman"/>
          <w:szCs w:val="24"/>
        </w:rPr>
        <w:t>佔</w:t>
      </w:r>
      <w:proofErr w:type="gramEnd"/>
      <w:r w:rsidR="00120B3B" w:rsidRPr="007C4DC6">
        <w:rPr>
          <w:rFonts w:ascii="Times New Roman" w:hAnsi="Times New Roman" w:cs="Times New Roman"/>
          <w:szCs w:val="24"/>
        </w:rPr>
        <w:t>入院總數的</w:t>
      </w:r>
      <w:r w:rsidR="00120B3B" w:rsidRPr="007C4DC6">
        <w:rPr>
          <w:rFonts w:ascii="Times New Roman" w:hAnsi="Times New Roman" w:cs="Times New Roman"/>
          <w:szCs w:val="24"/>
        </w:rPr>
        <w:t>53%</w:t>
      </w:r>
      <w:r w:rsidR="00120B3B" w:rsidRPr="007C4DC6">
        <w:rPr>
          <w:rFonts w:ascii="Times New Roman" w:hAnsi="Times New Roman" w:cs="Times New Roman"/>
          <w:szCs w:val="24"/>
        </w:rPr>
        <w:t>，於未經預約的緊急再入院中長者更</w:t>
      </w:r>
      <w:proofErr w:type="gramStart"/>
      <w:r w:rsidR="00120B3B" w:rsidRPr="007C4DC6">
        <w:rPr>
          <w:rFonts w:ascii="Times New Roman" w:hAnsi="Times New Roman" w:cs="Times New Roman"/>
          <w:szCs w:val="24"/>
        </w:rPr>
        <w:t>佔</w:t>
      </w:r>
      <w:proofErr w:type="gramEnd"/>
      <w:r w:rsidR="00120B3B" w:rsidRPr="007C4DC6">
        <w:rPr>
          <w:rFonts w:ascii="Times New Roman" w:hAnsi="Times New Roman" w:cs="Times New Roman"/>
          <w:szCs w:val="24"/>
        </w:rPr>
        <w:t>達</w:t>
      </w:r>
      <w:r w:rsidR="00120B3B" w:rsidRPr="007C4DC6">
        <w:rPr>
          <w:rFonts w:ascii="Times New Roman" w:hAnsi="Times New Roman" w:cs="Times New Roman"/>
          <w:szCs w:val="24"/>
        </w:rPr>
        <w:t>68%</w:t>
      </w:r>
      <w:r w:rsidR="00120B3B" w:rsidRPr="007C4DC6">
        <w:rPr>
          <w:rFonts w:ascii="Times New Roman" w:hAnsi="Times New Roman" w:cs="Times New Roman"/>
          <w:szCs w:val="24"/>
        </w:rPr>
        <w:t>。由此可見，病房及急症服務爆滿直接影響長者健康，</w:t>
      </w:r>
      <w:r w:rsidR="00C970D5" w:rsidRPr="007C4DC6">
        <w:rPr>
          <w:rFonts w:ascii="Times New Roman" w:hAnsi="Times New Roman" w:cs="Times New Roman"/>
          <w:szCs w:val="24"/>
        </w:rPr>
        <w:t>尤其是</w:t>
      </w:r>
      <w:r w:rsidR="00120B3B" w:rsidRPr="007C4DC6">
        <w:rPr>
          <w:rFonts w:ascii="Times New Roman" w:hAnsi="Times New Roman" w:cs="Times New Roman"/>
          <w:szCs w:val="24"/>
        </w:rPr>
        <w:t>基層長者無法負擔昂貴的私營醫療服務，</w:t>
      </w:r>
      <w:r w:rsidR="003C3402" w:rsidRPr="007C4DC6">
        <w:rPr>
          <w:rFonts w:ascii="Times New Roman" w:hAnsi="Times New Roman" w:cs="Times New Roman"/>
          <w:szCs w:val="24"/>
        </w:rPr>
        <w:t>別無選擇之下只能</w:t>
      </w:r>
      <w:r w:rsidR="00120B3B" w:rsidRPr="007C4DC6">
        <w:rPr>
          <w:rFonts w:ascii="Times New Roman" w:hAnsi="Times New Roman" w:cs="Times New Roman"/>
          <w:szCs w:val="24"/>
        </w:rPr>
        <w:t>抱</w:t>
      </w:r>
      <w:r w:rsidR="003C3402" w:rsidRPr="007C4DC6">
        <w:rPr>
          <w:rFonts w:ascii="Times New Roman" w:hAnsi="Times New Roman" w:cs="Times New Roman"/>
          <w:szCs w:val="24"/>
        </w:rPr>
        <w:t>病</w:t>
      </w:r>
      <w:r w:rsidR="00120B3B" w:rsidRPr="007C4DC6">
        <w:rPr>
          <w:rFonts w:ascii="Times New Roman" w:hAnsi="Times New Roman" w:cs="Times New Roman"/>
          <w:szCs w:val="24"/>
        </w:rPr>
        <w:t>於急症室及病房走廊中等候入院</w:t>
      </w:r>
      <w:r w:rsidR="00571534" w:rsidRPr="007C4DC6">
        <w:rPr>
          <w:rFonts w:ascii="Times New Roman" w:hAnsi="Times New Roman" w:cs="Times New Roman"/>
          <w:szCs w:val="24"/>
        </w:rPr>
        <w:t>。</w:t>
      </w:r>
      <w:proofErr w:type="gramStart"/>
      <w:r w:rsidR="003E6FBB" w:rsidRPr="007C4DC6">
        <w:rPr>
          <w:rFonts w:ascii="Times New Roman" w:hAnsi="Times New Roman" w:cs="Times New Roman"/>
          <w:szCs w:val="24"/>
        </w:rPr>
        <w:t>社協接觸</w:t>
      </w:r>
      <w:proofErr w:type="gramEnd"/>
      <w:r w:rsidR="003E6FBB" w:rsidRPr="007C4DC6">
        <w:rPr>
          <w:rFonts w:ascii="Times New Roman" w:hAnsi="Times New Roman" w:cs="Times New Roman"/>
          <w:szCs w:val="24"/>
        </w:rPr>
        <w:t>到</w:t>
      </w:r>
      <w:r w:rsidR="00C970D5" w:rsidRPr="007C4DC6">
        <w:rPr>
          <w:rFonts w:ascii="Times New Roman" w:hAnsi="Times New Roman" w:cs="Times New Roman"/>
          <w:szCs w:val="24"/>
        </w:rPr>
        <w:t>一名</w:t>
      </w:r>
      <w:r w:rsidR="003E6FBB" w:rsidRPr="007C4DC6">
        <w:rPr>
          <w:rFonts w:ascii="Times New Roman" w:hAnsi="Times New Roman" w:cs="Times New Roman"/>
          <w:szCs w:val="24"/>
        </w:rPr>
        <w:t>90</w:t>
      </w:r>
      <w:r w:rsidR="003E6FBB" w:rsidRPr="007C4DC6">
        <w:rPr>
          <w:rFonts w:ascii="Times New Roman" w:hAnsi="Times New Roman" w:cs="Times New Roman"/>
          <w:szCs w:val="24"/>
        </w:rPr>
        <w:t>多歲</w:t>
      </w:r>
      <w:proofErr w:type="gramStart"/>
      <w:r w:rsidR="003A021A" w:rsidRPr="007C4DC6">
        <w:rPr>
          <w:rFonts w:ascii="Times New Roman" w:hAnsi="Times New Roman" w:cs="Times New Roman"/>
          <w:szCs w:val="24"/>
        </w:rPr>
        <w:t>依靠胃喉進食</w:t>
      </w:r>
      <w:proofErr w:type="gramEnd"/>
      <w:r w:rsidR="003E6FBB" w:rsidRPr="007C4DC6">
        <w:rPr>
          <w:rFonts w:ascii="Times New Roman" w:hAnsi="Times New Roman" w:cs="Times New Roman"/>
          <w:szCs w:val="24"/>
        </w:rPr>
        <w:t>的長者</w:t>
      </w:r>
      <w:r w:rsidR="00301FF3" w:rsidRPr="007C4DC6">
        <w:rPr>
          <w:rFonts w:ascii="Times New Roman" w:hAnsi="Times New Roman" w:cs="Times New Roman"/>
          <w:szCs w:val="24"/>
        </w:rPr>
        <w:t>須入院檢查，</w:t>
      </w:r>
      <w:r w:rsidR="003E6FBB" w:rsidRPr="007C4DC6">
        <w:rPr>
          <w:rFonts w:ascii="Times New Roman" w:hAnsi="Times New Roman" w:cs="Times New Roman"/>
          <w:szCs w:val="24"/>
        </w:rPr>
        <w:t>在近日急症室爆滿下</w:t>
      </w:r>
      <w:r w:rsidR="003A021A" w:rsidRPr="007C4DC6">
        <w:rPr>
          <w:rFonts w:ascii="Times New Roman" w:hAnsi="Times New Roman" w:cs="Times New Roman"/>
          <w:szCs w:val="24"/>
        </w:rPr>
        <w:t>等待</w:t>
      </w:r>
      <w:r w:rsidR="003E6FBB" w:rsidRPr="007C4DC6">
        <w:rPr>
          <w:rFonts w:ascii="Times New Roman" w:hAnsi="Times New Roman" w:cs="Times New Roman"/>
          <w:szCs w:val="24"/>
        </w:rPr>
        <w:t>7</w:t>
      </w:r>
      <w:r w:rsidR="003E6FBB" w:rsidRPr="007C4DC6">
        <w:rPr>
          <w:rFonts w:ascii="Times New Roman" w:hAnsi="Times New Roman" w:cs="Times New Roman"/>
          <w:szCs w:val="24"/>
        </w:rPr>
        <w:t>小時</w:t>
      </w:r>
      <w:r w:rsidR="003A021A" w:rsidRPr="007C4DC6">
        <w:rPr>
          <w:rFonts w:ascii="Times New Roman" w:hAnsi="Times New Roman" w:cs="Times New Roman"/>
          <w:szCs w:val="24"/>
        </w:rPr>
        <w:t>仍未獲診治，</w:t>
      </w:r>
      <w:r w:rsidR="00A54BB6" w:rsidRPr="007C4DC6">
        <w:rPr>
          <w:rFonts w:ascii="Times New Roman" w:hAnsi="Times New Roman" w:cs="Times New Roman"/>
          <w:szCs w:val="24"/>
        </w:rPr>
        <w:t>服務不足</w:t>
      </w:r>
      <w:r w:rsidR="003A021A" w:rsidRPr="007C4DC6">
        <w:rPr>
          <w:rFonts w:ascii="Times New Roman" w:hAnsi="Times New Roman" w:cs="Times New Roman"/>
          <w:szCs w:val="24"/>
        </w:rPr>
        <w:t>令長者備受饑餓及疾病折磨。</w:t>
      </w:r>
    </w:p>
    <w:p w:rsidR="00C623CC" w:rsidRPr="007C4DC6" w:rsidRDefault="00C623CC" w:rsidP="003E6FBB">
      <w:pPr>
        <w:ind w:firstLine="480"/>
        <w:rPr>
          <w:rFonts w:ascii="Times New Roman" w:hAnsi="Times New Roman" w:cs="Times New Roman"/>
          <w:szCs w:val="24"/>
        </w:rPr>
      </w:pPr>
    </w:p>
    <w:p w:rsidR="00C623CC" w:rsidRPr="007C4DC6" w:rsidRDefault="00C623CC" w:rsidP="003E6FBB">
      <w:pPr>
        <w:ind w:firstLine="480"/>
        <w:rPr>
          <w:rFonts w:ascii="Times New Roman" w:hAnsi="Times New Roman" w:cs="Times New Roman"/>
          <w:b/>
          <w:szCs w:val="24"/>
        </w:rPr>
      </w:pPr>
      <w:r w:rsidRPr="007C4DC6">
        <w:rPr>
          <w:rFonts w:ascii="Times New Roman" w:hAnsi="Times New Roman" w:cs="Times New Roman"/>
          <w:b/>
          <w:szCs w:val="24"/>
        </w:rPr>
        <w:t>表</w:t>
      </w:r>
      <w:proofErr w:type="gramStart"/>
      <w:r w:rsidRPr="007C4DC6">
        <w:rPr>
          <w:rFonts w:ascii="Times New Roman" w:hAnsi="Times New Roman" w:cs="Times New Roman"/>
          <w:b/>
          <w:szCs w:val="24"/>
        </w:rPr>
        <w:t>一</w:t>
      </w:r>
      <w:proofErr w:type="gramEnd"/>
      <w:r w:rsidRPr="007C4DC6">
        <w:rPr>
          <w:rFonts w:ascii="Times New Roman" w:hAnsi="Times New Roman" w:cs="Times New Roman"/>
          <w:b/>
          <w:szCs w:val="24"/>
        </w:rPr>
        <w:t xml:space="preserve">, </w:t>
      </w:r>
      <w:r w:rsidR="00A54BB6" w:rsidRPr="007C4DC6">
        <w:rPr>
          <w:rFonts w:ascii="Times New Roman" w:hAnsi="Times New Roman" w:cs="Times New Roman"/>
          <w:b/>
          <w:szCs w:val="24"/>
        </w:rPr>
        <w:t>部份</w:t>
      </w:r>
      <w:r w:rsidR="004B189B" w:rsidRPr="007C4DC6">
        <w:rPr>
          <w:rFonts w:ascii="Times New Roman" w:hAnsi="Times New Roman" w:cs="Times New Roman"/>
          <w:b/>
          <w:szCs w:val="24"/>
        </w:rPr>
        <w:t>公立醫院</w:t>
      </w:r>
      <w:proofErr w:type="gramStart"/>
      <w:r w:rsidR="004B189B" w:rsidRPr="007C4DC6">
        <w:rPr>
          <w:rFonts w:ascii="Times New Roman" w:hAnsi="Times New Roman" w:cs="Times New Roman"/>
          <w:b/>
          <w:szCs w:val="24"/>
        </w:rPr>
        <w:t>病床住用率</w:t>
      </w:r>
      <w:proofErr w:type="gramEnd"/>
      <w:r w:rsidR="004B189B" w:rsidRPr="007C4DC6">
        <w:rPr>
          <w:rFonts w:ascii="Times New Roman" w:hAnsi="Times New Roman" w:cs="Times New Roman"/>
          <w:b/>
          <w:szCs w:val="24"/>
        </w:rPr>
        <w:t xml:space="preserve"> (</w:t>
      </w:r>
      <w:r w:rsidR="004B189B" w:rsidRPr="007C4DC6">
        <w:rPr>
          <w:rFonts w:ascii="Times New Roman" w:hAnsi="Times New Roman" w:cs="Times New Roman"/>
          <w:b/>
          <w:szCs w:val="24"/>
        </w:rPr>
        <w:t>來源</w:t>
      </w:r>
      <w:r w:rsidR="004B189B" w:rsidRPr="007C4DC6">
        <w:rPr>
          <w:rFonts w:ascii="Times New Roman" w:hAnsi="Times New Roman" w:cs="Times New Roman"/>
          <w:b/>
          <w:szCs w:val="24"/>
        </w:rPr>
        <w:t xml:space="preserve">: </w:t>
      </w:r>
      <w:r w:rsidR="004B189B" w:rsidRPr="007C4DC6">
        <w:rPr>
          <w:rFonts w:ascii="Times New Roman" w:hAnsi="Times New Roman" w:cs="Times New Roman"/>
          <w:b/>
          <w:szCs w:val="24"/>
        </w:rPr>
        <w:t>醫院管理局</w:t>
      </w:r>
      <w:r w:rsidR="004B189B" w:rsidRPr="007C4DC6">
        <w:rPr>
          <w:rFonts w:ascii="Times New Roman" w:hAnsi="Times New Roman" w:cs="Times New Roman"/>
          <w:b/>
          <w:szCs w:val="24"/>
        </w:rPr>
        <w:t>)</w:t>
      </w:r>
    </w:p>
    <w:tbl>
      <w:tblPr>
        <w:tblStyle w:val="aa"/>
        <w:tblW w:w="0" w:type="auto"/>
        <w:jc w:val="center"/>
        <w:tblLook w:val="04A0" w:firstRow="1" w:lastRow="0" w:firstColumn="1" w:lastColumn="0" w:noHBand="0" w:noVBand="1"/>
      </w:tblPr>
      <w:tblGrid>
        <w:gridCol w:w="2547"/>
        <w:gridCol w:w="3260"/>
        <w:gridCol w:w="3119"/>
      </w:tblGrid>
      <w:tr w:rsidR="00C623CC" w:rsidRPr="007C4DC6" w:rsidTr="00717CE9">
        <w:trPr>
          <w:jc w:val="center"/>
        </w:trPr>
        <w:tc>
          <w:tcPr>
            <w:tcW w:w="2547" w:type="dxa"/>
            <w:shd w:val="clear" w:color="auto" w:fill="D9D9D9" w:themeFill="background1" w:themeFillShade="D9"/>
          </w:tcPr>
          <w:p w:rsidR="00C623CC" w:rsidRPr="007C4DC6" w:rsidRDefault="00C623CC" w:rsidP="00216DEE">
            <w:pPr>
              <w:jc w:val="center"/>
              <w:rPr>
                <w:rFonts w:ascii="Times New Roman" w:hAnsi="Times New Roman" w:cs="Times New Roman"/>
                <w:b/>
                <w:szCs w:val="24"/>
              </w:rPr>
            </w:pPr>
          </w:p>
        </w:tc>
        <w:tc>
          <w:tcPr>
            <w:tcW w:w="3260" w:type="dxa"/>
            <w:shd w:val="clear" w:color="auto" w:fill="D9D9D9" w:themeFill="background1" w:themeFillShade="D9"/>
          </w:tcPr>
          <w:p w:rsidR="00C623CC" w:rsidRPr="007C4DC6" w:rsidRDefault="00C623CC" w:rsidP="00216DEE">
            <w:pPr>
              <w:jc w:val="center"/>
              <w:rPr>
                <w:rFonts w:ascii="Times New Roman" w:hAnsi="Times New Roman" w:cs="Times New Roman"/>
                <w:b/>
                <w:szCs w:val="24"/>
              </w:rPr>
            </w:pPr>
            <w:r w:rsidRPr="007C4DC6">
              <w:rPr>
                <w:rFonts w:ascii="Times New Roman" w:hAnsi="Times New Roman" w:cs="Times New Roman"/>
                <w:b/>
                <w:szCs w:val="24"/>
              </w:rPr>
              <w:t>全年</w:t>
            </w:r>
            <w:proofErr w:type="gramStart"/>
            <w:r w:rsidRPr="007C4DC6">
              <w:rPr>
                <w:rFonts w:ascii="Times New Roman" w:hAnsi="Times New Roman" w:cs="Times New Roman"/>
                <w:b/>
                <w:szCs w:val="24"/>
              </w:rPr>
              <w:t>病床住用率</w:t>
            </w:r>
            <w:proofErr w:type="gramEnd"/>
          </w:p>
          <w:p w:rsidR="00C623CC" w:rsidRPr="007C4DC6" w:rsidRDefault="00C623CC" w:rsidP="00216DEE">
            <w:pPr>
              <w:jc w:val="center"/>
              <w:rPr>
                <w:rFonts w:ascii="Times New Roman" w:hAnsi="Times New Roman" w:cs="Times New Roman"/>
                <w:b/>
                <w:szCs w:val="24"/>
              </w:rPr>
            </w:pPr>
            <w:r w:rsidRPr="007C4DC6">
              <w:rPr>
                <w:rFonts w:ascii="Times New Roman" w:hAnsi="Times New Roman" w:cs="Times New Roman"/>
                <w:b/>
                <w:szCs w:val="24"/>
              </w:rPr>
              <w:t>(</w:t>
            </w:r>
            <w:proofErr w:type="gramStart"/>
            <w:r w:rsidRPr="007C4DC6">
              <w:rPr>
                <w:rFonts w:ascii="Times New Roman" w:hAnsi="Times New Roman" w:cs="Times New Roman"/>
                <w:b/>
                <w:szCs w:val="24"/>
              </w:rPr>
              <w:t>世</w:t>
            </w:r>
            <w:proofErr w:type="gramEnd"/>
            <w:r w:rsidRPr="007C4DC6">
              <w:rPr>
                <w:rFonts w:ascii="Times New Roman" w:hAnsi="Times New Roman" w:cs="Times New Roman"/>
                <w:b/>
                <w:szCs w:val="24"/>
              </w:rPr>
              <w:t>衛建議安全水平為</w:t>
            </w:r>
            <w:r w:rsidRPr="007C4DC6">
              <w:rPr>
                <w:rFonts w:ascii="Times New Roman" w:hAnsi="Times New Roman" w:cs="Times New Roman"/>
                <w:b/>
                <w:szCs w:val="24"/>
              </w:rPr>
              <w:t>85%)</w:t>
            </w:r>
          </w:p>
        </w:tc>
        <w:tc>
          <w:tcPr>
            <w:tcW w:w="3119" w:type="dxa"/>
            <w:shd w:val="clear" w:color="auto" w:fill="D9D9D9" w:themeFill="background1" w:themeFillShade="D9"/>
          </w:tcPr>
          <w:p w:rsidR="00C623CC" w:rsidRPr="007C4DC6" w:rsidRDefault="00C623CC" w:rsidP="00216DEE">
            <w:pPr>
              <w:jc w:val="center"/>
              <w:rPr>
                <w:rFonts w:ascii="Times New Roman" w:hAnsi="Times New Roman" w:cs="Times New Roman"/>
                <w:b/>
                <w:szCs w:val="24"/>
              </w:rPr>
            </w:pPr>
            <w:r w:rsidRPr="007C4DC6">
              <w:rPr>
                <w:rFonts w:ascii="Times New Roman" w:hAnsi="Times New Roman" w:cs="Times New Roman"/>
                <w:b/>
                <w:szCs w:val="24"/>
              </w:rPr>
              <w:t>三月十日服務高峰期</w:t>
            </w:r>
          </w:p>
          <w:p w:rsidR="00C623CC" w:rsidRPr="007C4DC6" w:rsidRDefault="00C623CC" w:rsidP="00216DEE">
            <w:pPr>
              <w:jc w:val="center"/>
              <w:rPr>
                <w:rFonts w:ascii="Times New Roman" w:hAnsi="Times New Roman" w:cs="Times New Roman"/>
                <w:b/>
                <w:szCs w:val="24"/>
              </w:rPr>
            </w:pPr>
            <w:r w:rsidRPr="007C4DC6">
              <w:rPr>
                <w:rFonts w:ascii="Times New Roman" w:hAnsi="Times New Roman" w:cs="Times New Roman"/>
                <w:b/>
                <w:szCs w:val="24"/>
              </w:rPr>
              <w:t>內科住院</w:t>
            </w:r>
            <w:proofErr w:type="gramStart"/>
            <w:r w:rsidRPr="007C4DC6">
              <w:rPr>
                <w:rFonts w:ascii="Times New Roman" w:hAnsi="Times New Roman" w:cs="Times New Roman"/>
                <w:b/>
                <w:szCs w:val="24"/>
              </w:rPr>
              <w:t>病床住用率</w:t>
            </w:r>
            <w:proofErr w:type="gramEnd"/>
          </w:p>
        </w:tc>
      </w:tr>
      <w:tr w:rsidR="00C623CC" w:rsidRPr="007C4DC6" w:rsidTr="007F6629">
        <w:trPr>
          <w:jc w:val="center"/>
        </w:trPr>
        <w:tc>
          <w:tcPr>
            <w:tcW w:w="2547" w:type="dxa"/>
          </w:tcPr>
          <w:p w:rsidR="00C623CC" w:rsidRPr="007C4DC6" w:rsidRDefault="00C623CC" w:rsidP="008D0419">
            <w:pPr>
              <w:rPr>
                <w:rFonts w:ascii="Times New Roman" w:hAnsi="Times New Roman" w:cs="Times New Roman"/>
                <w:szCs w:val="24"/>
              </w:rPr>
            </w:pPr>
            <w:proofErr w:type="gramStart"/>
            <w:r w:rsidRPr="007C4DC6">
              <w:rPr>
                <w:rFonts w:ascii="Times New Roman" w:hAnsi="Times New Roman" w:cs="Times New Roman"/>
              </w:rPr>
              <w:t>瑪</w:t>
            </w:r>
            <w:proofErr w:type="gramEnd"/>
            <w:r w:rsidRPr="007C4DC6">
              <w:rPr>
                <w:rFonts w:ascii="Times New Roman" w:hAnsi="Times New Roman" w:cs="Times New Roman"/>
              </w:rPr>
              <w:t>嘉烈醫</w:t>
            </w:r>
            <w:r w:rsidRPr="007C4DC6">
              <w:rPr>
                <w:rFonts w:ascii="Times New Roman" w:eastAsia="新細明體" w:hAnsi="Times New Roman" w:cs="Times New Roman"/>
              </w:rPr>
              <w:t>院</w:t>
            </w:r>
          </w:p>
        </w:tc>
        <w:tc>
          <w:tcPr>
            <w:tcW w:w="3260"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97.1%</w:t>
            </w:r>
          </w:p>
        </w:tc>
        <w:tc>
          <w:tcPr>
            <w:tcW w:w="3119"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107%</w:t>
            </w:r>
          </w:p>
        </w:tc>
      </w:tr>
      <w:tr w:rsidR="00C623CC" w:rsidRPr="007C4DC6" w:rsidTr="007F6629">
        <w:trPr>
          <w:jc w:val="center"/>
        </w:trPr>
        <w:tc>
          <w:tcPr>
            <w:tcW w:w="2547"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rPr>
              <w:t>北區醫</w:t>
            </w:r>
            <w:r w:rsidRPr="007C4DC6">
              <w:rPr>
                <w:rFonts w:ascii="Times New Roman" w:eastAsia="新細明體" w:hAnsi="Times New Roman" w:cs="Times New Roman"/>
              </w:rPr>
              <w:t>院</w:t>
            </w:r>
          </w:p>
        </w:tc>
        <w:tc>
          <w:tcPr>
            <w:tcW w:w="3260"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96.9%</w:t>
            </w:r>
          </w:p>
        </w:tc>
        <w:tc>
          <w:tcPr>
            <w:tcW w:w="3119"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102%</w:t>
            </w:r>
          </w:p>
        </w:tc>
      </w:tr>
      <w:tr w:rsidR="00C623CC" w:rsidRPr="007C4DC6" w:rsidTr="007F6629">
        <w:trPr>
          <w:jc w:val="center"/>
        </w:trPr>
        <w:tc>
          <w:tcPr>
            <w:tcW w:w="2547"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rPr>
              <w:t>博愛醫</w:t>
            </w:r>
            <w:r w:rsidRPr="007C4DC6">
              <w:rPr>
                <w:rFonts w:ascii="Times New Roman" w:eastAsia="新細明體" w:hAnsi="Times New Roman" w:cs="Times New Roman"/>
              </w:rPr>
              <w:t>院</w:t>
            </w:r>
          </w:p>
        </w:tc>
        <w:tc>
          <w:tcPr>
            <w:tcW w:w="3260"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94.2%</w:t>
            </w:r>
          </w:p>
        </w:tc>
        <w:tc>
          <w:tcPr>
            <w:tcW w:w="3119"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122%</w:t>
            </w:r>
          </w:p>
        </w:tc>
      </w:tr>
      <w:tr w:rsidR="00C623CC" w:rsidRPr="007C4DC6" w:rsidTr="007F6629">
        <w:trPr>
          <w:jc w:val="center"/>
        </w:trPr>
        <w:tc>
          <w:tcPr>
            <w:tcW w:w="2547"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rPr>
              <w:t>伊利沙伯醫</w:t>
            </w:r>
            <w:r w:rsidRPr="007C4DC6">
              <w:rPr>
                <w:rFonts w:ascii="Times New Roman" w:eastAsia="新細明體" w:hAnsi="Times New Roman" w:cs="Times New Roman"/>
              </w:rPr>
              <w:t>院</w:t>
            </w:r>
          </w:p>
        </w:tc>
        <w:tc>
          <w:tcPr>
            <w:tcW w:w="3260"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92.3%</w:t>
            </w:r>
          </w:p>
        </w:tc>
        <w:tc>
          <w:tcPr>
            <w:tcW w:w="3119"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121%</w:t>
            </w:r>
          </w:p>
        </w:tc>
      </w:tr>
      <w:tr w:rsidR="00C623CC" w:rsidRPr="007C4DC6" w:rsidTr="007F6629">
        <w:trPr>
          <w:jc w:val="center"/>
        </w:trPr>
        <w:tc>
          <w:tcPr>
            <w:tcW w:w="2547" w:type="dxa"/>
          </w:tcPr>
          <w:p w:rsidR="00C623CC" w:rsidRPr="007C4DC6" w:rsidRDefault="00C623CC" w:rsidP="008D0419">
            <w:pPr>
              <w:rPr>
                <w:rFonts w:ascii="Times New Roman" w:hAnsi="Times New Roman" w:cs="Times New Roman"/>
              </w:rPr>
            </w:pPr>
            <w:r w:rsidRPr="007C4DC6">
              <w:rPr>
                <w:rFonts w:ascii="Times New Roman" w:hAnsi="Times New Roman" w:cs="Times New Roman"/>
              </w:rPr>
              <w:t>屯門醫</w:t>
            </w:r>
            <w:r w:rsidRPr="007C4DC6">
              <w:rPr>
                <w:rFonts w:ascii="Times New Roman" w:eastAsia="新細明體" w:hAnsi="Times New Roman" w:cs="Times New Roman"/>
              </w:rPr>
              <w:t>院</w:t>
            </w:r>
          </w:p>
        </w:tc>
        <w:tc>
          <w:tcPr>
            <w:tcW w:w="3260"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98%</w:t>
            </w:r>
          </w:p>
        </w:tc>
        <w:tc>
          <w:tcPr>
            <w:tcW w:w="3119" w:type="dxa"/>
          </w:tcPr>
          <w:p w:rsidR="00C623CC" w:rsidRPr="007C4DC6" w:rsidRDefault="00C623CC" w:rsidP="008D0419">
            <w:pPr>
              <w:rPr>
                <w:rFonts w:ascii="Times New Roman" w:hAnsi="Times New Roman" w:cs="Times New Roman"/>
                <w:szCs w:val="24"/>
              </w:rPr>
            </w:pPr>
            <w:r w:rsidRPr="007C4DC6">
              <w:rPr>
                <w:rFonts w:ascii="Times New Roman" w:hAnsi="Times New Roman" w:cs="Times New Roman"/>
                <w:szCs w:val="24"/>
              </w:rPr>
              <w:t>117%</w:t>
            </w:r>
          </w:p>
        </w:tc>
      </w:tr>
    </w:tbl>
    <w:p w:rsidR="001853BD" w:rsidRPr="007C4DC6" w:rsidRDefault="001853BD" w:rsidP="00847623">
      <w:pPr>
        <w:rPr>
          <w:rFonts w:ascii="Times New Roman" w:hAnsi="Times New Roman" w:cs="Times New Roman"/>
          <w:b/>
          <w:sz w:val="28"/>
          <w:szCs w:val="28"/>
          <w:u w:val="single"/>
        </w:rPr>
      </w:pPr>
    </w:p>
    <w:p w:rsidR="00847623" w:rsidRPr="007C4DC6" w:rsidRDefault="00847623" w:rsidP="00847623">
      <w:pPr>
        <w:rPr>
          <w:rFonts w:ascii="Times New Roman" w:hAnsi="Times New Roman" w:cs="Times New Roman"/>
          <w:b/>
          <w:sz w:val="28"/>
          <w:szCs w:val="28"/>
          <w:u w:val="single"/>
        </w:rPr>
      </w:pPr>
      <w:r w:rsidRPr="007C4DC6">
        <w:rPr>
          <w:rFonts w:ascii="Times New Roman" w:hAnsi="Times New Roman" w:cs="Times New Roman"/>
          <w:b/>
          <w:sz w:val="28"/>
          <w:szCs w:val="28"/>
          <w:u w:val="single"/>
        </w:rPr>
        <w:t>專科門診等三年</w:t>
      </w:r>
      <w:r w:rsidR="00B13C1D" w:rsidRPr="007C4DC6">
        <w:rPr>
          <w:rFonts w:ascii="Times New Roman" w:hAnsi="Times New Roman" w:cs="Times New Roman"/>
          <w:b/>
          <w:sz w:val="28"/>
          <w:szCs w:val="28"/>
          <w:u w:val="single"/>
        </w:rPr>
        <w:t xml:space="preserve"> </w:t>
      </w:r>
      <w:r w:rsidR="00B13C1D" w:rsidRPr="007C4DC6">
        <w:rPr>
          <w:rFonts w:ascii="Times New Roman" w:hAnsi="Times New Roman" w:cs="Times New Roman"/>
          <w:b/>
          <w:sz w:val="28"/>
          <w:szCs w:val="28"/>
          <w:u w:val="single"/>
        </w:rPr>
        <w:t>長者常用骨科內科為重災區</w:t>
      </w:r>
    </w:p>
    <w:p w:rsidR="00703DFC" w:rsidRPr="007C4DC6" w:rsidRDefault="003A021A" w:rsidP="00703DFC">
      <w:pPr>
        <w:spacing w:line="20" w:lineRule="atLeast"/>
        <w:ind w:firstLine="480"/>
        <w:rPr>
          <w:rFonts w:ascii="Times New Roman" w:hAnsi="Times New Roman" w:cs="Times New Roman"/>
          <w:szCs w:val="24"/>
        </w:rPr>
      </w:pPr>
      <w:proofErr w:type="gramStart"/>
      <w:r w:rsidRPr="007C4DC6">
        <w:rPr>
          <w:rFonts w:ascii="Times New Roman" w:hAnsi="Times New Roman" w:cs="Times New Roman"/>
          <w:szCs w:val="24"/>
        </w:rPr>
        <w:lastRenderedPageBreak/>
        <w:t>醫</w:t>
      </w:r>
      <w:proofErr w:type="gramEnd"/>
      <w:r w:rsidRPr="007C4DC6">
        <w:rPr>
          <w:rFonts w:ascii="Times New Roman" w:hAnsi="Times New Roman" w:cs="Times New Roman"/>
          <w:szCs w:val="24"/>
        </w:rPr>
        <w:t>管局雖</w:t>
      </w:r>
      <w:r w:rsidR="00847623" w:rsidRPr="007C4DC6">
        <w:rPr>
          <w:rFonts w:ascii="Times New Roman" w:hAnsi="Times New Roman" w:cs="Times New Roman"/>
          <w:szCs w:val="24"/>
        </w:rPr>
        <w:t>於</w:t>
      </w:r>
      <w:r w:rsidRPr="007C4DC6">
        <w:rPr>
          <w:rFonts w:ascii="Times New Roman" w:hAnsi="Times New Roman" w:cs="Times New Roman"/>
          <w:szCs w:val="24"/>
        </w:rPr>
        <w:t>普通科門診為長者</w:t>
      </w:r>
      <w:r w:rsidR="00847623" w:rsidRPr="007C4DC6">
        <w:rPr>
          <w:rFonts w:ascii="Times New Roman" w:hAnsi="Times New Roman" w:cs="Times New Roman"/>
          <w:szCs w:val="24"/>
        </w:rPr>
        <w:t>預留</w:t>
      </w:r>
      <w:r w:rsidRPr="007C4DC6">
        <w:rPr>
          <w:rFonts w:ascii="Times New Roman" w:hAnsi="Times New Roman" w:cs="Times New Roman"/>
          <w:szCs w:val="24"/>
        </w:rPr>
        <w:t>特別名額，令長者有機會獲得優先治療，當局亦指出超過九成的長者求診者能於兩個工作天內成功預約及獲得</w:t>
      </w:r>
      <w:r w:rsidR="00847623" w:rsidRPr="007C4DC6">
        <w:rPr>
          <w:rFonts w:ascii="Times New Roman" w:hAnsi="Times New Roman" w:cs="Times New Roman"/>
          <w:szCs w:val="24"/>
        </w:rPr>
        <w:t>治療。</w:t>
      </w:r>
      <w:r w:rsidRPr="007C4DC6">
        <w:rPr>
          <w:rFonts w:ascii="Times New Roman" w:hAnsi="Times New Roman" w:cs="Times New Roman"/>
          <w:szCs w:val="24"/>
        </w:rPr>
        <w:t>唯長者普通門診配額仍然緊</w:t>
      </w:r>
      <w:proofErr w:type="gramStart"/>
      <w:r w:rsidR="006C2A4B" w:rsidRPr="007C4DC6">
        <w:rPr>
          <w:rFonts w:ascii="Times New Roman" w:hAnsi="Times New Roman" w:cs="Times New Roman"/>
          <w:szCs w:val="24"/>
        </w:rPr>
        <w:t>絀</w:t>
      </w:r>
      <w:proofErr w:type="gramEnd"/>
      <w:r w:rsidR="00847623" w:rsidRPr="007C4DC6">
        <w:rPr>
          <w:rFonts w:ascii="Times New Roman" w:hAnsi="Times New Roman" w:cs="Times New Roman"/>
          <w:szCs w:val="24"/>
        </w:rPr>
        <w:t>，</w:t>
      </w:r>
      <w:proofErr w:type="gramStart"/>
      <w:r w:rsidR="00847623" w:rsidRPr="007C4DC6">
        <w:rPr>
          <w:rFonts w:ascii="Times New Roman" w:hAnsi="Times New Roman" w:cs="Times New Roman"/>
          <w:szCs w:val="24"/>
        </w:rPr>
        <w:t>社協發現</w:t>
      </w:r>
      <w:proofErr w:type="gramEnd"/>
      <w:r w:rsidR="00847623" w:rsidRPr="007C4DC6">
        <w:rPr>
          <w:rFonts w:ascii="Times New Roman" w:hAnsi="Times New Roman" w:cs="Times New Roman"/>
          <w:szCs w:val="24"/>
        </w:rPr>
        <w:t>部分長者因配額不足</w:t>
      </w:r>
      <w:r w:rsidR="00703DFC" w:rsidRPr="007C4DC6">
        <w:rPr>
          <w:rFonts w:ascii="Times New Roman" w:hAnsi="Times New Roman" w:cs="Times New Roman"/>
          <w:szCs w:val="24"/>
        </w:rPr>
        <w:t>而需跨區至離島就診</w:t>
      </w:r>
      <w:r w:rsidRPr="007C4DC6">
        <w:rPr>
          <w:rFonts w:ascii="Times New Roman" w:hAnsi="Times New Roman" w:cs="Times New Roman"/>
          <w:szCs w:val="24"/>
        </w:rPr>
        <w:t>，</w:t>
      </w:r>
      <w:r w:rsidR="00703DFC" w:rsidRPr="007C4DC6">
        <w:rPr>
          <w:rFonts w:ascii="Times New Roman" w:hAnsi="Times New Roman" w:cs="Times New Roman"/>
          <w:szCs w:val="24"/>
        </w:rPr>
        <w:t>更有不少長者</w:t>
      </w:r>
      <w:r w:rsidRPr="007C4DC6">
        <w:rPr>
          <w:rFonts w:ascii="Times New Roman" w:hAnsi="Times New Roman" w:cs="Times New Roman"/>
          <w:szCs w:val="24"/>
        </w:rPr>
        <w:t>未能預約門診</w:t>
      </w:r>
      <w:r w:rsidR="00597BCF" w:rsidRPr="007C4DC6">
        <w:rPr>
          <w:rFonts w:ascii="Times New Roman" w:hAnsi="Times New Roman" w:cs="Times New Roman"/>
          <w:szCs w:val="24"/>
        </w:rPr>
        <w:t>服務</w:t>
      </w:r>
      <w:r w:rsidR="00703DFC" w:rsidRPr="007C4DC6">
        <w:rPr>
          <w:rFonts w:ascii="Times New Roman" w:hAnsi="Times New Roman" w:cs="Times New Roman"/>
          <w:szCs w:val="24"/>
        </w:rPr>
        <w:t>，</w:t>
      </w:r>
      <w:r w:rsidRPr="007C4DC6">
        <w:rPr>
          <w:rFonts w:ascii="Times New Roman" w:hAnsi="Times New Roman" w:cs="Times New Roman"/>
          <w:szCs w:val="24"/>
        </w:rPr>
        <w:t>迫於無奈</w:t>
      </w:r>
      <w:r w:rsidR="00703DFC" w:rsidRPr="007C4DC6">
        <w:rPr>
          <w:rFonts w:ascii="Times New Roman" w:hAnsi="Times New Roman" w:cs="Times New Roman"/>
          <w:szCs w:val="24"/>
        </w:rPr>
        <w:t>下</w:t>
      </w:r>
      <w:r w:rsidRPr="007C4DC6">
        <w:rPr>
          <w:rFonts w:ascii="Times New Roman" w:hAnsi="Times New Roman" w:cs="Times New Roman"/>
          <w:szCs w:val="24"/>
        </w:rPr>
        <w:t>到</w:t>
      </w:r>
      <w:proofErr w:type="gramStart"/>
      <w:r w:rsidRPr="007C4DC6">
        <w:rPr>
          <w:rFonts w:ascii="Times New Roman" w:hAnsi="Times New Roman" w:cs="Times New Roman"/>
          <w:szCs w:val="24"/>
        </w:rPr>
        <w:t>急症室求診</w:t>
      </w:r>
      <w:proofErr w:type="gramEnd"/>
      <w:r w:rsidRPr="007C4DC6">
        <w:rPr>
          <w:rFonts w:ascii="Times New Roman" w:hAnsi="Times New Roman" w:cs="Times New Roman"/>
          <w:szCs w:val="24"/>
        </w:rPr>
        <w:t>。</w:t>
      </w:r>
      <w:r w:rsidR="00597BCF" w:rsidRPr="007C4DC6">
        <w:rPr>
          <w:rFonts w:ascii="Times New Roman" w:hAnsi="Times New Roman" w:cs="Times New Roman"/>
          <w:szCs w:val="24"/>
        </w:rPr>
        <w:t>長者</w:t>
      </w:r>
      <w:r w:rsidR="00703DFC" w:rsidRPr="007C4DC6">
        <w:rPr>
          <w:rFonts w:ascii="Times New Roman" w:hAnsi="Times New Roman" w:cs="Times New Roman"/>
          <w:szCs w:val="24"/>
        </w:rPr>
        <w:t>門診服務不足而到急症求診，</w:t>
      </w:r>
      <w:r w:rsidR="00597BCF" w:rsidRPr="007C4DC6">
        <w:rPr>
          <w:rFonts w:ascii="Times New Roman" w:hAnsi="Times New Roman" w:cs="Times New Roman"/>
          <w:szCs w:val="24"/>
        </w:rPr>
        <w:t>除</w:t>
      </w:r>
      <w:r w:rsidR="00703DFC" w:rsidRPr="007C4DC6">
        <w:rPr>
          <w:rFonts w:ascii="Times New Roman" w:hAnsi="Times New Roman" w:cs="Times New Roman"/>
          <w:szCs w:val="24"/>
        </w:rPr>
        <w:t>增加急症室</w:t>
      </w:r>
      <w:r w:rsidR="00847623" w:rsidRPr="007C4DC6">
        <w:rPr>
          <w:rFonts w:ascii="Times New Roman" w:hAnsi="Times New Roman" w:cs="Times New Roman"/>
          <w:szCs w:val="24"/>
        </w:rPr>
        <w:t>壓力</w:t>
      </w:r>
      <w:r w:rsidR="00703DFC" w:rsidRPr="007C4DC6">
        <w:rPr>
          <w:rFonts w:ascii="Times New Roman" w:hAnsi="Times New Roman" w:cs="Times New Roman"/>
          <w:szCs w:val="24"/>
        </w:rPr>
        <w:t>外</w:t>
      </w:r>
      <w:r w:rsidR="00C54E60" w:rsidRPr="007C4DC6">
        <w:rPr>
          <w:rFonts w:ascii="Times New Roman" w:hAnsi="Times New Roman" w:cs="Times New Roman"/>
          <w:szCs w:val="24"/>
        </w:rPr>
        <w:t>，</w:t>
      </w:r>
      <w:r w:rsidR="00703DFC" w:rsidRPr="007C4DC6">
        <w:rPr>
          <w:rFonts w:ascii="Times New Roman" w:hAnsi="Times New Roman" w:cs="Times New Roman"/>
          <w:szCs w:val="24"/>
        </w:rPr>
        <w:t>更影響醫療資源有效運用</w:t>
      </w:r>
      <w:r w:rsidR="00C54E60" w:rsidRPr="007C4DC6">
        <w:rPr>
          <w:rFonts w:ascii="Times New Roman" w:hAnsi="Times New Roman" w:cs="Times New Roman"/>
          <w:szCs w:val="24"/>
        </w:rPr>
        <w:t>，</w:t>
      </w:r>
      <w:r w:rsidR="00597BCF" w:rsidRPr="007C4DC6">
        <w:rPr>
          <w:rFonts w:ascii="Times New Roman" w:hAnsi="Times New Roman" w:cs="Times New Roman"/>
          <w:szCs w:val="24"/>
        </w:rPr>
        <w:t>於</w:t>
      </w:r>
      <w:r w:rsidR="00C54E60" w:rsidRPr="007C4DC6">
        <w:rPr>
          <w:rFonts w:ascii="Times New Roman" w:hAnsi="Times New Roman" w:cs="Times New Roman"/>
          <w:szCs w:val="24"/>
        </w:rPr>
        <w:t>現時急症室爆滿</w:t>
      </w:r>
      <w:r w:rsidR="00597BCF" w:rsidRPr="007C4DC6">
        <w:rPr>
          <w:rFonts w:ascii="Times New Roman" w:hAnsi="Times New Roman" w:cs="Times New Roman"/>
          <w:szCs w:val="24"/>
        </w:rPr>
        <w:t>下</w:t>
      </w:r>
      <w:r w:rsidR="00C02ED2" w:rsidRPr="007C4DC6">
        <w:rPr>
          <w:rFonts w:ascii="Times New Roman" w:hAnsi="Times New Roman" w:cs="Times New Roman"/>
          <w:szCs w:val="24"/>
        </w:rPr>
        <w:t>，情況</w:t>
      </w:r>
      <w:r w:rsidR="00703DFC" w:rsidRPr="007C4DC6">
        <w:rPr>
          <w:rFonts w:ascii="Times New Roman" w:hAnsi="Times New Roman" w:cs="Times New Roman"/>
          <w:szCs w:val="24"/>
        </w:rPr>
        <w:t>更見嚴峻。</w:t>
      </w:r>
    </w:p>
    <w:p w:rsidR="00703DFC" w:rsidRPr="007C4DC6" w:rsidRDefault="00703DFC" w:rsidP="00703DFC">
      <w:pPr>
        <w:spacing w:line="20" w:lineRule="atLeast"/>
        <w:ind w:firstLine="480"/>
        <w:rPr>
          <w:rFonts w:ascii="Times New Roman" w:hAnsi="Times New Roman" w:cs="Times New Roman"/>
          <w:szCs w:val="24"/>
        </w:rPr>
      </w:pPr>
    </w:p>
    <w:p w:rsidR="00545515" w:rsidRPr="007C4DC6" w:rsidRDefault="00847623" w:rsidP="00545515">
      <w:pPr>
        <w:spacing w:line="20" w:lineRule="atLeast"/>
        <w:ind w:firstLine="480"/>
        <w:rPr>
          <w:rFonts w:ascii="Times New Roman" w:hAnsi="Times New Roman" w:cs="Times New Roman"/>
          <w:szCs w:val="24"/>
        </w:rPr>
      </w:pPr>
      <w:r w:rsidRPr="007C4DC6">
        <w:rPr>
          <w:rFonts w:ascii="Times New Roman" w:hAnsi="Times New Roman" w:cs="Times New Roman"/>
          <w:szCs w:val="24"/>
        </w:rPr>
        <w:t>專科</w:t>
      </w:r>
      <w:r w:rsidR="00703DFC" w:rsidRPr="007C4DC6">
        <w:rPr>
          <w:rFonts w:ascii="Times New Roman" w:hAnsi="Times New Roman" w:cs="Times New Roman"/>
          <w:szCs w:val="24"/>
        </w:rPr>
        <w:t>門診</w:t>
      </w:r>
      <w:r w:rsidRPr="007C4DC6">
        <w:rPr>
          <w:rFonts w:ascii="Times New Roman" w:hAnsi="Times New Roman" w:cs="Times New Roman"/>
          <w:szCs w:val="24"/>
        </w:rPr>
        <w:t>方面，</w:t>
      </w:r>
      <w:r w:rsidR="007511A2" w:rsidRPr="007C4DC6">
        <w:rPr>
          <w:rFonts w:ascii="Times New Roman" w:hAnsi="Times New Roman" w:cs="Times New Roman"/>
          <w:szCs w:val="24"/>
        </w:rPr>
        <w:t>公營醫療服務未能保障基層長者盡早獲</w:t>
      </w:r>
      <w:r w:rsidR="00C02ED2" w:rsidRPr="007C4DC6">
        <w:rPr>
          <w:rFonts w:ascii="Times New Roman" w:hAnsi="Times New Roman" w:cs="Times New Roman"/>
          <w:szCs w:val="24"/>
        </w:rPr>
        <w:t>得適當</w:t>
      </w:r>
      <w:r w:rsidR="007511A2" w:rsidRPr="007C4DC6">
        <w:rPr>
          <w:rFonts w:ascii="Times New Roman" w:hAnsi="Times New Roman" w:cs="Times New Roman"/>
          <w:szCs w:val="24"/>
        </w:rPr>
        <w:t>治療，部分專科門診</w:t>
      </w:r>
      <w:proofErr w:type="gramStart"/>
      <w:r w:rsidR="007511A2" w:rsidRPr="007C4DC6">
        <w:rPr>
          <w:rFonts w:ascii="Times New Roman" w:hAnsi="Times New Roman" w:cs="Times New Roman"/>
          <w:szCs w:val="24"/>
        </w:rPr>
        <w:t>新症輪</w:t>
      </w:r>
      <w:proofErr w:type="gramEnd"/>
      <w:r w:rsidR="007511A2" w:rsidRPr="007C4DC6">
        <w:rPr>
          <w:rFonts w:ascii="Times New Roman" w:hAnsi="Times New Roman" w:cs="Times New Roman"/>
          <w:szCs w:val="24"/>
        </w:rPr>
        <w:t>候時間超過</w:t>
      </w:r>
      <w:r w:rsidR="007511A2" w:rsidRPr="007C4DC6">
        <w:rPr>
          <w:rFonts w:ascii="Times New Roman" w:hAnsi="Times New Roman" w:cs="Times New Roman"/>
          <w:szCs w:val="24"/>
        </w:rPr>
        <w:t>2</w:t>
      </w:r>
      <w:r w:rsidR="007511A2" w:rsidRPr="007C4DC6">
        <w:rPr>
          <w:rFonts w:ascii="Times New Roman" w:hAnsi="Times New Roman" w:cs="Times New Roman"/>
          <w:szCs w:val="24"/>
        </w:rPr>
        <w:t>年，其中九龍東骨科穩定</w:t>
      </w:r>
      <w:proofErr w:type="gramStart"/>
      <w:r w:rsidR="007511A2" w:rsidRPr="007C4DC6">
        <w:rPr>
          <w:rFonts w:ascii="Times New Roman" w:hAnsi="Times New Roman" w:cs="Times New Roman"/>
          <w:szCs w:val="24"/>
        </w:rPr>
        <w:t>新症輪</w:t>
      </w:r>
      <w:proofErr w:type="gramEnd"/>
      <w:r w:rsidR="007511A2" w:rsidRPr="007C4DC6">
        <w:rPr>
          <w:rFonts w:ascii="Times New Roman" w:hAnsi="Times New Roman" w:cs="Times New Roman"/>
          <w:szCs w:val="24"/>
        </w:rPr>
        <w:t>候時間更接近</w:t>
      </w:r>
      <w:r w:rsidR="007511A2" w:rsidRPr="007C4DC6">
        <w:rPr>
          <w:rFonts w:ascii="Times New Roman" w:hAnsi="Times New Roman" w:cs="Times New Roman"/>
          <w:szCs w:val="24"/>
        </w:rPr>
        <w:t>3.5</w:t>
      </w:r>
      <w:r w:rsidR="007511A2" w:rsidRPr="007C4DC6">
        <w:rPr>
          <w:rFonts w:ascii="Times New Roman" w:hAnsi="Times New Roman" w:cs="Times New Roman"/>
          <w:szCs w:val="24"/>
        </w:rPr>
        <w:t>年</w:t>
      </w:r>
      <w:r w:rsidR="008D0419" w:rsidRPr="007C4DC6">
        <w:rPr>
          <w:rFonts w:ascii="Times New Roman" w:hAnsi="Times New Roman" w:cs="Times New Roman"/>
          <w:szCs w:val="24"/>
        </w:rPr>
        <w:t>(</w:t>
      </w:r>
      <w:r w:rsidR="008D0419" w:rsidRPr="007C4DC6">
        <w:rPr>
          <w:rFonts w:ascii="Times New Roman" w:hAnsi="Times New Roman" w:cs="Times New Roman"/>
          <w:szCs w:val="24"/>
        </w:rPr>
        <w:t>見表</w:t>
      </w:r>
      <w:r w:rsidR="00A54BB6" w:rsidRPr="007C4DC6">
        <w:rPr>
          <w:rFonts w:ascii="Times New Roman" w:hAnsi="Times New Roman" w:cs="Times New Roman"/>
          <w:szCs w:val="24"/>
        </w:rPr>
        <w:t>二</w:t>
      </w:r>
      <w:r w:rsidR="008D0419" w:rsidRPr="007C4DC6">
        <w:rPr>
          <w:rFonts w:ascii="Times New Roman" w:hAnsi="Times New Roman" w:cs="Times New Roman"/>
          <w:szCs w:val="24"/>
        </w:rPr>
        <w:t>)</w:t>
      </w:r>
      <w:r w:rsidR="007511A2" w:rsidRPr="007C4DC6">
        <w:rPr>
          <w:rFonts w:ascii="Times New Roman" w:hAnsi="Times New Roman" w:cs="Times New Roman"/>
          <w:szCs w:val="24"/>
        </w:rPr>
        <w:t>。</w:t>
      </w:r>
      <w:r w:rsidR="00545515" w:rsidRPr="007C4DC6">
        <w:rPr>
          <w:rFonts w:ascii="Times New Roman" w:hAnsi="Times New Roman" w:cs="Times New Roman"/>
          <w:szCs w:val="24"/>
        </w:rPr>
        <w:t>本港逾</w:t>
      </w:r>
      <w:proofErr w:type="gramStart"/>
      <w:r w:rsidR="00545515" w:rsidRPr="007C4DC6">
        <w:rPr>
          <w:rFonts w:ascii="Times New Roman" w:hAnsi="Times New Roman" w:cs="Times New Roman"/>
          <w:szCs w:val="24"/>
        </w:rPr>
        <w:t>7</w:t>
      </w:r>
      <w:r w:rsidR="00545515" w:rsidRPr="007C4DC6">
        <w:rPr>
          <w:rFonts w:ascii="Times New Roman" w:hAnsi="Times New Roman" w:cs="Times New Roman"/>
          <w:szCs w:val="24"/>
        </w:rPr>
        <w:t>成</w:t>
      </w:r>
      <w:proofErr w:type="gramEnd"/>
      <w:r w:rsidR="00545515" w:rsidRPr="007C4DC6">
        <w:rPr>
          <w:rFonts w:ascii="Times New Roman" w:hAnsi="Times New Roman" w:cs="Times New Roman"/>
          <w:szCs w:val="24"/>
        </w:rPr>
        <w:t>60</w:t>
      </w:r>
      <w:r w:rsidR="00545515" w:rsidRPr="007C4DC6">
        <w:rPr>
          <w:rFonts w:ascii="Times New Roman" w:hAnsi="Times New Roman" w:cs="Times New Roman"/>
          <w:szCs w:val="24"/>
        </w:rPr>
        <w:t>歲或以上長者為長期病患者，</w:t>
      </w:r>
      <w:r w:rsidR="006B0191" w:rsidRPr="007C4DC6">
        <w:rPr>
          <w:rFonts w:ascii="Times New Roman" w:hAnsi="Times New Roman" w:cs="Times New Roman"/>
          <w:szCs w:val="24"/>
        </w:rPr>
        <w:t>而</w:t>
      </w:r>
      <w:r w:rsidR="00545515" w:rsidRPr="007C4DC6">
        <w:rPr>
          <w:rFonts w:ascii="Times New Roman" w:hAnsi="Times New Roman" w:cs="Times New Roman"/>
          <w:szCs w:val="24"/>
        </w:rPr>
        <w:t>長者常見求診的專科如骨科，眼科及內科</w:t>
      </w:r>
      <w:r w:rsidR="006C2A4B" w:rsidRPr="007C4DC6">
        <w:rPr>
          <w:rFonts w:ascii="Times New Roman" w:hAnsi="Times New Roman" w:cs="Times New Roman"/>
          <w:szCs w:val="24"/>
        </w:rPr>
        <w:t>的</w:t>
      </w:r>
      <w:r w:rsidR="00545515" w:rsidRPr="007C4DC6">
        <w:rPr>
          <w:rFonts w:ascii="Times New Roman" w:hAnsi="Times New Roman" w:cs="Times New Roman"/>
          <w:szCs w:val="24"/>
        </w:rPr>
        <w:t>服務不足情況特別嚴峻</w:t>
      </w:r>
      <w:r w:rsidR="008D0419" w:rsidRPr="007C4DC6">
        <w:rPr>
          <w:rFonts w:ascii="Times New Roman" w:hAnsi="Times New Roman" w:cs="Times New Roman"/>
          <w:szCs w:val="24"/>
        </w:rPr>
        <w:t>(</w:t>
      </w:r>
      <w:r w:rsidR="008D0419" w:rsidRPr="007C4DC6">
        <w:rPr>
          <w:rFonts w:ascii="Times New Roman" w:hAnsi="Times New Roman" w:cs="Times New Roman"/>
          <w:szCs w:val="24"/>
        </w:rPr>
        <w:t>見表</w:t>
      </w:r>
      <w:r w:rsidR="00A54BB6" w:rsidRPr="007C4DC6">
        <w:rPr>
          <w:rFonts w:ascii="Times New Roman" w:hAnsi="Times New Roman" w:cs="Times New Roman"/>
          <w:szCs w:val="24"/>
        </w:rPr>
        <w:t>三</w:t>
      </w:r>
      <w:r w:rsidR="008D0419" w:rsidRPr="007C4DC6">
        <w:rPr>
          <w:rFonts w:ascii="Times New Roman" w:hAnsi="Times New Roman" w:cs="Times New Roman"/>
          <w:szCs w:val="24"/>
        </w:rPr>
        <w:t>)</w:t>
      </w:r>
      <w:r w:rsidR="00545515" w:rsidRPr="007C4DC6">
        <w:rPr>
          <w:rFonts w:ascii="Times New Roman" w:hAnsi="Times New Roman" w:cs="Times New Roman"/>
          <w:szCs w:val="24"/>
        </w:rPr>
        <w:t>，</w:t>
      </w:r>
      <w:r w:rsidR="008D0419" w:rsidRPr="007C4DC6">
        <w:rPr>
          <w:rFonts w:ascii="Times New Roman" w:hAnsi="Times New Roman" w:cs="Times New Roman"/>
          <w:szCs w:val="24"/>
        </w:rPr>
        <w:t>有長者需要輪候超過兩年才能</w:t>
      </w:r>
      <w:r w:rsidR="006C2A4B" w:rsidRPr="007C4DC6">
        <w:rPr>
          <w:rFonts w:ascii="Times New Roman" w:hAnsi="Times New Roman" w:cs="Times New Roman"/>
          <w:szCs w:val="24"/>
        </w:rPr>
        <w:t>獲</w:t>
      </w:r>
      <w:r w:rsidR="008D0419" w:rsidRPr="007C4DC6">
        <w:rPr>
          <w:rFonts w:ascii="Times New Roman" w:hAnsi="Times New Roman" w:cs="Times New Roman"/>
          <w:szCs w:val="24"/>
        </w:rPr>
        <w:t>專科</w:t>
      </w:r>
      <w:r w:rsidR="006C2A4B" w:rsidRPr="007C4DC6">
        <w:rPr>
          <w:rFonts w:ascii="Times New Roman" w:hAnsi="Times New Roman" w:cs="Times New Roman"/>
          <w:szCs w:val="24"/>
        </w:rPr>
        <w:t>首次應診</w:t>
      </w:r>
      <w:r w:rsidR="008D0419" w:rsidRPr="007C4DC6">
        <w:rPr>
          <w:rFonts w:ascii="Times New Roman" w:hAnsi="Times New Roman" w:cs="Times New Roman"/>
          <w:szCs w:val="24"/>
        </w:rPr>
        <w:t>。</w:t>
      </w:r>
      <w:r w:rsidR="00545515" w:rsidRPr="007C4DC6">
        <w:rPr>
          <w:rFonts w:ascii="Times New Roman" w:hAnsi="Times New Roman" w:cs="Times New Roman"/>
          <w:szCs w:val="24"/>
        </w:rPr>
        <w:t>漫長的輪候時間為體弱長者帶來生活不便，長者身心均承受極大壓力，錯過最佳</w:t>
      </w:r>
      <w:r w:rsidRPr="007C4DC6">
        <w:rPr>
          <w:rFonts w:ascii="Times New Roman" w:hAnsi="Times New Roman" w:cs="Times New Roman"/>
          <w:szCs w:val="24"/>
        </w:rPr>
        <w:t>治療時</w:t>
      </w:r>
      <w:r w:rsidR="00545515" w:rsidRPr="007C4DC6">
        <w:rPr>
          <w:rFonts w:ascii="Times New Roman" w:hAnsi="Times New Roman" w:cs="Times New Roman"/>
          <w:szCs w:val="24"/>
        </w:rPr>
        <w:t>機更</w:t>
      </w:r>
      <w:r w:rsidRPr="007C4DC6">
        <w:rPr>
          <w:rFonts w:ascii="Times New Roman" w:hAnsi="Times New Roman" w:cs="Times New Roman"/>
          <w:szCs w:val="24"/>
        </w:rPr>
        <w:t>令病情惡化。</w:t>
      </w:r>
    </w:p>
    <w:p w:rsidR="00983831" w:rsidRPr="007C4DC6" w:rsidRDefault="00983831" w:rsidP="00983831">
      <w:pPr>
        <w:spacing w:line="20" w:lineRule="atLeast"/>
        <w:rPr>
          <w:rFonts w:ascii="Times New Roman" w:hAnsi="Times New Roman" w:cs="Times New Roman"/>
          <w:szCs w:val="24"/>
        </w:rPr>
      </w:pPr>
    </w:p>
    <w:p w:rsidR="00983831" w:rsidRPr="007C4DC6" w:rsidRDefault="00983831" w:rsidP="00983831">
      <w:pPr>
        <w:spacing w:line="20" w:lineRule="atLeast"/>
        <w:rPr>
          <w:rFonts w:ascii="Times New Roman" w:hAnsi="Times New Roman" w:cs="Times New Roman"/>
          <w:szCs w:val="24"/>
        </w:rPr>
      </w:pPr>
      <w:r w:rsidRPr="007C4DC6">
        <w:rPr>
          <w:rFonts w:ascii="Times New Roman" w:hAnsi="Times New Roman" w:cs="Times New Roman"/>
          <w:szCs w:val="24"/>
        </w:rPr>
        <w:tab/>
      </w:r>
      <w:r w:rsidR="006B0191" w:rsidRPr="007C4DC6">
        <w:rPr>
          <w:rFonts w:ascii="Times New Roman" w:hAnsi="Times New Roman" w:cs="Times New Roman"/>
          <w:szCs w:val="24"/>
        </w:rPr>
        <w:t>輪候眼科手術方面，</w:t>
      </w:r>
      <w:r w:rsidR="00F41E7F" w:rsidRPr="007C4DC6">
        <w:rPr>
          <w:rFonts w:ascii="Times New Roman" w:hAnsi="Times New Roman" w:cs="Times New Roman"/>
          <w:szCs w:val="24"/>
        </w:rPr>
        <w:t>本港</w:t>
      </w:r>
      <w:r w:rsidRPr="007C4DC6">
        <w:rPr>
          <w:rFonts w:ascii="Times New Roman" w:hAnsi="Times New Roman" w:cs="Times New Roman"/>
          <w:szCs w:val="24"/>
        </w:rPr>
        <w:t>60</w:t>
      </w:r>
      <w:r w:rsidRPr="007C4DC6">
        <w:rPr>
          <w:rFonts w:ascii="Times New Roman" w:hAnsi="Times New Roman" w:cs="Times New Roman"/>
          <w:szCs w:val="24"/>
        </w:rPr>
        <w:t>歲以上長者中，愈</w:t>
      </w:r>
      <w:r w:rsidRPr="007C4DC6">
        <w:rPr>
          <w:rFonts w:ascii="Times New Roman" w:hAnsi="Times New Roman" w:cs="Times New Roman"/>
          <w:szCs w:val="24"/>
        </w:rPr>
        <w:t>15</w:t>
      </w:r>
      <w:r w:rsidRPr="007C4DC6">
        <w:rPr>
          <w:rFonts w:ascii="Times New Roman" w:hAnsi="Times New Roman" w:cs="Times New Roman"/>
          <w:szCs w:val="24"/>
        </w:rPr>
        <w:t>萬位長者患有眼疾，白內障為長者最常見的眼疾，但</w:t>
      </w:r>
      <w:r w:rsidR="006B0191" w:rsidRPr="007C4DC6">
        <w:rPr>
          <w:rFonts w:ascii="Times New Roman" w:hAnsi="Times New Roman" w:cs="Times New Roman"/>
          <w:szCs w:val="24"/>
        </w:rPr>
        <w:t>長者於</w:t>
      </w:r>
      <w:r w:rsidRPr="007C4DC6">
        <w:rPr>
          <w:rFonts w:ascii="Times New Roman" w:hAnsi="Times New Roman" w:cs="Times New Roman"/>
          <w:szCs w:val="24"/>
        </w:rPr>
        <w:t>各醫院</w:t>
      </w:r>
      <w:proofErr w:type="gramStart"/>
      <w:r w:rsidRPr="007C4DC6">
        <w:rPr>
          <w:rFonts w:ascii="Times New Roman" w:hAnsi="Times New Roman" w:cs="Times New Roman"/>
          <w:szCs w:val="24"/>
        </w:rPr>
        <w:t>聯網輪候</w:t>
      </w:r>
      <w:proofErr w:type="gramEnd"/>
      <w:r w:rsidRPr="007C4DC6">
        <w:rPr>
          <w:rFonts w:ascii="Times New Roman" w:hAnsi="Times New Roman" w:cs="Times New Roman"/>
          <w:szCs w:val="24"/>
        </w:rPr>
        <w:t>接受白內障手術時間極長</w:t>
      </w:r>
      <w:r w:rsidR="00F41E7F" w:rsidRPr="007C4DC6">
        <w:rPr>
          <w:rFonts w:ascii="Times New Roman" w:hAnsi="Times New Roman" w:cs="Times New Roman"/>
          <w:szCs w:val="24"/>
        </w:rPr>
        <w:t>，</w:t>
      </w:r>
      <w:proofErr w:type="gramStart"/>
      <w:r w:rsidR="00F41E7F" w:rsidRPr="007C4DC6">
        <w:rPr>
          <w:rFonts w:ascii="Times New Roman" w:hAnsi="Times New Roman" w:cs="Times New Roman"/>
          <w:szCs w:val="24"/>
        </w:rPr>
        <w:t>慢長等待</w:t>
      </w:r>
      <w:proofErr w:type="gramEnd"/>
      <w:r w:rsidR="00F41E7F" w:rsidRPr="007C4DC6">
        <w:rPr>
          <w:rFonts w:ascii="Times New Roman" w:hAnsi="Times New Roman" w:cs="Times New Roman"/>
          <w:szCs w:val="24"/>
        </w:rPr>
        <w:t>令長者苦不堪</w:t>
      </w:r>
      <w:r w:rsidR="006C2A4B" w:rsidRPr="007C4DC6">
        <w:rPr>
          <w:rFonts w:ascii="Times New Roman" w:hAnsi="Times New Roman" w:cs="Times New Roman"/>
          <w:szCs w:val="24"/>
        </w:rPr>
        <w:t>言</w:t>
      </w:r>
      <w:r w:rsidR="00F41E7F" w:rsidRPr="007C4DC6">
        <w:rPr>
          <w:rFonts w:ascii="Times New Roman" w:hAnsi="Times New Roman" w:cs="Times New Roman"/>
          <w:szCs w:val="24"/>
        </w:rPr>
        <w:t>，現時</w:t>
      </w:r>
      <w:proofErr w:type="gramStart"/>
      <w:r w:rsidRPr="007C4DC6">
        <w:rPr>
          <w:rFonts w:ascii="Times New Roman" w:hAnsi="Times New Roman" w:cs="Times New Roman"/>
          <w:szCs w:val="24"/>
        </w:rPr>
        <w:t>九龍東輪候</w:t>
      </w:r>
      <w:proofErr w:type="gramEnd"/>
      <w:r w:rsidRPr="007C4DC6">
        <w:rPr>
          <w:rFonts w:ascii="Times New Roman" w:hAnsi="Times New Roman" w:cs="Times New Roman"/>
          <w:szCs w:val="24"/>
        </w:rPr>
        <w:t>時間為</w:t>
      </w:r>
      <w:r w:rsidRPr="007C4DC6">
        <w:rPr>
          <w:rFonts w:ascii="Times New Roman" w:hAnsi="Times New Roman" w:cs="Times New Roman"/>
          <w:szCs w:val="24"/>
        </w:rPr>
        <w:t>17</w:t>
      </w:r>
      <w:r w:rsidRPr="007C4DC6">
        <w:rPr>
          <w:rFonts w:ascii="Times New Roman" w:hAnsi="Times New Roman" w:cs="Times New Roman"/>
          <w:szCs w:val="24"/>
        </w:rPr>
        <w:t>個月、九龍中為</w:t>
      </w:r>
      <w:r w:rsidRPr="007C4DC6">
        <w:rPr>
          <w:rFonts w:ascii="Times New Roman" w:hAnsi="Times New Roman" w:cs="Times New Roman"/>
          <w:szCs w:val="24"/>
        </w:rPr>
        <w:t>20</w:t>
      </w:r>
      <w:r w:rsidRPr="007C4DC6">
        <w:rPr>
          <w:rFonts w:ascii="Times New Roman" w:hAnsi="Times New Roman" w:cs="Times New Roman"/>
          <w:szCs w:val="24"/>
        </w:rPr>
        <w:t>個月、</w:t>
      </w:r>
      <w:proofErr w:type="gramStart"/>
      <w:r w:rsidRPr="007C4DC6">
        <w:rPr>
          <w:rFonts w:ascii="Times New Roman" w:hAnsi="Times New Roman" w:cs="Times New Roman"/>
          <w:szCs w:val="24"/>
        </w:rPr>
        <w:t>新界西為</w:t>
      </w:r>
      <w:proofErr w:type="gramEnd"/>
      <w:r w:rsidRPr="007C4DC6">
        <w:rPr>
          <w:rFonts w:ascii="Times New Roman" w:hAnsi="Times New Roman" w:cs="Times New Roman"/>
          <w:szCs w:val="24"/>
        </w:rPr>
        <w:t>24</w:t>
      </w:r>
      <w:r w:rsidRPr="007C4DC6">
        <w:rPr>
          <w:rFonts w:ascii="Times New Roman" w:hAnsi="Times New Roman" w:cs="Times New Roman"/>
          <w:szCs w:val="24"/>
        </w:rPr>
        <w:t>個月、</w:t>
      </w:r>
      <w:r w:rsidR="00F41E7F" w:rsidRPr="007C4DC6">
        <w:rPr>
          <w:rFonts w:ascii="Times New Roman" w:hAnsi="Times New Roman" w:cs="Times New Roman"/>
          <w:szCs w:val="24"/>
        </w:rPr>
        <w:t>於</w:t>
      </w:r>
      <w:proofErr w:type="gramStart"/>
      <w:r w:rsidRPr="007C4DC6">
        <w:rPr>
          <w:rFonts w:ascii="Times New Roman" w:hAnsi="Times New Roman" w:cs="Times New Roman"/>
          <w:szCs w:val="24"/>
        </w:rPr>
        <w:t>九龍西輪候</w:t>
      </w:r>
      <w:proofErr w:type="gramEnd"/>
      <w:r w:rsidRPr="007C4DC6">
        <w:rPr>
          <w:rFonts w:ascii="Times New Roman" w:hAnsi="Times New Roman" w:cs="Times New Roman"/>
          <w:szCs w:val="24"/>
        </w:rPr>
        <w:t>白內障手術更須</w:t>
      </w:r>
      <w:r w:rsidRPr="007C4DC6">
        <w:rPr>
          <w:rFonts w:ascii="Times New Roman" w:hAnsi="Times New Roman" w:cs="Times New Roman"/>
          <w:szCs w:val="24"/>
        </w:rPr>
        <w:t>27</w:t>
      </w:r>
      <w:r w:rsidRPr="007C4DC6">
        <w:rPr>
          <w:rFonts w:ascii="Times New Roman" w:hAnsi="Times New Roman" w:cs="Times New Roman"/>
          <w:szCs w:val="24"/>
        </w:rPr>
        <w:t>個月</w:t>
      </w:r>
      <w:r w:rsidR="00F41E7F" w:rsidRPr="007C4DC6">
        <w:rPr>
          <w:rFonts w:ascii="Times New Roman" w:hAnsi="Times New Roman" w:cs="Times New Roman"/>
          <w:szCs w:val="24"/>
        </w:rPr>
        <w:t>之久</w:t>
      </w:r>
      <w:r w:rsidR="006B0191" w:rsidRPr="007C4DC6">
        <w:rPr>
          <w:rFonts w:ascii="Times New Roman" w:hAnsi="Times New Roman" w:cs="Times New Roman"/>
          <w:szCs w:val="24"/>
        </w:rPr>
        <w:t>。除此之外，</w:t>
      </w:r>
      <w:proofErr w:type="gramStart"/>
      <w:r w:rsidR="00BA15FA" w:rsidRPr="007C4DC6">
        <w:rPr>
          <w:rFonts w:ascii="Times New Roman" w:hAnsi="Times New Roman" w:cs="Times New Roman"/>
          <w:szCs w:val="24"/>
        </w:rPr>
        <w:t>據</w:t>
      </w:r>
      <w:r w:rsidR="006B0191" w:rsidRPr="007C4DC6">
        <w:rPr>
          <w:rFonts w:ascii="Times New Roman" w:hAnsi="Times New Roman" w:cs="Times New Roman"/>
          <w:szCs w:val="24"/>
        </w:rPr>
        <w:t>社協長者</w:t>
      </w:r>
      <w:proofErr w:type="gramEnd"/>
      <w:r w:rsidR="006B0191" w:rsidRPr="007C4DC6">
        <w:rPr>
          <w:rFonts w:ascii="Times New Roman" w:hAnsi="Times New Roman" w:cs="Times New Roman"/>
          <w:szCs w:val="24"/>
        </w:rPr>
        <w:t>反映</w:t>
      </w:r>
      <w:r w:rsidR="00BA15FA" w:rsidRPr="007C4DC6">
        <w:rPr>
          <w:rFonts w:ascii="Times New Roman" w:hAnsi="Times New Roman" w:cs="Times New Roman"/>
          <w:szCs w:val="24"/>
        </w:rPr>
        <w:t>，接受</w:t>
      </w:r>
      <w:r w:rsidR="006B0191" w:rsidRPr="007C4DC6">
        <w:rPr>
          <w:rFonts w:ascii="Times New Roman" w:hAnsi="Times New Roman" w:cs="Times New Roman"/>
          <w:szCs w:val="24"/>
        </w:rPr>
        <w:t>常見的外科手術</w:t>
      </w:r>
      <w:r w:rsidR="00301FF3" w:rsidRPr="007C4DC6">
        <w:rPr>
          <w:rFonts w:ascii="Times New Roman" w:hAnsi="Times New Roman" w:cs="Times New Roman"/>
          <w:szCs w:val="24"/>
        </w:rPr>
        <w:t>如白內障</w:t>
      </w:r>
      <w:r w:rsidR="006B0191" w:rsidRPr="007C4DC6">
        <w:rPr>
          <w:rFonts w:ascii="Times New Roman" w:hAnsi="Times New Roman" w:cs="Times New Roman"/>
          <w:szCs w:val="24"/>
        </w:rPr>
        <w:t>亦</w:t>
      </w:r>
      <w:r w:rsidR="00BA15FA" w:rsidRPr="007C4DC6">
        <w:rPr>
          <w:rFonts w:ascii="Times New Roman" w:hAnsi="Times New Roman" w:cs="Times New Roman"/>
          <w:szCs w:val="24"/>
        </w:rPr>
        <w:t>需</w:t>
      </w:r>
      <w:r w:rsidR="006B0191" w:rsidRPr="007C4DC6">
        <w:rPr>
          <w:rFonts w:ascii="Times New Roman" w:hAnsi="Times New Roman" w:cs="Times New Roman"/>
          <w:szCs w:val="24"/>
        </w:rPr>
        <w:t>大排長龍，長者輪候時間以年計。</w:t>
      </w:r>
    </w:p>
    <w:p w:rsidR="00C54E60" w:rsidRPr="007C4DC6" w:rsidRDefault="00C54E60" w:rsidP="00703DFC">
      <w:pPr>
        <w:spacing w:line="20" w:lineRule="atLeast"/>
        <w:ind w:firstLine="480"/>
        <w:rPr>
          <w:rFonts w:ascii="Times New Roman" w:hAnsi="Times New Roman" w:cs="Times New Roman"/>
          <w:szCs w:val="24"/>
        </w:rPr>
      </w:pPr>
    </w:p>
    <w:p w:rsidR="00847623" w:rsidRPr="007C4DC6" w:rsidRDefault="008D0419" w:rsidP="00847623">
      <w:pPr>
        <w:spacing w:line="20" w:lineRule="atLeast"/>
        <w:rPr>
          <w:rFonts w:ascii="Times New Roman" w:hAnsi="Times New Roman" w:cs="Times New Roman"/>
          <w:b/>
          <w:szCs w:val="24"/>
        </w:rPr>
      </w:pPr>
      <w:r w:rsidRPr="007C4DC6">
        <w:rPr>
          <w:rFonts w:ascii="Times New Roman" w:hAnsi="Times New Roman" w:cs="Times New Roman"/>
          <w:b/>
          <w:szCs w:val="24"/>
        </w:rPr>
        <w:t>表</w:t>
      </w:r>
      <w:r w:rsidR="00C623CC" w:rsidRPr="007C4DC6">
        <w:rPr>
          <w:rFonts w:ascii="Times New Roman" w:hAnsi="Times New Roman" w:cs="Times New Roman"/>
          <w:b/>
          <w:szCs w:val="24"/>
        </w:rPr>
        <w:t>二</w:t>
      </w:r>
      <w:r w:rsidRPr="007C4DC6">
        <w:rPr>
          <w:rFonts w:ascii="Times New Roman" w:hAnsi="Times New Roman" w:cs="Times New Roman"/>
          <w:b/>
          <w:szCs w:val="24"/>
        </w:rPr>
        <w:t xml:space="preserve"> </w:t>
      </w:r>
      <w:r w:rsidR="00847623" w:rsidRPr="007C4DC6">
        <w:rPr>
          <w:rFonts w:ascii="Times New Roman" w:hAnsi="Times New Roman" w:cs="Times New Roman"/>
          <w:b/>
          <w:szCs w:val="24"/>
        </w:rPr>
        <w:t>各醫院聯網專科門診</w:t>
      </w:r>
      <w:proofErr w:type="gramStart"/>
      <w:r w:rsidR="00C54E60" w:rsidRPr="007C4DC6">
        <w:rPr>
          <w:rFonts w:ascii="Times New Roman" w:hAnsi="Times New Roman" w:cs="Times New Roman"/>
          <w:b/>
          <w:szCs w:val="24"/>
        </w:rPr>
        <w:t>穩定</w:t>
      </w:r>
      <w:r w:rsidR="00847623" w:rsidRPr="007C4DC6">
        <w:rPr>
          <w:rFonts w:ascii="Times New Roman" w:hAnsi="Times New Roman" w:cs="Times New Roman"/>
          <w:b/>
          <w:szCs w:val="24"/>
        </w:rPr>
        <w:t>新症的</w:t>
      </w:r>
      <w:proofErr w:type="gramEnd"/>
      <w:r w:rsidR="00847623" w:rsidRPr="007C4DC6">
        <w:rPr>
          <w:rFonts w:ascii="Times New Roman" w:hAnsi="Times New Roman" w:cs="Times New Roman"/>
          <w:b/>
          <w:szCs w:val="24"/>
        </w:rPr>
        <w:t>輪候時間如下：</w:t>
      </w:r>
    </w:p>
    <w:p w:rsidR="008D0419" w:rsidRPr="007C4DC6" w:rsidRDefault="008D0419" w:rsidP="00847623">
      <w:pPr>
        <w:spacing w:line="20" w:lineRule="atLeast"/>
        <w:rPr>
          <w:rStyle w:val="A8"/>
          <w:rFonts w:ascii="Times New Roman" w:hAnsi="Times New Roman" w:cs="Times New Roman"/>
          <w:b/>
          <w:szCs w:val="24"/>
          <w:lang w:val="en-US"/>
        </w:rPr>
      </w:pPr>
    </w:p>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99BC9"/>
        <w:tblLayout w:type="fixed"/>
        <w:tblCellMar>
          <w:left w:w="0" w:type="dxa"/>
          <w:right w:w="0" w:type="dxa"/>
        </w:tblCellMar>
        <w:tblLook w:val="04A0" w:firstRow="1" w:lastRow="0" w:firstColumn="1" w:lastColumn="0" w:noHBand="0" w:noVBand="1"/>
      </w:tblPr>
      <w:tblGrid>
        <w:gridCol w:w="1374"/>
        <w:gridCol w:w="1256"/>
        <w:gridCol w:w="1256"/>
        <w:gridCol w:w="1256"/>
        <w:gridCol w:w="1256"/>
        <w:gridCol w:w="1256"/>
        <w:gridCol w:w="1256"/>
        <w:gridCol w:w="1438"/>
      </w:tblGrid>
      <w:tr w:rsidR="00847623" w:rsidRPr="007C4DC6" w:rsidTr="00770672">
        <w:trPr>
          <w:trHeight w:val="190"/>
          <w:tblHeader/>
        </w:trPr>
        <w:tc>
          <w:tcPr>
            <w:tcW w:w="1374" w:type="dxa"/>
            <w:shd w:val="clear" w:color="auto" w:fill="D9D9D9" w:themeFill="background1" w:themeFillShade="D9"/>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p>
        </w:tc>
        <w:tc>
          <w:tcPr>
            <w:tcW w:w="1256" w:type="dxa"/>
            <w:shd w:val="clear" w:color="auto" w:fill="D9D9D9" w:themeFill="background1" w:themeFillShade="D9"/>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r w:rsidRPr="007C4DC6">
              <w:rPr>
                <w:rStyle w:val="A8"/>
                <w:rFonts w:ascii="Times New Roman" w:eastAsiaTheme="minorEastAsia" w:hAnsi="Times New Roman" w:cs="Times New Roman" w:hint="default"/>
                <w:b/>
                <w:color w:val="auto"/>
                <w:kern w:val="2"/>
                <w:sz w:val="26"/>
                <w:szCs w:val="26"/>
                <w:bdr w:val="none" w:sz="0" w:space="0" w:color="auto"/>
              </w:rPr>
              <w:t>港島東</w:t>
            </w:r>
          </w:p>
        </w:tc>
        <w:tc>
          <w:tcPr>
            <w:tcW w:w="1256" w:type="dxa"/>
            <w:shd w:val="clear" w:color="auto" w:fill="D9D9D9" w:themeFill="background1" w:themeFillShade="D9"/>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r w:rsidRPr="007C4DC6">
              <w:rPr>
                <w:rStyle w:val="A8"/>
                <w:rFonts w:ascii="Times New Roman" w:eastAsiaTheme="minorEastAsia" w:hAnsi="Times New Roman" w:cs="Times New Roman" w:hint="default"/>
                <w:b/>
                <w:color w:val="auto"/>
                <w:kern w:val="2"/>
                <w:sz w:val="26"/>
                <w:szCs w:val="26"/>
                <w:bdr w:val="none" w:sz="0" w:space="0" w:color="auto"/>
              </w:rPr>
              <w:t>港島西</w:t>
            </w:r>
          </w:p>
        </w:tc>
        <w:tc>
          <w:tcPr>
            <w:tcW w:w="1256" w:type="dxa"/>
            <w:shd w:val="clear" w:color="auto" w:fill="D9D9D9" w:themeFill="background1" w:themeFillShade="D9"/>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r w:rsidRPr="007C4DC6">
              <w:rPr>
                <w:rStyle w:val="A8"/>
                <w:rFonts w:ascii="Times New Roman" w:eastAsiaTheme="minorEastAsia" w:hAnsi="Times New Roman" w:cs="Times New Roman" w:hint="default"/>
                <w:b/>
                <w:color w:val="auto"/>
                <w:kern w:val="2"/>
                <w:sz w:val="26"/>
                <w:szCs w:val="26"/>
                <w:bdr w:val="none" w:sz="0" w:space="0" w:color="auto"/>
              </w:rPr>
              <w:t>九龍中</w:t>
            </w:r>
          </w:p>
        </w:tc>
        <w:tc>
          <w:tcPr>
            <w:tcW w:w="1256" w:type="dxa"/>
            <w:shd w:val="clear" w:color="auto" w:fill="D9D9D9" w:themeFill="background1" w:themeFillShade="D9"/>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r w:rsidRPr="007C4DC6">
              <w:rPr>
                <w:rStyle w:val="A8"/>
                <w:rFonts w:ascii="Times New Roman" w:eastAsiaTheme="minorEastAsia" w:hAnsi="Times New Roman" w:cs="Times New Roman" w:hint="default"/>
                <w:b/>
                <w:color w:val="auto"/>
                <w:kern w:val="2"/>
                <w:sz w:val="26"/>
                <w:szCs w:val="26"/>
                <w:bdr w:val="none" w:sz="0" w:space="0" w:color="auto"/>
              </w:rPr>
              <w:t>九龍東</w:t>
            </w:r>
          </w:p>
        </w:tc>
        <w:tc>
          <w:tcPr>
            <w:tcW w:w="1256" w:type="dxa"/>
            <w:shd w:val="clear" w:color="auto" w:fill="D9D9D9" w:themeFill="background1" w:themeFillShade="D9"/>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r w:rsidRPr="007C4DC6">
              <w:rPr>
                <w:rStyle w:val="A8"/>
                <w:rFonts w:ascii="Times New Roman" w:eastAsiaTheme="minorEastAsia" w:hAnsi="Times New Roman" w:cs="Times New Roman" w:hint="default"/>
                <w:b/>
                <w:color w:val="auto"/>
                <w:kern w:val="2"/>
                <w:sz w:val="26"/>
                <w:szCs w:val="26"/>
                <w:bdr w:val="none" w:sz="0" w:space="0" w:color="auto"/>
              </w:rPr>
              <w:t>九龍西</w:t>
            </w:r>
          </w:p>
        </w:tc>
        <w:tc>
          <w:tcPr>
            <w:tcW w:w="1256" w:type="dxa"/>
            <w:shd w:val="clear" w:color="auto" w:fill="D9D9D9" w:themeFill="background1" w:themeFillShade="D9"/>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r w:rsidRPr="007C4DC6">
              <w:rPr>
                <w:rStyle w:val="A8"/>
                <w:rFonts w:ascii="Times New Roman" w:eastAsiaTheme="minorEastAsia" w:hAnsi="Times New Roman" w:cs="Times New Roman" w:hint="default"/>
                <w:b/>
                <w:color w:val="auto"/>
                <w:kern w:val="2"/>
                <w:sz w:val="26"/>
                <w:szCs w:val="26"/>
                <w:bdr w:val="none" w:sz="0" w:space="0" w:color="auto"/>
              </w:rPr>
              <w:t>新界東</w:t>
            </w:r>
          </w:p>
        </w:tc>
        <w:tc>
          <w:tcPr>
            <w:tcW w:w="1438" w:type="dxa"/>
            <w:shd w:val="clear" w:color="auto" w:fill="D9D9D9" w:themeFill="background1" w:themeFillShade="D9"/>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b/>
                <w:color w:val="auto"/>
                <w:kern w:val="2"/>
                <w:sz w:val="26"/>
                <w:szCs w:val="26"/>
                <w:bdr w:val="none" w:sz="0" w:space="0" w:color="auto"/>
              </w:rPr>
            </w:pPr>
            <w:proofErr w:type="gramStart"/>
            <w:r w:rsidRPr="007C4DC6">
              <w:rPr>
                <w:rStyle w:val="A8"/>
                <w:rFonts w:ascii="Times New Roman" w:eastAsiaTheme="minorEastAsia" w:hAnsi="Times New Roman" w:cs="Times New Roman" w:hint="default"/>
                <w:b/>
                <w:color w:val="auto"/>
                <w:kern w:val="2"/>
                <w:sz w:val="26"/>
                <w:szCs w:val="26"/>
                <w:bdr w:val="none" w:sz="0" w:space="0" w:color="auto"/>
              </w:rPr>
              <w:t>新界西</w:t>
            </w:r>
            <w:proofErr w:type="gramEnd"/>
          </w:p>
        </w:tc>
      </w:tr>
      <w:tr w:rsidR="00847623" w:rsidRPr="007C4DC6" w:rsidTr="005C419A">
        <w:tblPrEx>
          <w:shd w:val="clear" w:color="auto" w:fill="CEDDEB"/>
        </w:tblPrEx>
        <w:trPr>
          <w:trHeight w:val="175"/>
        </w:trPr>
        <w:tc>
          <w:tcPr>
            <w:tcW w:w="1374" w:type="dxa"/>
            <w:shd w:val="clear" w:color="auto" w:fill="FFFFFF" w:themeFill="background1"/>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耳鼻喉科</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43</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85</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35</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81</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49</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101</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438"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74</w:t>
            </w:r>
            <w:r w:rsidRPr="007C4DC6">
              <w:rPr>
                <w:rStyle w:val="A8"/>
                <w:rFonts w:ascii="Times New Roman" w:eastAsiaTheme="minorEastAsia" w:hAnsi="Times New Roman" w:cs="Times New Roman" w:hint="default"/>
                <w:color w:val="auto"/>
                <w:kern w:val="2"/>
                <w:bdr w:val="none" w:sz="0" w:space="0" w:color="auto"/>
              </w:rPr>
              <w:t>星期</w:t>
            </w:r>
          </w:p>
        </w:tc>
      </w:tr>
      <w:tr w:rsidR="00847623" w:rsidRPr="007C4DC6" w:rsidTr="005C419A">
        <w:tblPrEx>
          <w:shd w:val="clear" w:color="auto" w:fill="CEDDEB"/>
        </w:tblPrEx>
        <w:trPr>
          <w:trHeight w:val="175"/>
        </w:trPr>
        <w:tc>
          <w:tcPr>
            <w:tcW w:w="1374" w:type="dxa"/>
            <w:shd w:val="clear" w:color="auto" w:fill="FFFFFF" w:themeFill="background1"/>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眼科</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34</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32</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68</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106</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53</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68</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438"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68</w:t>
            </w:r>
            <w:r w:rsidRPr="007C4DC6">
              <w:rPr>
                <w:rStyle w:val="A8"/>
                <w:rFonts w:ascii="Times New Roman" w:eastAsiaTheme="minorEastAsia" w:hAnsi="Times New Roman" w:cs="Times New Roman" w:hint="default"/>
                <w:color w:val="auto"/>
                <w:kern w:val="2"/>
                <w:bdr w:val="none" w:sz="0" w:space="0" w:color="auto"/>
              </w:rPr>
              <w:t>星期</w:t>
            </w:r>
          </w:p>
        </w:tc>
      </w:tr>
      <w:tr w:rsidR="00847623" w:rsidRPr="007C4DC6" w:rsidTr="005C419A">
        <w:tblPrEx>
          <w:shd w:val="clear" w:color="auto" w:fill="CEDDEB"/>
        </w:tblPrEx>
        <w:trPr>
          <w:trHeight w:val="175"/>
        </w:trPr>
        <w:tc>
          <w:tcPr>
            <w:tcW w:w="1374" w:type="dxa"/>
            <w:shd w:val="clear" w:color="auto" w:fill="FFFFFF" w:themeFill="background1"/>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婦科</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81</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155</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44</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107</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62</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99</w:t>
            </w:r>
            <w:r w:rsidRPr="007C4DC6">
              <w:rPr>
                <w:rStyle w:val="A8"/>
                <w:rFonts w:ascii="Times New Roman" w:eastAsiaTheme="minorEastAsia" w:hAnsi="Times New Roman" w:cs="Times New Roman" w:hint="default"/>
                <w:color w:val="auto"/>
                <w:kern w:val="2"/>
                <w:bdr w:val="none" w:sz="0" w:space="0" w:color="auto"/>
              </w:rPr>
              <w:t>星期</w:t>
            </w:r>
          </w:p>
        </w:tc>
        <w:tc>
          <w:tcPr>
            <w:tcW w:w="1438"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128</w:t>
            </w:r>
            <w:r w:rsidR="00847623" w:rsidRPr="007C4DC6">
              <w:rPr>
                <w:rStyle w:val="A8"/>
                <w:rFonts w:ascii="Times New Roman" w:eastAsiaTheme="minorEastAsia" w:hAnsi="Times New Roman" w:cs="Times New Roman" w:hint="default"/>
                <w:color w:val="auto"/>
                <w:kern w:val="2"/>
                <w:bdr w:val="none" w:sz="0" w:space="0" w:color="auto"/>
              </w:rPr>
              <w:t>星期</w:t>
            </w:r>
          </w:p>
        </w:tc>
      </w:tr>
      <w:tr w:rsidR="00847623" w:rsidRPr="007C4DC6" w:rsidTr="005C419A">
        <w:tblPrEx>
          <w:shd w:val="clear" w:color="auto" w:fill="CEDDEB"/>
        </w:tblPrEx>
        <w:trPr>
          <w:trHeight w:val="175"/>
        </w:trPr>
        <w:tc>
          <w:tcPr>
            <w:tcW w:w="1374" w:type="dxa"/>
            <w:shd w:val="clear" w:color="auto" w:fill="FFFFFF" w:themeFill="background1"/>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內科</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52</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78</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100</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97</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76</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100</w:t>
            </w:r>
            <w:r w:rsidRPr="007C4DC6">
              <w:rPr>
                <w:rStyle w:val="A8"/>
                <w:rFonts w:ascii="Times New Roman" w:eastAsiaTheme="minorEastAsia" w:hAnsi="Times New Roman" w:cs="Times New Roman" w:hint="default"/>
                <w:color w:val="auto"/>
                <w:kern w:val="2"/>
                <w:bdr w:val="none" w:sz="0" w:space="0" w:color="auto"/>
              </w:rPr>
              <w:t>星期</w:t>
            </w:r>
          </w:p>
        </w:tc>
        <w:tc>
          <w:tcPr>
            <w:tcW w:w="1438"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78</w:t>
            </w:r>
            <w:r w:rsidRPr="007C4DC6">
              <w:rPr>
                <w:rStyle w:val="A8"/>
                <w:rFonts w:ascii="Times New Roman" w:eastAsiaTheme="minorEastAsia" w:hAnsi="Times New Roman" w:cs="Times New Roman" w:hint="default"/>
                <w:color w:val="auto"/>
                <w:kern w:val="2"/>
                <w:bdr w:val="none" w:sz="0" w:space="0" w:color="auto"/>
              </w:rPr>
              <w:t>星期</w:t>
            </w:r>
          </w:p>
        </w:tc>
      </w:tr>
      <w:tr w:rsidR="00847623" w:rsidRPr="007C4DC6" w:rsidTr="005C419A">
        <w:tblPrEx>
          <w:shd w:val="clear" w:color="auto" w:fill="CEDDEB"/>
        </w:tblPrEx>
        <w:trPr>
          <w:trHeight w:val="175"/>
        </w:trPr>
        <w:tc>
          <w:tcPr>
            <w:tcW w:w="1374" w:type="dxa"/>
            <w:shd w:val="clear" w:color="auto" w:fill="FFFFFF" w:themeFill="background1"/>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骨科</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96</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59</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89</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kern w:val="2"/>
                <w:bdr w:val="none" w:sz="0" w:space="0" w:color="auto"/>
              </w:rPr>
              <w:t>175</w:t>
            </w:r>
            <w:r w:rsidRPr="007C4DC6">
              <w:rPr>
                <w:rStyle w:val="A8"/>
                <w:rFonts w:ascii="Times New Roman" w:eastAsiaTheme="minorEastAsia" w:hAnsi="Times New Roman" w:cs="Times New Roman" w:hint="default"/>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122</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152</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438"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87</w:t>
            </w:r>
            <w:r w:rsidRPr="007C4DC6">
              <w:rPr>
                <w:rStyle w:val="A8"/>
                <w:rFonts w:ascii="Times New Roman" w:eastAsiaTheme="minorEastAsia" w:hAnsi="Times New Roman" w:cs="Times New Roman" w:hint="default"/>
                <w:color w:val="auto"/>
                <w:kern w:val="2"/>
                <w:bdr w:val="none" w:sz="0" w:space="0" w:color="auto"/>
              </w:rPr>
              <w:t>星期</w:t>
            </w:r>
          </w:p>
        </w:tc>
      </w:tr>
      <w:tr w:rsidR="00847623" w:rsidRPr="007C4DC6" w:rsidTr="005C419A">
        <w:tblPrEx>
          <w:shd w:val="clear" w:color="auto" w:fill="CEDDEB"/>
        </w:tblPrEx>
        <w:trPr>
          <w:trHeight w:val="175"/>
        </w:trPr>
        <w:tc>
          <w:tcPr>
            <w:tcW w:w="1374" w:type="dxa"/>
            <w:shd w:val="clear" w:color="auto" w:fill="FFFFFF" w:themeFill="background1"/>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精神科</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27</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166</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26</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99</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65</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123</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438"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92</w:t>
            </w:r>
            <w:r w:rsidR="00847623" w:rsidRPr="007C4DC6">
              <w:rPr>
                <w:rStyle w:val="A8"/>
                <w:rFonts w:ascii="Times New Roman" w:eastAsiaTheme="minorEastAsia" w:hAnsi="Times New Roman" w:cs="Times New Roman" w:hint="default"/>
                <w:color w:val="auto"/>
                <w:kern w:val="2"/>
                <w:bdr w:val="none" w:sz="0" w:space="0" w:color="auto"/>
              </w:rPr>
              <w:t>星期</w:t>
            </w:r>
          </w:p>
        </w:tc>
      </w:tr>
      <w:tr w:rsidR="00847623" w:rsidRPr="007C4DC6" w:rsidTr="005C419A">
        <w:tblPrEx>
          <w:shd w:val="clear" w:color="auto" w:fill="CEDDEB"/>
        </w:tblPrEx>
        <w:trPr>
          <w:trHeight w:val="175"/>
        </w:trPr>
        <w:tc>
          <w:tcPr>
            <w:tcW w:w="1374" w:type="dxa"/>
            <w:shd w:val="clear" w:color="auto" w:fill="FFFFFF" w:themeFill="background1"/>
            <w:tcMar>
              <w:top w:w="0" w:type="dxa"/>
              <w:left w:w="0" w:type="dxa"/>
              <w:bottom w:w="0" w:type="dxa"/>
              <w:right w:w="0" w:type="dxa"/>
            </w:tcMar>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外科</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59</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98</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48</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92</w:t>
            </w:r>
            <w:r w:rsidR="00847623"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81</w:t>
            </w:r>
            <w:r w:rsidRPr="007C4DC6">
              <w:rPr>
                <w:rStyle w:val="A8"/>
                <w:rFonts w:ascii="Times New Roman" w:eastAsiaTheme="minorEastAsia" w:hAnsi="Times New Roman" w:cs="Times New Roman" w:hint="default"/>
                <w:color w:val="auto"/>
                <w:kern w:val="2"/>
                <w:bdr w:val="none" w:sz="0" w:space="0" w:color="auto"/>
              </w:rPr>
              <w:t>星期</w:t>
            </w:r>
          </w:p>
        </w:tc>
        <w:tc>
          <w:tcPr>
            <w:tcW w:w="1256" w:type="dxa"/>
            <w:shd w:val="clear" w:color="auto" w:fill="FFFFFF" w:themeFill="background1"/>
          </w:tcPr>
          <w:p w:rsidR="00847623" w:rsidRPr="007C4DC6" w:rsidRDefault="00847623"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79</w:t>
            </w:r>
            <w:r w:rsidRPr="007C4DC6">
              <w:rPr>
                <w:rStyle w:val="A8"/>
                <w:rFonts w:ascii="Times New Roman" w:eastAsiaTheme="minorEastAsia" w:hAnsi="Times New Roman" w:cs="Times New Roman" w:hint="default"/>
                <w:color w:val="auto"/>
                <w:kern w:val="2"/>
                <w:bdr w:val="none" w:sz="0" w:space="0" w:color="auto"/>
              </w:rPr>
              <w:t>星期</w:t>
            </w:r>
          </w:p>
        </w:tc>
        <w:tc>
          <w:tcPr>
            <w:tcW w:w="1438" w:type="dxa"/>
            <w:shd w:val="clear" w:color="auto" w:fill="FFFFFF" w:themeFill="background1"/>
          </w:tcPr>
          <w:p w:rsidR="00847623" w:rsidRPr="007C4DC6" w:rsidRDefault="0068170A" w:rsidP="0003374F">
            <w:pPr>
              <w:pStyle w:val="TableContents"/>
              <w:pBdr>
                <w:top w:val="none" w:sz="0" w:space="0" w:color="auto"/>
                <w:left w:val="none" w:sz="0" w:space="0" w:color="auto"/>
                <w:bottom w:val="none" w:sz="0" w:space="0" w:color="auto"/>
                <w:right w:val="none" w:sz="0" w:space="0" w:color="auto"/>
                <w:between w:val="none" w:sz="0" w:space="0" w:color="auto"/>
                <w:bar w:val="none" w:sz="0" w:color="auto"/>
              </w:pBdr>
              <w:jc w:val="center"/>
              <w:rPr>
                <w:rStyle w:val="A8"/>
                <w:rFonts w:ascii="Times New Roman" w:eastAsiaTheme="minorEastAsia" w:hAnsi="Times New Roman" w:cs="Times New Roman" w:hint="default"/>
                <w:color w:val="auto"/>
                <w:kern w:val="2"/>
                <w:sz w:val="26"/>
                <w:szCs w:val="26"/>
                <w:bdr w:val="none" w:sz="0" w:space="0" w:color="auto"/>
              </w:rPr>
            </w:pPr>
            <w:r w:rsidRPr="007C4DC6">
              <w:rPr>
                <w:rStyle w:val="A8"/>
                <w:rFonts w:ascii="Times New Roman" w:eastAsiaTheme="minorEastAsia" w:hAnsi="Times New Roman" w:cs="Times New Roman" w:hint="default"/>
                <w:color w:val="auto"/>
                <w:kern w:val="2"/>
                <w:bdr w:val="none" w:sz="0" w:space="0" w:color="auto"/>
              </w:rPr>
              <w:t>68</w:t>
            </w:r>
            <w:r w:rsidR="00847623" w:rsidRPr="007C4DC6">
              <w:rPr>
                <w:rStyle w:val="A8"/>
                <w:rFonts w:ascii="Times New Roman" w:eastAsiaTheme="minorEastAsia" w:hAnsi="Times New Roman" w:cs="Times New Roman" w:hint="default"/>
                <w:color w:val="auto"/>
                <w:kern w:val="2"/>
                <w:bdr w:val="none" w:sz="0" w:space="0" w:color="auto"/>
              </w:rPr>
              <w:t>星期</w:t>
            </w:r>
          </w:p>
        </w:tc>
      </w:tr>
    </w:tbl>
    <w:p w:rsidR="008D3867" w:rsidRPr="007C4DC6" w:rsidRDefault="008D3867" w:rsidP="00847623">
      <w:pPr>
        <w:rPr>
          <w:rFonts w:ascii="Times New Roman" w:hAnsi="Times New Roman" w:cs="Times New Roman"/>
          <w:b/>
          <w:szCs w:val="24"/>
        </w:rPr>
      </w:pPr>
    </w:p>
    <w:p w:rsidR="008D0419" w:rsidRPr="007C4DC6" w:rsidRDefault="008D0419" w:rsidP="00847623">
      <w:pPr>
        <w:rPr>
          <w:rFonts w:ascii="Times New Roman" w:hAnsi="Times New Roman" w:cs="Times New Roman"/>
          <w:b/>
          <w:szCs w:val="24"/>
        </w:rPr>
      </w:pPr>
      <w:r w:rsidRPr="007C4DC6">
        <w:rPr>
          <w:rFonts w:ascii="Times New Roman" w:hAnsi="Times New Roman" w:cs="Times New Roman"/>
          <w:b/>
          <w:szCs w:val="24"/>
        </w:rPr>
        <w:t>表</w:t>
      </w:r>
      <w:r w:rsidR="00C623CC" w:rsidRPr="007C4DC6">
        <w:rPr>
          <w:rFonts w:ascii="Times New Roman" w:hAnsi="Times New Roman" w:cs="Times New Roman"/>
          <w:b/>
          <w:szCs w:val="24"/>
        </w:rPr>
        <w:t>三</w:t>
      </w:r>
      <w:r w:rsidR="00C623CC" w:rsidRPr="007C4DC6">
        <w:rPr>
          <w:rFonts w:ascii="Times New Roman" w:hAnsi="Times New Roman" w:cs="Times New Roman"/>
          <w:b/>
          <w:szCs w:val="24"/>
        </w:rPr>
        <w:t xml:space="preserve"> </w:t>
      </w:r>
      <w:r w:rsidRPr="007C4DC6">
        <w:rPr>
          <w:rFonts w:ascii="Times New Roman" w:hAnsi="Times New Roman" w:cs="Times New Roman"/>
          <w:b/>
          <w:szCs w:val="24"/>
        </w:rPr>
        <w:t>首四個長者</w:t>
      </w:r>
      <w:proofErr w:type="gramStart"/>
      <w:r w:rsidRPr="007C4DC6">
        <w:rPr>
          <w:rFonts w:ascii="Times New Roman" w:hAnsi="Times New Roman" w:cs="Times New Roman"/>
          <w:b/>
          <w:szCs w:val="24"/>
        </w:rPr>
        <w:t>最常求診</w:t>
      </w:r>
      <w:proofErr w:type="gramEnd"/>
      <w:r w:rsidRPr="007C4DC6">
        <w:rPr>
          <w:rFonts w:ascii="Times New Roman" w:hAnsi="Times New Roman" w:cs="Times New Roman"/>
          <w:b/>
          <w:szCs w:val="24"/>
        </w:rPr>
        <w:t>專科</w:t>
      </w:r>
    </w:p>
    <w:p w:rsidR="008D0419" w:rsidRPr="007C4DC6" w:rsidRDefault="008D0419" w:rsidP="00847623">
      <w:pPr>
        <w:rPr>
          <w:rFonts w:ascii="Times New Roman" w:hAnsi="Times New Roman" w:cs="Times New Roman"/>
          <w:szCs w:val="24"/>
        </w:rPr>
      </w:pPr>
    </w:p>
    <w:tbl>
      <w:tblPr>
        <w:tblStyle w:val="aa"/>
        <w:tblW w:w="0" w:type="auto"/>
        <w:jc w:val="center"/>
        <w:tblLook w:val="04A0" w:firstRow="1" w:lastRow="0" w:firstColumn="1" w:lastColumn="0" w:noHBand="0" w:noVBand="1"/>
      </w:tblPr>
      <w:tblGrid>
        <w:gridCol w:w="1413"/>
        <w:gridCol w:w="2410"/>
        <w:gridCol w:w="2268"/>
        <w:gridCol w:w="3118"/>
      </w:tblGrid>
      <w:tr w:rsidR="008D0419" w:rsidRPr="007C4DC6" w:rsidTr="00770672">
        <w:trPr>
          <w:jc w:val="center"/>
        </w:trPr>
        <w:tc>
          <w:tcPr>
            <w:tcW w:w="1413" w:type="dxa"/>
            <w:shd w:val="clear" w:color="auto" w:fill="D9D9D9" w:themeFill="background1" w:themeFillShade="D9"/>
          </w:tcPr>
          <w:p w:rsidR="008D0419" w:rsidRPr="007C4DC6" w:rsidRDefault="008D0419" w:rsidP="001F36A7">
            <w:pPr>
              <w:jc w:val="center"/>
              <w:rPr>
                <w:rFonts w:ascii="Times New Roman" w:hAnsi="Times New Roman" w:cs="Times New Roman"/>
                <w:b/>
                <w:szCs w:val="24"/>
              </w:rPr>
            </w:pPr>
          </w:p>
        </w:tc>
        <w:tc>
          <w:tcPr>
            <w:tcW w:w="2410" w:type="dxa"/>
            <w:shd w:val="clear" w:color="auto" w:fill="D9D9D9" w:themeFill="background1" w:themeFillShade="D9"/>
          </w:tcPr>
          <w:p w:rsidR="008D0419" w:rsidRPr="007C4DC6" w:rsidRDefault="008D0419" w:rsidP="001F36A7">
            <w:pPr>
              <w:jc w:val="center"/>
              <w:rPr>
                <w:rFonts w:ascii="Times New Roman" w:hAnsi="Times New Roman" w:cs="Times New Roman"/>
                <w:b/>
                <w:szCs w:val="24"/>
              </w:rPr>
            </w:pPr>
            <w:r w:rsidRPr="007C4DC6">
              <w:rPr>
                <w:rFonts w:ascii="Times New Roman" w:hAnsi="Times New Roman" w:cs="Times New Roman"/>
                <w:b/>
                <w:szCs w:val="24"/>
              </w:rPr>
              <w:t>長者</w:t>
            </w:r>
            <w:proofErr w:type="gramStart"/>
            <w:r w:rsidRPr="007C4DC6">
              <w:rPr>
                <w:rFonts w:ascii="Times New Roman" w:hAnsi="Times New Roman" w:cs="Times New Roman"/>
                <w:b/>
                <w:szCs w:val="24"/>
              </w:rPr>
              <w:t>佔</w:t>
            </w:r>
            <w:proofErr w:type="gramEnd"/>
            <w:r w:rsidRPr="007C4DC6">
              <w:rPr>
                <w:rFonts w:ascii="Times New Roman" w:hAnsi="Times New Roman" w:cs="Times New Roman"/>
                <w:b/>
                <w:szCs w:val="24"/>
              </w:rPr>
              <w:t>求診者比率</w:t>
            </w:r>
          </w:p>
        </w:tc>
        <w:tc>
          <w:tcPr>
            <w:tcW w:w="2268" w:type="dxa"/>
            <w:shd w:val="clear" w:color="auto" w:fill="D9D9D9" w:themeFill="background1" w:themeFillShade="D9"/>
          </w:tcPr>
          <w:p w:rsidR="008D0419" w:rsidRPr="007C4DC6" w:rsidRDefault="008D0419" w:rsidP="001F36A7">
            <w:pPr>
              <w:jc w:val="center"/>
              <w:rPr>
                <w:rFonts w:ascii="Times New Roman" w:hAnsi="Times New Roman" w:cs="Times New Roman"/>
                <w:b/>
                <w:szCs w:val="24"/>
              </w:rPr>
            </w:pPr>
            <w:r w:rsidRPr="007C4DC6">
              <w:rPr>
                <w:rFonts w:ascii="Times New Roman" w:hAnsi="Times New Roman" w:cs="Times New Roman"/>
                <w:b/>
                <w:szCs w:val="24"/>
              </w:rPr>
              <w:t>2014</w:t>
            </w:r>
            <w:r w:rsidRPr="007C4DC6">
              <w:rPr>
                <w:rFonts w:ascii="Times New Roman" w:hAnsi="Times New Roman" w:cs="Times New Roman"/>
                <w:b/>
                <w:szCs w:val="24"/>
              </w:rPr>
              <w:t>年求診人次</w:t>
            </w:r>
          </w:p>
        </w:tc>
        <w:tc>
          <w:tcPr>
            <w:tcW w:w="3118" w:type="dxa"/>
            <w:shd w:val="clear" w:color="auto" w:fill="D9D9D9" w:themeFill="background1" w:themeFillShade="D9"/>
          </w:tcPr>
          <w:p w:rsidR="008D0419" w:rsidRPr="007C4DC6" w:rsidRDefault="008D0419" w:rsidP="001F36A7">
            <w:pPr>
              <w:jc w:val="center"/>
              <w:rPr>
                <w:rFonts w:ascii="Times New Roman" w:hAnsi="Times New Roman" w:cs="Times New Roman"/>
                <w:b/>
                <w:szCs w:val="24"/>
              </w:rPr>
            </w:pPr>
            <w:proofErr w:type="gramStart"/>
            <w:r w:rsidRPr="007C4DC6">
              <w:rPr>
                <w:rFonts w:ascii="Times New Roman" w:hAnsi="Times New Roman" w:cs="Times New Roman"/>
                <w:b/>
                <w:szCs w:val="24"/>
              </w:rPr>
              <w:t>最長輪候</w:t>
            </w:r>
            <w:proofErr w:type="gramEnd"/>
            <w:r w:rsidRPr="007C4DC6">
              <w:rPr>
                <w:rFonts w:ascii="Times New Roman" w:hAnsi="Times New Roman" w:cs="Times New Roman"/>
                <w:b/>
                <w:szCs w:val="24"/>
              </w:rPr>
              <w:t>時間</w:t>
            </w:r>
            <w:r w:rsidRPr="007C4DC6">
              <w:rPr>
                <w:rFonts w:ascii="Times New Roman" w:hAnsi="Times New Roman" w:cs="Times New Roman"/>
                <w:b/>
                <w:szCs w:val="24"/>
              </w:rPr>
              <w:t xml:space="preserve"> (</w:t>
            </w:r>
            <w:r w:rsidRPr="007C4DC6">
              <w:rPr>
                <w:rFonts w:ascii="Times New Roman" w:hAnsi="Times New Roman" w:cs="Times New Roman"/>
                <w:b/>
                <w:szCs w:val="24"/>
              </w:rPr>
              <w:t>聯網</w:t>
            </w:r>
            <w:r w:rsidRPr="007C4DC6">
              <w:rPr>
                <w:rFonts w:ascii="Times New Roman" w:hAnsi="Times New Roman" w:cs="Times New Roman"/>
                <w:b/>
                <w:szCs w:val="24"/>
              </w:rPr>
              <w:t>)</w:t>
            </w:r>
          </w:p>
        </w:tc>
      </w:tr>
      <w:tr w:rsidR="008D0419" w:rsidRPr="007C4DC6" w:rsidTr="00C623CC">
        <w:trPr>
          <w:jc w:val="center"/>
        </w:trPr>
        <w:tc>
          <w:tcPr>
            <w:tcW w:w="1413"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內科</w:t>
            </w:r>
          </w:p>
        </w:tc>
        <w:tc>
          <w:tcPr>
            <w:tcW w:w="2410"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44.2%</w:t>
            </w:r>
          </w:p>
        </w:tc>
        <w:tc>
          <w:tcPr>
            <w:tcW w:w="226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84.7</w:t>
            </w:r>
            <w:r w:rsidRPr="007C4DC6">
              <w:rPr>
                <w:rFonts w:ascii="Times New Roman" w:hAnsi="Times New Roman" w:cs="Times New Roman"/>
                <w:szCs w:val="24"/>
              </w:rPr>
              <w:t>萬人次</w:t>
            </w:r>
          </w:p>
        </w:tc>
        <w:tc>
          <w:tcPr>
            <w:tcW w:w="311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100</w:t>
            </w:r>
            <w:r w:rsidRPr="007C4DC6">
              <w:rPr>
                <w:rFonts w:ascii="Times New Roman" w:hAnsi="Times New Roman" w:cs="Times New Roman"/>
                <w:szCs w:val="24"/>
              </w:rPr>
              <w:t>星期</w:t>
            </w:r>
            <w:r w:rsidRPr="007C4DC6">
              <w:rPr>
                <w:rFonts w:ascii="Times New Roman" w:hAnsi="Times New Roman" w:cs="Times New Roman"/>
                <w:szCs w:val="24"/>
              </w:rPr>
              <w:t xml:space="preserve"> (</w:t>
            </w:r>
            <w:r w:rsidRPr="007C4DC6">
              <w:rPr>
                <w:rFonts w:ascii="Times New Roman" w:hAnsi="Times New Roman" w:cs="Times New Roman"/>
                <w:szCs w:val="24"/>
              </w:rPr>
              <w:t>九龍中，新界東</w:t>
            </w:r>
            <w:r w:rsidRPr="007C4DC6">
              <w:rPr>
                <w:rFonts w:ascii="Times New Roman" w:hAnsi="Times New Roman" w:cs="Times New Roman"/>
                <w:szCs w:val="24"/>
              </w:rPr>
              <w:t>)</w:t>
            </w:r>
          </w:p>
        </w:tc>
      </w:tr>
      <w:tr w:rsidR="008D0419" w:rsidRPr="007C4DC6" w:rsidTr="00C623CC">
        <w:trPr>
          <w:jc w:val="center"/>
        </w:trPr>
        <w:tc>
          <w:tcPr>
            <w:tcW w:w="1413"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眼科</w:t>
            </w:r>
          </w:p>
        </w:tc>
        <w:tc>
          <w:tcPr>
            <w:tcW w:w="2410"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52.5%</w:t>
            </w:r>
          </w:p>
        </w:tc>
        <w:tc>
          <w:tcPr>
            <w:tcW w:w="226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54.6</w:t>
            </w:r>
            <w:r w:rsidRPr="007C4DC6">
              <w:rPr>
                <w:rFonts w:ascii="Times New Roman" w:hAnsi="Times New Roman" w:cs="Times New Roman"/>
                <w:szCs w:val="24"/>
              </w:rPr>
              <w:t>萬人次</w:t>
            </w:r>
          </w:p>
        </w:tc>
        <w:tc>
          <w:tcPr>
            <w:tcW w:w="311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106</w:t>
            </w:r>
            <w:r w:rsidRPr="007C4DC6">
              <w:rPr>
                <w:rFonts w:ascii="Times New Roman" w:hAnsi="Times New Roman" w:cs="Times New Roman"/>
                <w:szCs w:val="24"/>
              </w:rPr>
              <w:t>星期</w:t>
            </w:r>
            <w:r w:rsidRPr="007C4DC6">
              <w:rPr>
                <w:rFonts w:ascii="Times New Roman" w:hAnsi="Times New Roman" w:cs="Times New Roman"/>
                <w:szCs w:val="24"/>
              </w:rPr>
              <w:t xml:space="preserve"> (</w:t>
            </w:r>
            <w:r w:rsidRPr="007C4DC6">
              <w:rPr>
                <w:rFonts w:ascii="Times New Roman" w:hAnsi="Times New Roman" w:cs="Times New Roman"/>
                <w:szCs w:val="24"/>
              </w:rPr>
              <w:t>九龍東</w:t>
            </w:r>
            <w:r w:rsidRPr="007C4DC6">
              <w:rPr>
                <w:rFonts w:ascii="Times New Roman" w:hAnsi="Times New Roman" w:cs="Times New Roman"/>
                <w:szCs w:val="24"/>
              </w:rPr>
              <w:t>)</w:t>
            </w:r>
          </w:p>
        </w:tc>
      </w:tr>
      <w:tr w:rsidR="008D0419" w:rsidRPr="007C4DC6" w:rsidTr="00C623CC">
        <w:trPr>
          <w:jc w:val="center"/>
        </w:trPr>
        <w:tc>
          <w:tcPr>
            <w:tcW w:w="1413"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外科</w:t>
            </w:r>
          </w:p>
        </w:tc>
        <w:tc>
          <w:tcPr>
            <w:tcW w:w="2410"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38.8%</w:t>
            </w:r>
          </w:p>
        </w:tc>
        <w:tc>
          <w:tcPr>
            <w:tcW w:w="226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29.1</w:t>
            </w:r>
            <w:r w:rsidRPr="007C4DC6">
              <w:rPr>
                <w:rFonts w:ascii="Times New Roman" w:hAnsi="Times New Roman" w:cs="Times New Roman"/>
                <w:szCs w:val="24"/>
              </w:rPr>
              <w:t>萬人次</w:t>
            </w:r>
          </w:p>
        </w:tc>
        <w:tc>
          <w:tcPr>
            <w:tcW w:w="311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98</w:t>
            </w:r>
            <w:r w:rsidRPr="007C4DC6">
              <w:rPr>
                <w:rFonts w:ascii="Times New Roman" w:hAnsi="Times New Roman" w:cs="Times New Roman"/>
                <w:szCs w:val="24"/>
              </w:rPr>
              <w:t>星期</w:t>
            </w:r>
            <w:r w:rsidRPr="007C4DC6">
              <w:rPr>
                <w:rFonts w:ascii="Times New Roman" w:hAnsi="Times New Roman" w:cs="Times New Roman"/>
                <w:szCs w:val="24"/>
              </w:rPr>
              <w:t xml:space="preserve"> (</w:t>
            </w:r>
            <w:r w:rsidRPr="007C4DC6">
              <w:rPr>
                <w:rFonts w:ascii="Times New Roman" w:hAnsi="Times New Roman" w:cs="Times New Roman"/>
                <w:szCs w:val="24"/>
              </w:rPr>
              <w:t>港島西</w:t>
            </w:r>
            <w:r w:rsidRPr="007C4DC6">
              <w:rPr>
                <w:rFonts w:ascii="Times New Roman" w:hAnsi="Times New Roman" w:cs="Times New Roman"/>
                <w:szCs w:val="24"/>
              </w:rPr>
              <w:t>)</w:t>
            </w:r>
          </w:p>
        </w:tc>
      </w:tr>
      <w:tr w:rsidR="008D0419" w:rsidRPr="007C4DC6" w:rsidTr="00C623CC">
        <w:trPr>
          <w:jc w:val="center"/>
        </w:trPr>
        <w:tc>
          <w:tcPr>
            <w:tcW w:w="1413"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骨科</w:t>
            </w:r>
          </w:p>
        </w:tc>
        <w:tc>
          <w:tcPr>
            <w:tcW w:w="2410"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30.4%</w:t>
            </w:r>
          </w:p>
        </w:tc>
        <w:tc>
          <w:tcPr>
            <w:tcW w:w="226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17</w:t>
            </w:r>
            <w:r w:rsidRPr="007C4DC6">
              <w:rPr>
                <w:rFonts w:ascii="Times New Roman" w:hAnsi="Times New Roman" w:cs="Times New Roman"/>
                <w:szCs w:val="24"/>
              </w:rPr>
              <w:t>萬人次</w:t>
            </w:r>
          </w:p>
        </w:tc>
        <w:tc>
          <w:tcPr>
            <w:tcW w:w="3118" w:type="dxa"/>
          </w:tcPr>
          <w:p w:rsidR="008D0419" w:rsidRPr="007C4DC6" w:rsidRDefault="008D0419" w:rsidP="00847623">
            <w:pPr>
              <w:rPr>
                <w:rFonts w:ascii="Times New Roman" w:hAnsi="Times New Roman" w:cs="Times New Roman"/>
                <w:szCs w:val="24"/>
              </w:rPr>
            </w:pPr>
            <w:r w:rsidRPr="007C4DC6">
              <w:rPr>
                <w:rFonts w:ascii="Times New Roman" w:hAnsi="Times New Roman" w:cs="Times New Roman"/>
                <w:szCs w:val="24"/>
              </w:rPr>
              <w:t>175</w:t>
            </w:r>
            <w:r w:rsidRPr="007C4DC6">
              <w:rPr>
                <w:rFonts w:ascii="Times New Roman" w:hAnsi="Times New Roman" w:cs="Times New Roman"/>
                <w:szCs w:val="24"/>
              </w:rPr>
              <w:t>星期</w:t>
            </w:r>
            <w:r w:rsidRPr="007C4DC6">
              <w:rPr>
                <w:rFonts w:ascii="Times New Roman" w:hAnsi="Times New Roman" w:cs="Times New Roman"/>
                <w:szCs w:val="24"/>
              </w:rPr>
              <w:t xml:space="preserve"> (</w:t>
            </w:r>
            <w:r w:rsidRPr="007C4DC6">
              <w:rPr>
                <w:rFonts w:ascii="Times New Roman" w:hAnsi="Times New Roman" w:cs="Times New Roman"/>
                <w:szCs w:val="24"/>
              </w:rPr>
              <w:t>九龍東</w:t>
            </w:r>
            <w:r w:rsidRPr="007C4DC6">
              <w:rPr>
                <w:rFonts w:ascii="Times New Roman" w:hAnsi="Times New Roman" w:cs="Times New Roman"/>
                <w:szCs w:val="24"/>
              </w:rPr>
              <w:t>)</w:t>
            </w:r>
          </w:p>
        </w:tc>
      </w:tr>
    </w:tbl>
    <w:p w:rsidR="00E60608" w:rsidRPr="007C4DC6" w:rsidRDefault="00E60608" w:rsidP="00F770D0">
      <w:pPr>
        <w:rPr>
          <w:rFonts w:ascii="Times New Roman" w:hAnsi="Times New Roman" w:cs="Times New Roman"/>
          <w:b/>
          <w:sz w:val="28"/>
          <w:szCs w:val="24"/>
          <w:u w:val="single"/>
        </w:rPr>
      </w:pPr>
    </w:p>
    <w:p w:rsidR="00075BC7" w:rsidRPr="007C4DC6" w:rsidRDefault="00113D65" w:rsidP="00F770D0">
      <w:pPr>
        <w:rPr>
          <w:rFonts w:ascii="Times New Roman" w:hAnsi="Times New Roman" w:cs="Times New Roman"/>
          <w:b/>
          <w:sz w:val="28"/>
          <w:szCs w:val="24"/>
          <w:u w:val="single"/>
        </w:rPr>
      </w:pPr>
      <w:r w:rsidRPr="007C4DC6">
        <w:rPr>
          <w:rFonts w:ascii="Times New Roman" w:hAnsi="Times New Roman" w:cs="Times New Roman"/>
          <w:b/>
          <w:sz w:val="28"/>
          <w:szCs w:val="24"/>
          <w:u w:val="single"/>
        </w:rPr>
        <w:t>人口老化成本上升</w:t>
      </w:r>
      <w:r w:rsidRPr="007C4DC6">
        <w:rPr>
          <w:rFonts w:ascii="Times New Roman" w:hAnsi="Times New Roman" w:cs="Times New Roman"/>
          <w:b/>
          <w:sz w:val="28"/>
          <w:szCs w:val="24"/>
          <w:u w:val="single"/>
        </w:rPr>
        <w:t xml:space="preserve"> </w:t>
      </w:r>
      <w:r w:rsidRPr="007C4DC6">
        <w:rPr>
          <w:rFonts w:ascii="Times New Roman" w:hAnsi="Times New Roman" w:cs="Times New Roman"/>
          <w:b/>
          <w:sz w:val="28"/>
          <w:szCs w:val="24"/>
          <w:u w:val="single"/>
        </w:rPr>
        <w:t>醫療開支</w:t>
      </w:r>
      <w:proofErr w:type="gramStart"/>
      <w:r w:rsidRPr="007C4DC6">
        <w:rPr>
          <w:rFonts w:ascii="Times New Roman" w:hAnsi="Times New Roman" w:cs="Times New Roman"/>
          <w:b/>
          <w:sz w:val="28"/>
          <w:szCs w:val="24"/>
          <w:u w:val="single"/>
        </w:rPr>
        <w:t>不加反減</w:t>
      </w:r>
      <w:proofErr w:type="gramEnd"/>
    </w:p>
    <w:p w:rsidR="00E46FFB" w:rsidRPr="007C4DC6" w:rsidRDefault="006C2A4B" w:rsidP="00506BEA">
      <w:pPr>
        <w:ind w:firstLine="480"/>
        <w:jc w:val="both"/>
        <w:rPr>
          <w:rFonts w:ascii="Times New Roman" w:hAnsi="Times New Roman" w:cs="Times New Roman"/>
          <w:szCs w:val="24"/>
        </w:rPr>
      </w:pPr>
      <w:proofErr w:type="gramStart"/>
      <w:r w:rsidRPr="007C4DC6">
        <w:rPr>
          <w:rFonts w:ascii="Times New Roman" w:hAnsi="Times New Roman" w:cs="Times New Roman"/>
          <w:szCs w:val="24"/>
        </w:rPr>
        <w:t>醫</w:t>
      </w:r>
      <w:proofErr w:type="gramEnd"/>
      <w:r w:rsidRPr="007C4DC6">
        <w:rPr>
          <w:rFonts w:ascii="Times New Roman" w:hAnsi="Times New Roman" w:cs="Times New Roman"/>
          <w:szCs w:val="24"/>
        </w:rPr>
        <w:t>管局出現上述使用爆滿及輪候時間過長的情況，究其原因，與人口老化、醫療人手短缺、及撥款不足有關。</w:t>
      </w:r>
      <w:r w:rsidR="00F770D0" w:rsidRPr="007C4DC6">
        <w:rPr>
          <w:rFonts w:ascii="Times New Roman" w:hAnsi="Times New Roman" w:cs="Times New Roman"/>
          <w:szCs w:val="24"/>
        </w:rPr>
        <w:t>根據政府資料顯示，本港六十五歲及以上長者人口在</w:t>
      </w:r>
      <w:r w:rsidR="00F770D0" w:rsidRPr="007C4DC6">
        <w:rPr>
          <w:rFonts w:ascii="Times New Roman" w:hAnsi="Times New Roman" w:cs="Times New Roman"/>
          <w:szCs w:val="24"/>
        </w:rPr>
        <w:t>2014</w:t>
      </w:r>
      <w:r w:rsidR="00F770D0" w:rsidRPr="007C4DC6">
        <w:rPr>
          <w:rFonts w:ascii="Times New Roman" w:hAnsi="Times New Roman" w:cs="Times New Roman"/>
          <w:szCs w:val="24"/>
        </w:rPr>
        <w:t>年已超過</w:t>
      </w:r>
      <w:r w:rsidR="00F770D0" w:rsidRPr="007C4DC6">
        <w:rPr>
          <w:rFonts w:ascii="Times New Roman" w:hAnsi="Times New Roman" w:cs="Times New Roman"/>
          <w:szCs w:val="24"/>
        </w:rPr>
        <w:t>103</w:t>
      </w:r>
      <w:r w:rsidR="009931D6" w:rsidRPr="007C4DC6">
        <w:rPr>
          <w:rFonts w:ascii="Times New Roman" w:hAnsi="Times New Roman" w:cs="Times New Roman"/>
          <w:szCs w:val="24"/>
        </w:rPr>
        <w:t>萬，</w:t>
      </w:r>
      <w:r w:rsidR="00F770D0" w:rsidRPr="007C4DC6">
        <w:rPr>
          <w:rFonts w:ascii="Times New Roman" w:hAnsi="Times New Roman" w:cs="Times New Roman"/>
          <w:szCs w:val="24"/>
        </w:rPr>
        <w:t>預期在</w:t>
      </w:r>
      <w:r w:rsidR="00F770D0" w:rsidRPr="007C4DC6">
        <w:rPr>
          <w:rFonts w:ascii="Times New Roman" w:hAnsi="Times New Roman" w:cs="Times New Roman"/>
          <w:szCs w:val="24"/>
        </w:rPr>
        <w:lastRenderedPageBreak/>
        <w:t>2024</w:t>
      </w:r>
      <w:r w:rsidR="00F770D0" w:rsidRPr="007C4DC6">
        <w:rPr>
          <w:rFonts w:ascii="Times New Roman" w:hAnsi="Times New Roman" w:cs="Times New Roman"/>
          <w:szCs w:val="24"/>
        </w:rPr>
        <w:t>年增長至</w:t>
      </w:r>
      <w:r w:rsidR="00F770D0" w:rsidRPr="007C4DC6">
        <w:rPr>
          <w:rFonts w:ascii="Times New Roman" w:hAnsi="Times New Roman" w:cs="Times New Roman"/>
          <w:szCs w:val="24"/>
        </w:rPr>
        <w:t>170</w:t>
      </w:r>
      <w:r w:rsidR="00F770D0" w:rsidRPr="007C4DC6">
        <w:rPr>
          <w:rFonts w:ascii="Times New Roman" w:hAnsi="Times New Roman" w:cs="Times New Roman"/>
          <w:szCs w:val="24"/>
        </w:rPr>
        <w:t>萬人，並</w:t>
      </w:r>
      <w:r w:rsidR="009931D6" w:rsidRPr="007C4DC6">
        <w:rPr>
          <w:rFonts w:ascii="Times New Roman" w:hAnsi="Times New Roman" w:cs="Times New Roman"/>
          <w:szCs w:val="24"/>
        </w:rPr>
        <w:t>於</w:t>
      </w:r>
      <w:r w:rsidR="00F770D0" w:rsidRPr="007C4DC6">
        <w:rPr>
          <w:rFonts w:ascii="Times New Roman" w:hAnsi="Times New Roman" w:cs="Times New Roman"/>
          <w:szCs w:val="24"/>
        </w:rPr>
        <w:t>2034</w:t>
      </w:r>
      <w:r w:rsidR="009931D6" w:rsidRPr="007C4DC6">
        <w:rPr>
          <w:rFonts w:ascii="Times New Roman" w:hAnsi="Times New Roman" w:cs="Times New Roman"/>
          <w:szCs w:val="24"/>
        </w:rPr>
        <w:t>年進一步</w:t>
      </w:r>
      <w:r w:rsidR="00F770D0" w:rsidRPr="007C4DC6">
        <w:rPr>
          <w:rFonts w:ascii="Times New Roman" w:hAnsi="Times New Roman" w:cs="Times New Roman"/>
          <w:szCs w:val="24"/>
        </w:rPr>
        <w:t>上升至</w:t>
      </w:r>
      <w:r w:rsidR="00F770D0" w:rsidRPr="007C4DC6">
        <w:rPr>
          <w:rFonts w:ascii="Times New Roman" w:hAnsi="Times New Roman" w:cs="Times New Roman"/>
          <w:szCs w:val="24"/>
        </w:rPr>
        <w:t>228</w:t>
      </w:r>
      <w:r w:rsidR="00F770D0" w:rsidRPr="007C4DC6">
        <w:rPr>
          <w:rFonts w:ascii="Times New Roman" w:hAnsi="Times New Roman" w:cs="Times New Roman"/>
          <w:szCs w:val="24"/>
        </w:rPr>
        <w:t>萬人，而長者在人口中所</w:t>
      </w:r>
      <w:proofErr w:type="gramStart"/>
      <w:r w:rsidR="00F770D0" w:rsidRPr="007C4DC6">
        <w:rPr>
          <w:rFonts w:ascii="Times New Roman" w:hAnsi="Times New Roman" w:cs="Times New Roman"/>
          <w:szCs w:val="24"/>
        </w:rPr>
        <w:t>佔</w:t>
      </w:r>
      <w:proofErr w:type="gramEnd"/>
      <w:r w:rsidR="00F770D0" w:rsidRPr="007C4DC6">
        <w:rPr>
          <w:rFonts w:ascii="Times New Roman" w:hAnsi="Times New Roman" w:cs="Times New Roman"/>
          <w:szCs w:val="24"/>
        </w:rPr>
        <w:t>的比例，將會由</w:t>
      </w:r>
      <w:r w:rsidR="00F770D0" w:rsidRPr="007C4DC6">
        <w:rPr>
          <w:rFonts w:ascii="Times New Roman" w:hAnsi="Times New Roman" w:cs="Times New Roman"/>
          <w:szCs w:val="24"/>
        </w:rPr>
        <w:t>2014</w:t>
      </w:r>
      <w:r w:rsidR="00F770D0" w:rsidRPr="007C4DC6">
        <w:rPr>
          <w:rFonts w:ascii="Times New Roman" w:hAnsi="Times New Roman" w:cs="Times New Roman"/>
          <w:szCs w:val="24"/>
        </w:rPr>
        <w:t>年的</w:t>
      </w:r>
      <w:r w:rsidR="00F770D0" w:rsidRPr="007C4DC6">
        <w:rPr>
          <w:rFonts w:ascii="Times New Roman" w:hAnsi="Times New Roman" w:cs="Times New Roman"/>
          <w:szCs w:val="24"/>
        </w:rPr>
        <w:t>15%</w:t>
      </w:r>
      <w:r w:rsidR="00F770D0" w:rsidRPr="007C4DC6">
        <w:rPr>
          <w:rFonts w:ascii="Times New Roman" w:hAnsi="Times New Roman" w:cs="Times New Roman"/>
          <w:szCs w:val="24"/>
        </w:rPr>
        <w:t>增加至</w:t>
      </w:r>
      <w:r w:rsidR="00F770D0" w:rsidRPr="007C4DC6">
        <w:rPr>
          <w:rFonts w:ascii="Times New Roman" w:hAnsi="Times New Roman" w:cs="Times New Roman"/>
          <w:szCs w:val="24"/>
        </w:rPr>
        <w:t>2024</w:t>
      </w:r>
      <w:r w:rsidR="00F770D0" w:rsidRPr="007C4DC6">
        <w:rPr>
          <w:rFonts w:ascii="Times New Roman" w:hAnsi="Times New Roman" w:cs="Times New Roman"/>
          <w:szCs w:val="24"/>
        </w:rPr>
        <w:t>年的</w:t>
      </w:r>
      <w:r w:rsidR="00F770D0" w:rsidRPr="007C4DC6">
        <w:rPr>
          <w:rFonts w:ascii="Times New Roman" w:hAnsi="Times New Roman" w:cs="Times New Roman"/>
          <w:szCs w:val="24"/>
        </w:rPr>
        <w:t>22%</w:t>
      </w:r>
      <w:r w:rsidR="00F770D0" w:rsidRPr="007C4DC6">
        <w:rPr>
          <w:rFonts w:ascii="Times New Roman" w:hAnsi="Times New Roman" w:cs="Times New Roman"/>
          <w:szCs w:val="24"/>
        </w:rPr>
        <w:t>及</w:t>
      </w:r>
      <w:r w:rsidR="00F770D0" w:rsidRPr="007C4DC6">
        <w:rPr>
          <w:rFonts w:ascii="Times New Roman" w:hAnsi="Times New Roman" w:cs="Times New Roman"/>
          <w:szCs w:val="24"/>
        </w:rPr>
        <w:t>2034</w:t>
      </w:r>
      <w:r w:rsidR="00F770D0" w:rsidRPr="007C4DC6">
        <w:rPr>
          <w:rFonts w:ascii="Times New Roman" w:hAnsi="Times New Roman" w:cs="Times New Roman"/>
          <w:szCs w:val="24"/>
        </w:rPr>
        <w:t>年的</w:t>
      </w:r>
      <w:r w:rsidR="00F770D0" w:rsidRPr="007C4DC6">
        <w:rPr>
          <w:rFonts w:ascii="Times New Roman" w:hAnsi="Times New Roman" w:cs="Times New Roman"/>
          <w:szCs w:val="24"/>
        </w:rPr>
        <w:t>28%</w:t>
      </w:r>
      <w:r w:rsidR="00F770D0" w:rsidRPr="007C4DC6">
        <w:rPr>
          <w:rFonts w:ascii="Times New Roman" w:hAnsi="Times New Roman" w:cs="Times New Roman"/>
          <w:szCs w:val="24"/>
        </w:rPr>
        <w:t>。</w:t>
      </w:r>
      <w:r w:rsidR="009931D6" w:rsidRPr="007C4DC6">
        <w:rPr>
          <w:rFonts w:ascii="Times New Roman" w:hAnsi="Times New Roman" w:cs="Times New Roman"/>
          <w:szCs w:val="24"/>
        </w:rPr>
        <w:t>根據</w:t>
      </w:r>
      <w:r w:rsidR="00A64044" w:rsidRPr="007C4DC6">
        <w:rPr>
          <w:rFonts w:ascii="Times New Roman" w:hAnsi="Times New Roman" w:cs="Times New Roman"/>
          <w:szCs w:val="24"/>
        </w:rPr>
        <w:t>政府上月發表的</w:t>
      </w:r>
      <w:r w:rsidR="00A64044" w:rsidRPr="007C4DC6">
        <w:rPr>
          <w:rFonts w:ascii="Times New Roman" w:hAnsi="Times New Roman" w:cs="Times New Roman"/>
          <w:szCs w:val="24"/>
        </w:rPr>
        <w:t>2016</w:t>
      </w:r>
      <w:r w:rsidR="00A64044" w:rsidRPr="007C4DC6">
        <w:rPr>
          <w:rFonts w:ascii="Times New Roman" w:hAnsi="Times New Roman" w:cs="Times New Roman"/>
          <w:szCs w:val="24"/>
        </w:rPr>
        <w:t>財政預算案</w:t>
      </w:r>
      <w:r w:rsidR="009931D6" w:rsidRPr="007C4DC6">
        <w:rPr>
          <w:rFonts w:ascii="Times New Roman" w:hAnsi="Times New Roman" w:cs="Times New Roman"/>
          <w:szCs w:val="24"/>
        </w:rPr>
        <w:t>，</w:t>
      </w:r>
      <w:proofErr w:type="gramStart"/>
      <w:r w:rsidR="00A64044" w:rsidRPr="007C4DC6">
        <w:rPr>
          <w:rFonts w:ascii="Times New Roman" w:hAnsi="Times New Roman" w:cs="Times New Roman"/>
          <w:szCs w:val="24"/>
        </w:rPr>
        <w:t>醫</w:t>
      </w:r>
      <w:proofErr w:type="gramEnd"/>
      <w:r w:rsidR="00A64044" w:rsidRPr="007C4DC6">
        <w:rPr>
          <w:rFonts w:ascii="Times New Roman" w:hAnsi="Times New Roman" w:cs="Times New Roman"/>
          <w:szCs w:val="24"/>
        </w:rPr>
        <w:t>管局</w:t>
      </w:r>
      <w:r w:rsidR="009931D6" w:rsidRPr="007C4DC6">
        <w:rPr>
          <w:rFonts w:ascii="Times New Roman" w:hAnsi="Times New Roman" w:cs="Times New Roman"/>
          <w:szCs w:val="24"/>
        </w:rPr>
        <w:t>用</w:t>
      </w:r>
      <w:r w:rsidR="00A64044" w:rsidRPr="007C4DC6">
        <w:rPr>
          <w:rFonts w:ascii="Times New Roman" w:hAnsi="Times New Roman" w:cs="Times New Roman"/>
          <w:szCs w:val="24"/>
        </w:rPr>
        <w:t>於</w:t>
      </w:r>
      <w:r w:rsidR="00A64044" w:rsidRPr="007C4DC6">
        <w:rPr>
          <w:rFonts w:ascii="Times New Roman" w:hAnsi="Times New Roman" w:cs="Times New Roman"/>
          <w:szCs w:val="24"/>
        </w:rPr>
        <w:t>65</w:t>
      </w:r>
      <w:r w:rsidR="00A64044" w:rsidRPr="007C4DC6">
        <w:rPr>
          <w:rFonts w:ascii="Times New Roman" w:hAnsi="Times New Roman" w:cs="Times New Roman"/>
          <w:szCs w:val="24"/>
        </w:rPr>
        <w:t>歲以上長者的開支</w:t>
      </w:r>
      <w:proofErr w:type="gramStart"/>
      <w:r w:rsidR="009931D6" w:rsidRPr="007C4DC6">
        <w:rPr>
          <w:rFonts w:ascii="Times New Roman" w:hAnsi="Times New Roman" w:cs="Times New Roman"/>
          <w:szCs w:val="24"/>
        </w:rPr>
        <w:t>佔</w:t>
      </w:r>
      <w:proofErr w:type="gramEnd"/>
      <w:r w:rsidR="00A64044" w:rsidRPr="007C4DC6">
        <w:rPr>
          <w:rFonts w:ascii="Times New Roman" w:hAnsi="Times New Roman" w:cs="Times New Roman"/>
          <w:szCs w:val="24"/>
        </w:rPr>
        <w:t>整體開支</w:t>
      </w:r>
      <w:r w:rsidR="009931D6" w:rsidRPr="007C4DC6">
        <w:rPr>
          <w:rFonts w:ascii="Times New Roman" w:hAnsi="Times New Roman" w:cs="Times New Roman"/>
          <w:szCs w:val="24"/>
        </w:rPr>
        <w:t>將由</w:t>
      </w:r>
      <w:r w:rsidR="009931D6" w:rsidRPr="007C4DC6">
        <w:rPr>
          <w:rFonts w:ascii="Times New Roman" w:hAnsi="Times New Roman" w:cs="Times New Roman"/>
          <w:szCs w:val="24"/>
        </w:rPr>
        <w:t>2014</w:t>
      </w:r>
      <w:r w:rsidR="009931D6" w:rsidRPr="007C4DC6">
        <w:rPr>
          <w:rFonts w:ascii="Times New Roman" w:hAnsi="Times New Roman" w:cs="Times New Roman"/>
          <w:szCs w:val="24"/>
        </w:rPr>
        <w:t>年的</w:t>
      </w:r>
      <w:r w:rsidR="009931D6" w:rsidRPr="007C4DC6">
        <w:rPr>
          <w:rFonts w:ascii="Times New Roman" w:hAnsi="Times New Roman" w:cs="Times New Roman"/>
          <w:szCs w:val="24"/>
        </w:rPr>
        <w:t>46.2%</w:t>
      </w:r>
      <w:r w:rsidR="009931D6" w:rsidRPr="007C4DC6">
        <w:rPr>
          <w:rFonts w:ascii="Times New Roman" w:hAnsi="Times New Roman" w:cs="Times New Roman"/>
          <w:szCs w:val="24"/>
        </w:rPr>
        <w:t>上升至</w:t>
      </w:r>
      <w:r w:rsidR="00A64044" w:rsidRPr="007C4DC6">
        <w:rPr>
          <w:rFonts w:ascii="Times New Roman" w:hAnsi="Times New Roman" w:cs="Times New Roman"/>
          <w:szCs w:val="24"/>
        </w:rPr>
        <w:t>47.8%</w:t>
      </w:r>
      <w:r w:rsidR="00A64044" w:rsidRPr="007C4DC6">
        <w:rPr>
          <w:rFonts w:ascii="Times New Roman" w:hAnsi="Times New Roman" w:cs="Times New Roman"/>
          <w:szCs w:val="24"/>
        </w:rPr>
        <w:t>，可見人口老化與醫療開支息息相關。</w:t>
      </w:r>
    </w:p>
    <w:p w:rsidR="00E46FFB" w:rsidRPr="007C4DC6" w:rsidRDefault="00E46FFB" w:rsidP="00506BEA">
      <w:pPr>
        <w:ind w:firstLine="480"/>
        <w:jc w:val="both"/>
        <w:rPr>
          <w:rFonts w:ascii="Times New Roman" w:hAnsi="Times New Roman" w:cs="Times New Roman"/>
          <w:szCs w:val="24"/>
        </w:rPr>
      </w:pPr>
    </w:p>
    <w:p w:rsidR="00B8138F" w:rsidRPr="007C4DC6" w:rsidRDefault="006C2A4B" w:rsidP="00506BEA">
      <w:pPr>
        <w:ind w:firstLine="480"/>
        <w:jc w:val="both"/>
        <w:rPr>
          <w:rFonts w:ascii="Times New Roman" w:hAnsi="Times New Roman" w:cs="Times New Roman"/>
          <w:szCs w:val="24"/>
        </w:rPr>
      </w:pPr>
      <w:r w:rsidRPr="007C4DC6">
        <w:rPr>
          <w:rFonts w:ascii="Times New Roman" w:hAnsi="Times New Roman" w:cs="Times New Roman"/>
          <w:szCs w:val="24"/>
        </w:rPr>
        <w:t>然而，</w:t>
      </w:r>
      <w:r w:rsidR="00F770D0" w:rsidRPr="007C4DC6">
        <w:rPr>
          <w:rFonts w:ascii="Times New Roman" w:hAnsi="Times New Roman" w:cs="Times New Roman"/>
          <w:szCs w:val="24"/>
        </w:rPr>
        <w:t>面對長者人口對公營醫療服務的需求，政府經常強調</w:t>
      </w:r>
      <w:r w:rsidR="009931D6" w:rsidRPr="007C4DC6">
        <w:rPr>
          <w:rFonts w:ascii="Times New Roman" w:hAnsi="Times New Roman" w:cs="Times New Roman"/>
          <w:szCs w:val="24"/>
        </w:rPr>
        <w:t>已</w:t>
      </w:r>
      <w:r w:rsidR="00F770D0" w:rsidRPr="007C4DC6">
        <w:rPr>
          <w:rFonts w:ascii="Times New Roman" w:hAnsi="Times New Roman" w:cs="Times New Roman"/>
          <w:szCs w:val="24"/>
        </w:rPr>
        <w:t>撥款逾</w:t>
      </w:r>
      <w:r w:rsidR="00F770D0" w:rsidRPr="007C4DC6">
        <w:rPr>
          <w:rFonts w:ascii="Times New Roman" w:hAnsi="Times New Roman" w:cs="Times New Roman"/>
          <w:szCs w:val="24"/>
        </w:rPr>
        <w:t>500</w:t>
      </w:r>
      <w:r w:rsidR="00F770D0" w:rsidRPr="007C4DC6">
        <w:rPr>
          <w:rFonts w:ascii="Times New Roman" w:hAnsi="Times New Roman" w:cs="Times New Roman"/>
          <w:szCs w:val="24"/>
        </w:rPr>
        <w:t>億元經常性開支，</w:t>
      </w:r>
      <w:proofErr w:type="gramStart"/>
      <w:r w:rsidR="00F770D0" w:rsidRPr="007C4DC6">
        <w:rPr>
          <w:rFonts w:ascii="Times New Roman" w:hAnsi="Times New Roman" w:cs="Times New Roman"/>
          <w:szCs w:val="24"/>
        </w:rPr>
        <w:t>唯本港</w:t>
      </w:r>
      <w:proofErr w:type="gramEnd"/>
      <w:r w:rsidR="00F770D0" w:rsidRPr="007C4DC6">
        <w:rPr>
          <w:rFonts w:ascii="Times New Roman" w:hAnsi="Times New Roman" w:cs="Times New Roman"/>
          <w:szCs w:val="24"/>
        </w:rPr>
        <w:t>醫療衛生總開支</w:t>
      </w:r>
      <w:proofErr w:type="gramStart"/>
      <w:r w:rsidR="00F770D0" w:rsidRPr="007C4DC6">
        <w:rPr>
          <w:rFonts w:ascii="Times New Roman" w:hAnsi="Times New Roman" w:cs="Times New Roman"/>
          <w:szCs w:val="24"/>
        </w:rPr>
        <w:t>佔</w:t>
      </w:r>
      <w:proofErr w:type="gramEnd"/>
      <w:r w:rsidR="00F770D0" w:rsidRPr="007C4DC6">
        <w:rPr>
          <w:rFonts w:ascii="Times New Roman" w:hAnsi="Times New Roman" w:cs="Times New Roman"/>
          <w:szCs w:val="24"/>
        </w:rPr>
        <w:t>本地生產總值約</w:t>
      </w:r>
      <w:r w:rsidR="00F770D0" w:rsidRPr="007C4DC6">
        <w:rPr>
          <w:rFonts w:ascii="Times New Roman" w:hAnsi="Times New Roman" w:cs="Times New Roman"/>
          <w:szCs w:val="24"/>
        </w:rPr>
        <w:t>5.</w:t>
      </w:r>
      <w:r w:rsidR="00B8138F" w:rsidRPr="007C4DC6">
        <w:rPr>
          <w:rFonts w:ascii="Times New Roman" w:hAnsi="Times New Roman" w:cs="Times New Roman"/>
          <w:szCs w:val="24"/>
        </w:rPr>
        <w:t>4</w:t>
      </w:r>
      <w:r w:rsidR="00F770D0" w:rsidRPr="007C4DC6">
        <w:rPr>
          <w:rFonts w:ascii="Times New Roman" w:hAnsi="Times New Roman" w:cs="Times New Roman"/>
          <w:szCs w:val="24"/>
        </w:rPr>
        <w:t>%</w:t>
      </w:r>
      <w:r w:rsidR="009931D6" w:rsidRPr="007C4DC6">
        <w:rPr>
          <w:rFonts w:ascii="Times New Roman" w:hAnsi="Times New Roman" w:cs="Times New Roman"/>
          <w:szCs w:val="24"/>
        </w:rPr>
        <w:t>，遠遠低於</w:t>
      </w:r>
      <w:r w:rsidR="00F770D0" w:rsidRPr="007C4DC6">
        <w:rPr>
          <w:rFonts w:ascii="Times New Roman" w:hAnsi="Times New Roman" w:cs="Times New Roman"/>
          <w:szCs w:val="24"/>
        </w:rPr>
        <w:t>聯合國</w:t>
      </w:r>
      <w:r w:rsidR="00B8138F" w:rsidRPr="007C4DC6">
        <w:rPr>
          <w:rFonts w:ascii="Times New Roman" w:hAnsi="Times New Roman" w:cs="Times New Roman"/>
          <w:szCs w:val="24"/>
        </w:rPr>
        <w:t>經濟合作暨發展組織</w:t>
      </w:r>
      <w:r w:rsidR="00B8138F" w:rsidRPr="007C4DC6">
        <w:rPr>
          <w:rFonts w:ascii="Times New Roman" w:hAnsi="Times New Roman" w:cs="Times New Roman"/>
          <w:szCs w:val="24"/>
        </w:rPr>
        <w:t>(OECD)</w:t>
      </w:r>
      <w:r w:rsidR="00F770D0" w:rsidRPr="007C4DC6">
        <w:rPr>
          <w:rFonts w:ascii="Times New Roman" w:hAnsi="Times New Roman" w:cs="Times New Roman"/>
          <w:szCs w:val="24"/>
        </w:rPr>
        <w:t>平均</w:t>
      </w:r>
      <w:r w:rsidR="009931D6" w:rsidRPr="007C4DC6">
        <w:rPr>
          <w:rFonts w:ascii="Times New Roman" w:hAnsi="Times New Roman" w:cs="Times New Roman"/>
          <w:szCs w:val="24"/>
        </w:rPr>
        <w:t>的</w:t>
      </w:r>
      <w:r w:rsidR="00B8138F" w:rsidRPr="007C4DC6">
        <w:rPr>
          <w:rFonts w:ascii="Times New Roman" w:hAnsi="Times New Roman" w:cs="Times New Roman"/>
          <w:szCs w:val="24"/>
        </w:rPr>
        <w:t>9.3</w:t>
      </w:r>
      <w:r w:rsidR="00F770D0" w:rsidRPr="007C4DC6">
        <w:rPr>
          <w:rFonts w:ascii="Times New Roman" w:hAnsi="Times New Roman" w:cs="Times New Roman"/>
          <w:szCs w:val="24"/>
        </w:rPr>
        <w:t>%</w:t>
      </w:r>
      <w:r w:rsidR="007F3092" w:rsidRPr="007C4DC6">
        <w:rPr>
          <w:rFonts w:ascii="Times New Roman" w:hAnsi="Times New Roman" w:cs="Times New Roman"/>
          <w:szCs w:val="24"/>
        </w:rPr>
        <w:t>；其中公營醫療部份更只</w:t>
      </w:r>
      <w:proofErr w:type="gramStart"/>
      <w:r w:rsidR="007F3092" w:rsidRPr="007C4DC6">
        <w:rPr>
          <w:rFonts w:ascii="Times New Roman" w:hAnsi="Times New Roman" w:cs="Times New Roman"/>
          <w:szCs w:val="24"/>
        </w:rPr>
        <w:t>佔</w:t>
      </w:r>
      <w:proofErr w:type="gramEnd"/>
      <w:r w:rsidR="007F3092" w:rsidRPr="007C4DC6">
        <w:rPr>
          <w:rFonts w:ascii="Times New Roman" w:hAnsi="Times New Roman" w:cs="Times New Roman"/>
          <w:szCs w:val="24"/>
        </w:rPr>
        <w:t>2.4%</w:t>
      </w:r>
      <w:r w:rsidR="007F3092" w:rsidRPr="007C4DC6">
        <w:rPr>
          <w:rFonts w:ascii="Times New Roman" w:hAnsi="Times New Roman" w:cs="Times New Roman"/>
          <w:szCs w:val="24"/>
        </w:rPr>
        <w:t>，亦低於</w:t>
      </w:r>
      <w:r w:rsidR="007F3092" w:rsidRPr="007C4DC6">
        <w:rPr>
          <w:rFonts w:ascii="Times New Roman" w:hAnsi="Times New Roman" w:cs="Times New Roman"/>
          <w:szCs w:val="24"/>
          <w:lang w:eastAsia="zh-HK"/>
        </w:rPr>
        <w:t>OECD</w:t>
      </w:r>
      <w:r w:rsidR="007F3092" w:rsidRPr="007C4DC6">
        <w:rPr>
          <w:rFonts w:ascii="Times New Roman" w:hAnsi="Times New Roman" w:cs="Times New Roman"/>
          <w:szCs w:val="24"/>
        </w:rPr>
        <w:t>平均</w:t>
      </w:r>
      <w:r w:rsidR="007F3092" w:rsidRPr="007C4DC6">
        <w:rPr>
          <w:rFonts w:ascii="Times New Roman" w:hAnsi="Times New Roman" w:cs="Times New Roman"/>
          <w:szCs w:val="24"/>
        </w:rPr>
        <w:t>6.6%</w:t>
      </w:r>
      <w:r w:rsidR="007F3092" w:rsidRPr="007C4DC6">
        <w:rPr>
          <w:rFonts w:ascii="Times New Roman" w:hAnsi="Times New Roman" w:cs="Times New Roman"/>
          <w:szCs w:val="24"/>
        </w:rPr>
        <w:t>。</w:t>
      </w:r>
      <w:r w:rsidR="00B8138F" w:rsidRPr="007C4DC6">
        <w:rPr>
          <w:rFonts w:ascii="Times New Roman" w:hAnsi="Times New Roman" w:cs="Times New Roman"/>
          <w:szCs w:val="24"/>
        </w:rPr>
        <w:t>當局在</w:t>
      </w:r>
      <w:r w:rsidR="00B8138F" w:rsidRPr="007C4DC6">
        <w:rPr>
          <w:rFonts w:ascii="Times New Roman" w:hAnsi="Times New Roman" w:cs="Times New Roman"/>
          <w:szCs w:val="24"/>
        </w:rPr>
        <w:t>2016/17</w:t>
      </w:r>
      <w:r w:rsidR="00B8138F" w:rsidRPr="007C4DC6">
        <w:rPr>
          <w:rFonts w:ascii="Times New Roman" w:hAnsi="Times New Roman" w:cs="Times New Roman"/>
          <w:szCs w:val="24"/>
        </w:rPr>
        <w:t>年度預算向</w:t>
      </w:r>
      <w:proofErr w:type="gramStart"/>
      <w:r w:rsidR="00B8138F" w:rsidRPr="007C4DC6">
        <w:rPr>
          <w:rFonts w:ascii="Times New Roman" w:hAnsi="Times New Roman" w:cs="Times New Roman"/>
          <w:szCs w:val="24"/>
        </w:rPr>
        <w:t>醫</w:t>
      </w:r>
      <w:proofErr w:type="gramEnd"/>
      <w:r w:rsidR="00B8138F" w:rsidRPr="007C4DC6">
        <w:rPr>
          <w:rFonts w:ascii="Times New Roman" w:hAnsi="Times New Roman" w:cs="Times New Roman"/>
          <w:szCs w:val="24"/>
        </w:rPr>
        <w:t>管局提供的經常撥款</w:t>
      </w:r>
      <w:r w:rsidR="00B8138F" w:rsidRPr="007C4DC6">
        <w:rPr>
          <w:rFonts w:ascii="Times New Roman" w:hAnsi="Times New Roman" w:cs="Times New Roman"/>
          <w:szCs w:val="24"/>
        </w:rPr>
        <w:t>516</w:t>
      </w:r>
      <w:r w:rsidR="00B8138F" w:rsidRPr="007C4DC6">
        <w:rPr>
          <w:rFonts w:ascii="Times New Roman" w:hAnsi="Times New Roman" w:cs="Times New Roman"/>
          <w:szCs w:val="24"/>
        </w:rPr>
        <w:t>億元，較</w:t>
      </w:r>
      <w:r w:rsidR="00B8138F" w:rsidRPr="007C4DC6">
        <w:rPr>
          <w:rFonts w:ascii="Times New Roman" w:hAnsi="Times New Roman" w:cs="Times New Roman"/>
          <w:szCs w:val="24"/>
        </w:rPr>
        <w:t>2015/16</w:t>
      </w:r>
      <w:r w:rsidR="00B8138F" w:rsidRPr="007C4DC6">
        <w:rPr>
          <w:rFonts w:ascii="Times New Roman" w:hAnsi="Times New Roman" w:cs="Times New Roman"/>
          <w:szCs w:val="24"/>
        </w:rPr>
        <w:t>修訂預算增加不足</w:t>
      </w:r>
      <w:r w:rsidR="00B8138F" w:rsidRPr="007C4DC6">
        <w:rPr>
          <w:rFonts w:ascii="Times New Roman" w:hAnsi="Times New Roman" w:cs="Times New Roman"/>
          <w:szCs w:val="24"/>
        </w:rPr>
        <w:t>1</w:t>
      </w:r>
      <w:r w:rsidR="00B8138F" w:rsidRPr="007C4DC6">
        <w:rPr>
          <w:rFonts w:ascii="Times New Roman" w:hAnsi="Times New Roman" w:cs="Times New Roman"/>
          <w:szCs w:val="24"/>
        </w:rPr>
        <w:t>億元，增幅僅</w:t>
      </w:r>
      <w:r w:rsidR="00B8138F" w:rsidRPr="007C4DC6">
        <w:rPr>
          <w:rFonts w:ascii="Times New Roman" w:hAnsi="Times New Roman" w:cs="Times New Roman"/>
          <w:szCs w:val="24"/>
        </w:rPr>
        <w:t>0.1%</w:t>
      </w:r>
      <w:r w:rsidR="007F3092" w:rsidRPr="007C4DC6">
        <w:rPr>
          <w:rFonts w:ascii="Times New Roman" w:hAnsi="Times New Roman" w:cs="Times New Roman"/>
          <w:szCs w:val="24"/>
        </w:rPr>
        <w:t>，其中更較去年削減</w:t>
      </w:r>
      <w:r w:rsidR="007F3092" w:rsidRPr="007C4DC6">
        <w:rPr>
          <w:rFonts w:ascii="Times New Roman" w:hAnsi="Times New Roman" w:cs="Times New Roman"/>
          <w:szCs w:val="24"/>
        </w:rPr>
        <w:t>0.5%</w:t>
      </w:r>
      <w:r w:rsidR="007F3092" w:rsidRPr="007C4DC6">
        <w:rPr>
          <w:rFonts w:ascii="Times New Roman" w:hAnsi="Times New Roman" w:cs="Times New Roman"/>
          <w:szCs w:val="24"/>
        </w:rPr>
        <w:t>（即</w:t>
      </w:r>
      <w:r w:rsidR="007F3092" w:rsidRPr="007C4DC6">
        <w:rPr>
          <w:rFonts w:ascii="Times New Roman" w:hAnsi="Times New Roman" w:cs="Times New Roman"/>
          <w:szCs w:val="24"/>
        </w:rPr>
        <w:t>2.5</w:t>
      </w:r>
      <w:r w:rsidR="007F3092" w:rsidRPr="007C4DC6">
        <w:rPr>
          <w:rFonts w:ascii="Times New Roman" w:hAnsi="Times New Roman" w:cs="Times New Roman"/>
          <w:szCs w:val="24"/>
        </w:rPr>
        <w:t>億）撥款水平支付恆常醫療服務</w:t>
      </w:r>
      <w:r w:rsidR="00B8138F" w:rsidRPr="007C4DC6">
        <w:rPr>
          <w:rFonts w:ascii="Times New Roman" w:hAnsi="Times New Roman" w:cs="Times New Roman"/>
          <w:szCs w:val="24"/>
        </w:rPr>
        <w:t>。公共醫療開支未</w:t>
      </w:r>
      <w:r w:rsidR="009931D6" w:rsidRPr="007C4DC6">
        <w:rPr>
          <w:rFonts w:ascii="Times New Roman" w:hAnsi="Times New Roman" w:cs="Times New Roman"/>
          <w:szCs w:val="24"/>
        </w:rPr>
        <w:t>有因應人口老化、慢性病人口不斷增長、醫療科技引發醫療通脹等等因素相應增加</w:t>
      </w:r>
      <w:r w:rsidR="00334817" w:rsidRPr="007C4DC6">
        <w:rPr>
          <w:rFonts w:ascii="Times New Roman" w:hAnsi="Times New Roman" w:cs="Times New Roman"/>
          <w:szCs w:val="24"/>
        </w:rPr>
        <w:t>，更</w:t>
      </w:r>
      <w:r w:rsidR="009931D6" w:rsidRPr="007C4DC6">
        <w:rPr>
          <w:rFonts w:ascii="Times New Roman" w:hAnsi="Times New Roman" w:cs="Times New Roman"/>
          <w:szCs w:val="24"/>
        </w:rPr>
        <w:t>在公共醫療的緊縮及節約政策</w:t>
      </w:r>
      <w:proofErr w:type="gramStart"/>
      <w:r w:rsidR="009931D6" w:rsidRPr="007C4DC6">
        <w:rPr>
          <w:rFonts w:ascii="Times New Roman" w:hAnsi="Times New Roman" w:cs="Times New Roman"/>
          <w:szCs w:val="24"/>
        </w:rPr>
        <w:t>下</w:t>
      </w:r>
      <w:r w:rsidR="00334817" w:rsidRPr="007C4DC6">
        <w:rPr>
          <w:rFonts w:ascii="Times New Roman" w:hAnsi="Times New Roman" w:cs="Times New Roman"/>
          <w:szCs w:val="24"/>
        </w:rPr>
        <w:t>削</w:t>
      </w:r>
      <w:r w:rsidR="007F3092" w:rsidRPr="007C4DC6">
        <w:rPr>
          <w:rFonts w:ascii="Times New Roman" w:hAnsi="Times New Roman" w:cs="Times New Roman"/>
          <w:szCs w:val="24"/>
        </w:rPr>
        <w:t>資</w:t>
      </w:r>
      <w:proofErr w:type="gramEnd"/>
      <w:r w:rsidR="00334817" w:rsidRPr="007C4DC6">
        <w:rPr>
          <w:rFonts w:ascii="Times New Roman" w:hAnsi="Times New Roman" w:cs="Times New Roman"/>
          <w:szCs w:val="24"/>
        </w:rPr>
        <w:t>兩億多元</w:t>
      </w:r>
      <w:r w:rsidR="009931D6" w:rsidRPr="007C4DC6">
        <w:rPr>
          <w:rFonts w:ascii="Times New Roman" w:hAnsi="Times New Roman" w:cs="Times New Roman"/>
          <w:szCs w:val="24"/>
        </w:rPr>
        <w:t>，</w:t>
      </w:r>
      <w:r w:rsidR="00334817" w:rsidRPr="007C4DC6">
        <w:rPr>
          <w:rFonts w:ascii="Times New Roman" w:hAnsi="Times New Roman" w:cs="Times New Roman"/>
          <w:szCs w:val="24"/>
        </w:rPr>
        <w:t>令</w:t>
      </w:r>
      <w:r w:rsidR="009931D6" w:rsidRPr="007C4DC6">
        <w:rPr>
          <w:rFonts w:ascii="Times New Roman" w:hAnsi="Times New Roman" w:cs="Times New Roman"/>
          <w:szCs w:val="24"/>
        </w:rPr>
        <w:t>基層長者的醫療</w:t>
      </w:r>
      <w:proofErr w:type="gramStart"/>
      <w:r w:rsidR="009931D6" w:rsidRPr="007C4DC6">
        <w:rPr>
          <w:rFonts w:ascii="Times New Roman" w:hAnsi="Times New Roman" w:cs="Times New Roman"/>
          <w:szCs w:val="24"/>
        </w:rPr>
        <w:t>安全網受當其</w:t>
      </w:r>
      <w:proofErr w:type="gramEnd"/>
      <w:r w:rsidR="009931D6" w:rsidRPr="007C4DC6">
        <w:rPr>
          <w:rFonts w:ascii="Times New Roman" w:hAnsi="Times New Roman" w:cs="Times New Roman"/>
          <w:szCs w:val="24"/>
        </w:rPr>
        <w:t>害。</w:t>
      </w:r>
    </w:p>
    <w:p w:rsidR="004B02CC" w:rsidRPr="007C4DC6" w:rsidRDefault="004B02CC" w:rsidP="004B02CC">
      <w:pPr>
        <w:rPr>
          <w:rFonts w:ascii="Times New Roman" w:hAnsi="Times New Roman" w:cs="Times New Roman"/>
          <w:szCs w:val="24"/>
        </w:rPr>
      </w:pPr>
    </w:p>
    <w:p w:rsidR="00B8138F" w:rsidRPr="007C4DC6" w:rsidRDefault="004B02CC" w:rsidP="004B02CC">
      <w:pPr>
        <w:rPr>
          <w:rFonts w:ascii="Times New Roman" w:hAnsi="Times New Roman" w:cs="Times New Roman"/>
          <w:b/>
          <w:sz w:val="28"/>
          <w:szCs w:val="28"/>
          <w:u w:val="single"/>
        </w:rPr>
      </w:pPr>
      <w:r w:rsidRPr="007C4DC6">
        <w:rPr>
          <w:rFonts w:ascii="Times New Roman" w:hAnsi="Times New Roman" w:cs="Times New Roman"/>
          <w:b/>
          <w:sz w:val="28"/>
          <w:szCs w:val="28"/>
          <w:u w:val="single"/>
        </w:rPr>
        <w:t>就此，</w:t>
      </w:r>
      <w:r w:rsidR="0075547C" w:rsidRPr="007C4DC6">
        <w:rPr>
          <w:rFonts w:ascii="Times New Roman" w:hAnsi="Times New Roman" w:cs="Times New Roman"/>
          <w:b/>
          <w:sz w:val="28"/>
          <w:szCs w:val="28"/>
          <w:u w:val="single"/>
        </w:rPr>
        <w:t>香港社區組織協會及長者醫療關注組</w:t>
      </w:r>
      <w:r w:rsidRPr="007C4DC6">
        <w:rPr>
          <w:rFonts w:ascii="Times New Roman" w:hAnsi="Times New Roman" w:cs="Times New Roman"/>
          <w:b/>
          <w:sz w:val="28"/>
          <w:szCs w:val="28"/>
          <w:u w:val="single"/>
        </w:rPr>
        <w:t>向</w:t>
      </w:r>
      <w:r w:rsidR="00B8138F" w:rsidRPr="007C4DC6">
        <w:rPr>
          <w:rFonts w:ascii="Times New Roman" w:hAnsi="Times New Roman" w:cs="Times New Roman"/>
          <w:b/>
          <w:sz w:val="28"/>
          <w:szCs w:val="28"/>
          <w:u w:val="single"/>
        </w:rPr>
        <w:t>行政長官及食物及衛生局</w:t>
      </w:r>
      <w:r w:rsidRPr="007C4DC6">
        <w:rPr>
          <w:rFonts w:ascii="Times New Roman" w:hAnsi="Times New Roman" w:cs="Times New Roman"/>
          <w:b/>
          <w:sz w:val="28"/>
          <w:szCs w:val="28"/>
          <w:u w:val="single"/>
        </w:rPr>
        <w:t>建議</w:t>
      </w:r>
      <w:r w:rsidRPr="007C4DC6">
        <w:rPr>
          <w:rFonts w:ascii="Times New Roman" w:hAnsi="Times New Roman" w:cs="Times New Roman"/>
          <w:b/>
          <w:sz w:val="28"/>
          <w:szCs w:val="28"/>
          <w:u w:val="single"/>
        </w:rPr>
        <w:t>:</w:t>
      </w:r>
    </w:p>
    <w:p w:rsidR="00B8138F" w:rsidRPr="007C4DC6" w:rsidRDefault="00B8138F" w:rsidP="00B8138F">
      <w:pPr>
        <w:pStyle w:val="Ab"/>
        <w:numPr>
          <w:ilvl w:val="0"/>
          <w:numId w:val="2"/>
        </w:numPr>
        <w:spacing w:line="20" w:lineRule="atLeast"/>
        <w:rPr>
          <w:rFonts w:ascii="Times New Roman" w:eastAsiaTheme="minorEastAsia" w:hAnsi="Times New Roman" w:cs="Times New Roman"/>
          <w:color w:val="auto"/>
          <w:bdr w:val="none" w:sz="0" w:space="0" w:color="auto"/>
        </w:rPr>
      </w:pPr>
      <w:r w:rsidRPr="007C4DC6">
        <w:rPr>
          <w:rFonts w:ascii="Times New Roman" w:eastAsiaTheme="minorEastAsia" w:hAnsi="Times New Roman" w:cs="Times New Roman"/>
          <w:color w:val="auto"/>
          <w:bdr w:val="none" w:sz="0" w:space="0" w:color="auto"/>
        </w:rPr>
        <w:t>改善</w:t>
      </w:r>
      <w:proofErr w:type="gramStart"/>
      <w:r w:rsidRPr="007C4DC6">
        <w:rPr>
          <w:rFonts w:ascii="Times New Roman" w:eastAsiaTheme="minorEastAsia" w:hAnsi="Times New Roman" w:cs="Times New Roman"/>
          <w:color w:val="auto"/>
          <w:bdr w:val="none" w:sz="0" w:space="0" w:color="auto"/>
        </w:rPr>
        <w:t>醫</w:t>
      </w:r>
      <w:proofErr w:type="gramEnd"/>
      <w:r w:rsidRPr="007C4DC6">
        <w:rPr>
          <w:rFonts w:ascii="Times New Roman" w:eastAsiaTheme="minorEastAsia" w:hAnsi="Times New Roman" w:cs="Times New Roman"/>
          <w:color w:val="auto"/>
          <w:bdr w:val="none" w:sz="0" w:space="0" w:color="auto"/>
        </w:rPr>
        <w:t>管局專科門診（首次登記）及普通科門診服務，增加</w:t>
      </w:r>
      <w:proofErr w:type="gramStart"/>
      <w:r w:rsidRPr="007C4DC6">
        <w:rPr>
          <w:rFonts w:ascii="Times New Roman" w:eastAsiaTheme="minorEastAsia" w:hAnsi="Times New Roman" w:cs="Times New Roman"/>
          <w:color w:val="auto"/>
          <w:bdr w:val="none" w:sz="0" w:space="0" w:color="auto"/>
        </w:rPr>
        <w:t>每日診症配額</w:t>
      </w:r>
      <w:proofErr w:type="gramEnd"/>
      <w:r w:rsidRPr="007C4DC6">
        <w:rPr>
          <w:rFonts w:ascii="Times New Roman" w:eastAsiaTheme="minorEastAsia" w:hAnsi="Times New Roman" w:cs="Times New Roman"/>
          <w:color w:val="auto"/>
          <w:bdr w:val="none" w:sz="0" w:space="0" w:color="auto"/>
        </w:rPr>
        <w:t>；</w:t>
      </w:r>
    </w:p>
    <w:p w:rsidR="00B8138F" w:rsidRPr="007C4DC6" w:rsidRDefault="0075547C" w:rsidP="00B8138F">
      <w:pPr>
        <w:pStyle w:val="Ab"/>
        <w:numPr>
          <w:ilvl w:val="0"/>
          <w:numId w:val="2"/>
        </w:numPr>
        <w:spacing w:line="20" w:lineRule="atLeast"/>
        <w:rPr>
          <w:rFonts w:ascii="Times New Roman" w:eastAsiaTheme="minorEastAsia" w:hAnsi="Times New Roman" w:cs="Times New Roman"/>
          <w:color w:val="auto"/>
          <w:bdr w:val="none" w:sz="0" w:space="0" w:color="auto"/>
        </w:rPr>
      </w:pPr>
      <w:r w:rsidRPr="007C4DC6">
        <w:rPr>
          <w:rFonts w:ascii="Times New Roman" w:eastAsiaTheme="minorEastAsia" w:hAnsi="Times New Roman" w:cs="Times New Roman"/>
          <w:color w:val="auto"/>
          <w:bdr w:val="none" w:sz="0" w:space="0" w:color="auto"/>
        </w:rPr>
        <w:t>增加公營醫護人手及病床供應，改善病房及急症室爆滿情況</w:t>
      </w:r>
    </w:p>
    <w:p w:rsidR="00E60608" w:rsidRPr="007C4DC6" w:rsidRDefault="00B97932" w:rsidP="00E60608">
      <w:pPr>
        <w:pStyle w:val="Ab"/>
        <w:numPr>
          <w:ilvl w:val="0"/>
          <w:numId w:val="2"/>
        </w:numPr>
        <w:spacing w:line="20" w:lineRule="atLeast"/>
        <w:rPr>
          <w:rFonts w:ascii="Times New Roman" w:eastAsiaTheme="minorEastAsia" w:hAnsi="Times New Roman" w:cs="Times New Roman"/>
          <w:color w:val="auto"/>
          <w:sz w:val="22"/>
          <w:bdr w:val="none" w:sz="0" w:space="0" w:color="auto"/>
        </w:rPr>
      </w:pPr>
      <w:r w:rsidRPr="007C4DC6">
        <w:rPr>
          <w:rFonts w:ascii="Times New Roman" w:eastAsiaTheme="minorEastAsia" w:hAnsi="Times New Roman" w:cs="Times New Roman"/>
          <w:color w:val="auto"/>
          <w:bdr w:val="none" w:sz="0" w:space="0" w:color="auto"/>
          <w:lang w:eastAsia="zh-HK"/>
        </w:rPr>
        <w:t>2016/17</w:t>
      </w:r>
      <w:r w:rsidRPr="007C4DC6">
        <w:rPr>
          <w:rFonts w:ascii="Times New Roman" w:eastAsiaTheme="minorEastAsia" w:hAnsi="Times New Roman" w:cs="Times New Roman"/>
          <w:color w:val="auto"/>
          <w:bdr w:val="none" w:sz="0" w:space="0" w:color="auto"/>
        </w:rPr>
        <w:t>年取消削減醫管局</w:t>
      </w:r>
      <w:r w:rsidRPr="007C4DC6">
        <w:rPr>
          <w:rFonts w:ascii="Times New Roman" w:eastAsiaTheme="minorEastAsia" w:hAnsi="Times New Roman" w:cs="Times New Roman"/>
          <w:color w:val="auto"/>
          <w:bdr w:val="none" w:sz="0" w:space="0" w:color="auto"/>
        </w:rPr>
        <w:t>2.5</w:t>
      </w:r>
      <w:r w:rsidRPr="007C4DC6">
        <w:rPr>
          <w:rFonts w:ascii="Times New Roman" w:eastAsiaTheme="minorEastAsia" w:hAnsi="Times New Roman" w:cs="Times New Roman"/>
          <w:color w:val="auto"/>
          <w:bdr w:val="none" w:sz="0" w:space="0" w:color="auto"/>
        </w:rPr>
        <w:t>億開支</w:t>
      </w:r>
      <w:r w:rsidR="007F3092" w:rsidRPr="007C4DC6">
        <w:rPr>
          <w:rFonts w:ascii="Times New Roman" w:eastAsiaTheme="minorEastAsia" w:hAnsi="Times New Roman" w:cs="Times New Roman"/>
          <w:color w:val="auto"/>
          <w:bdr w:val="none" w:sz="0" w:space="0" w:color="auto"/>
        </w:rPr>
        <w:t>，</w:t>
      </w:r>
      <w:r w:rsidRPr="007C4DC6">
        <w:rPr>
          <w:rFonts w:ascii="Times New Roman" w:eastAsiaTheme="minorEastAsia" w:hAnsi="Times New Roman" w:cs="Times New Roman"/>
          <w:color w:val="auto"/>
          <w:bdr w:val="none" w:sz="0" w:space="0" w:color="auto"/>
        </w:rPr>
        <w:t>中期是</w:t>
      </w:r>
      <w:r w:rsidR="00B8138F" w:rsidRPr="007C4DC6">
        <w:rPr>
          <w:rFonts w:ascii="Times New Roman" w:eastAsiaTheme="minorEastAsia" w:hAnsi="Times New Roman" w:cs="Times New Roman"/>
          <w:color w:val="auto"/>
          <w:bdr w:val="none" w:sz="0" w:space="0" w:color="auto"/>
        </w:rPr>
        <w:t>因應醫療服務需求增加及供應緊張，將醫療衛生</w:t>
      </w:r>
      <w:r w:rsidR="00B8138F" w:rsidRPr="007C4DC6">
        <w:rPr>
          <w:rFonts w:ascii="Times New Roman" w:eastAsiaTheme="minorEastAsia" w:hAnsi="Times New Roman" w:cs="Times New Roman"/>
          <w:color w:val="auto"/>
          <w:sz w:val="22"/>
          <w:bdr w:val="none" w:sz="0" w:space="0" w:color="auto"/>
        </w:rPr>
        <w:t>佔政府開支的比例由</w:t>
      </w:r>
      <w:r w:rsidR="00B8138F" w:rsidRPr="007C4DC6">
        <w:rPr>
          <w:rFonts w:ascii="Times New Roman" w:eastAsiaTheme="minorEastAsia" w:hAnsi="Times New Roman" w:cs="Times New Roman"/>
          <w:color w:val="auto"/>
          <w:sz w:val="22"/>
          <w:bdr w:val="none" w:sz="0" w:space="0" w:color="auto"/>
        </w:rPr>
        <w:t>17%</w:t>
      </w:r>
      <w:r w:rsidR="00B8138F" w:rsidRPr="007C4DC6">
        <w:rPr>
          <w:rFonts w:ascii="Times New Roman" w:eastAsiaTheme="minorEastAsia" w:hAnsi="Times New Roman" w:cs="Times New Roman"/>
          <w:color w:val="auto"/>
          <w:sz w:val="22"/>
          <w:bdr w:val="none" w:sz="0" w:space="0" w:color="auto"/>
        </w:rPr>
        <w:t>增至</w:t>
      </w:r>
      <w:r w:rsidR="00B8138F" w:rsidRPr="007C4DC6">
        <w:rPr>
          <w:rFonts w:ascii="Times New Roman" w:eastAsiaTheme="minorEastAsia" w:hAnsi="Times New Roman" w:cs="Times New Roman"/>
          <w:color w:val="auto"/>
          <w:sz w:val="22"/>
          <w:bdr w:val="none" w:sz="0" w:space="0" w:color="auto"/>
        </w:rPr>
        <w:t>20%</w:t>
      </w:r>
    </w:p>
    <w:p w:rsidR="00B8138F" w:rsidRPr="007C4DC6" w:rsidRDefault="00B97932" w:rsidP="00EF65C5">
      <w:pPr>
        <w:pStyle w:val="Ab"/>
        <w:numPr>
          <w:ilvl w:val="0"/>
          <w:numId w:val="2"/>
        </w:numPr>
        <w:spacing w:line="20" w:lineRule="atLeast"/>
        <w:rPr>
          <w:rFonts w:ascii="Times New Roman" w:eastAsiaTheme="minorEastAsia" w:hAnsi="Times New Roman" w:cs="Times New Roman"/>
        </w:rPr>
      </w:pPr>
      <w:r w:rsidRPr="007C4DC6">
        <w:rPr>
          <w:rFonts w:ascii="Times New Roman" w:eastAsiaTheme="minorEastAsia" w:hAnsi="Times New Roman" w:cs="Times New Roman"/>
        </w:rPr>
        <w:t>把</w:t>
      </w:r>
      <w:r w:rsidR="00B8138F" w:rsidRPr="007C4DC6">
        <w:rPr>
          <w:rFonts w:ascii="Times New Roman" w:eastAsiaTheme="minorEastAsia" w:hAnsi="Times New Roman" w:cs="Times New Roman"/>
        </w:rPr>
        <w:t>醫療劵</w:t>
      </w:r>
      <w:r w:rsidRPr="007C4DC6">
        <w:rPr>
          <w:rFonts w:ascii="Times New Roman" w:eastAsiaTheme="minorEastAsia" w:hAnsi="Times New Roman" w:cs="Times New Roman"/>
        </w:rPr>
        <w:t>領取資格由</w:t>
      </w:r>
      <w:r w:rsidRPr="007C4DC6">
        <w:rPr>
          <w:rFonts w:ascii="Times New Roman" w:eastAsiaTheme="minorEastAsia" w:hAnsi="Times New Roman" w:cs="Times New Roman"/>
        </w:rPr>
        <w:t>70</w:t>
      </w:r>
      <w:r w:rsidRPr="007C4DC6">
        <w:rPr>
          <w:rFonts w:ascii="Times New Roman" w:eastAsiaTheme="minorEastAsia" w:hAnsi="Times New Roman" w:cs="Times New Roman"/>
        </w:rPr>
        <w:t>歲下調至</w:t>
      </w:r>
      <w:r w:rsidRPr="007C4DC6">
        <w:rPr>
          <w:rFonts w:ascii="Times New Roman" w:eastAsiaTheme="minorEastAsia" w:hAnsi="Times New Roman" w:cs="Times New Roman"/>
        </w:rPr>
        <w:t>6</w:t>
      </w:r>
      <w:r w:rsidR="0085418A" w:rsidRPr="007C4DC6">
        <w:rPr>
          <w:rFonts w:ascii="Times New Roman" w:eastAsiaTheme="minorEastAsia" w:hAnsi="Times New Roman" w:cs="Times New Roman"/>
        </w:rPr>
        <w:t>5</w:t>
      </w:r>
      <w:r w:rsidRPr="007C4DC6">
        <w:rPr>
          <w:rFonts w:ascii="Times New Roman" w:eastAsiaTheme="minorEastAsia" w:hAnsi="Times New Roman" w:cs="Times New Roman"/>
        </w:rPr>
        <w:t>歲</w:t>
      </w:r>
      <w:r w:rsidR="00B8138F" w:rsidRPr="007C4DC6">
        <w:rPr>
          <w:rFonts w:ascii="Times New Roman" w:eastAsiaTheme="minorEastAsia" w:hAnsi="Times New Roman" w:cs="Times New Roman"/>
        </w:rPr>
        <w:t>，大幅增加醫療劵金額</w:t>
      </w:r>
      <w:r w:rsidR="00D26C29" w:rsidRPr="007C4DC6">
        <w:rPr>
          <w:rFonts w:ascii="Times New Roman" w:eastAsiaTheme="minorEastAsia" w:hAnsi="Times New Roman" w:cs="Times New Roman"/>
        </w:rPr>
        <w:t>至</w:t>
      </w:r>
      <w:r w:rsidR="00D26C29" w:rsidRPr="007C4DC6">
        <w:rPr>
          <w:rFonts w:ascii="Times New Roman" w:eastAsiaTheme="minorEastAsia" w:hAnsi="Times New Roman" w:cs="Times New Roman"/>
        </w:rPr>
        <w:t>3</w:t>
      </w:r>
      <w:r w:rsidR="0085418A" w:rsidRPr="007C4DC6">
        <w:rPr>
          <w:rFonts w:ascii="Times New Roman" w:eastAsiaTheme="minorEastAsia" w:hAnsi="Times New Roman" w:cs="Times New Roman"/>
        </w:rPr>
        <w:t>,</w:t>
      </w:r>
      <w:r w:rsidR="00D26C29" w:rsidRPr="007C4DC6">
        <w:rPr>
          <w:rFonts w:ascii="Times New Roman" w:eastAsiaTheme="minorEastAsia" w:hAnsi="Times New Roman" w:cs="Times New Roman"/>
        </w:rPr>
        <w:t>000</w:t>
      </w:r>
      <w:r w:rsidR="00D26C29" w:rsidRPr="007C4DC6">
        <w:rPr>
          <w:rFonts w:ascii="Times New Roman" w:eastAsiaTheme="minorEastAsia" w:hAnsi="Times New Roman" w:cs="Times New Roman"/>
        </w:rPr>
        <w:t>元</w:t>
      </w:r>
      <w:r w:rsidR="00B8138F" w:rsidRPr="007C4DC6">
        <w:rPr>
          <w:rFonts w:ascii="Times New Roman" w:eastAsiaTheme="minorEastAsia" w:hAnsi="Times New Roman" w:cs="Times New Roman"/>
        </w:rPr>
        <w:t>，加強監察醫療劵使用情況；</w:t>
      </w:r>
    </w:p>
    <w:p w:rsidR="00B8138F" w:rsidRPr="007C4DC6" w:rsidRDefault="00B8138F" w:rsidP="00B8138F">
      <w:pPr>
        <w:pStyle w:val="Ab"/>
        <w:numPr>
          <w:ilvl w:val="0"/>
          <w:numId w:val="2"/>
        </w:numPr>
        <w:spacing w:line="20" w:lineRule="atLeast"/>
        <w:rPr>
          <w:rFonts w:ascii="Times New Roman" w:eastAsiaTheme="minorEastAsia" w:hAnsi="Times New Roman" w:cs="Times New Roman"/>
          <w:color w:val="auto"/>
          <w:bdr w:val="none" w:sz="0" w:space="0" w:color="auto"/>
        </w:rPr>
      </w:pPr>
      <w:r w:rsidRPr="007C4DC6">
        <w:rPr>
          <w:rFonts w:ascii="Times New Roman" w:eastAsiaTheme="minorEastAsia" w:hAnsi="Times New Roman" w:cs="Times New Roman"/>
          <w:color w:val="auto"/>
          <w:bdr w:val="none" w:sz="0" w:space="0" w:color="auto"/>
        </w:rPr>
        <w:t>增加基層健康服務在整體醫療開支所</w:t>
      </w:r>
      <w:proofErr w:type="gramStart"/>
      <w:r w:rsidRPr="007C4DC6">
        <w:rPr>
          <w:rFonts w:ascii="Times New Roman" w:eastAsiaTheme="minorEastAsia" w:hAnsi="Times New Roman" w:cs="Times New Roman"/>
          <w:color w:val="auto"/>
          <w:bdr w:val="none" w:sz="0" w:space="0" w:color="auto"/>
        </w:rPr>
        <w:t>佔</w:t>
      </w:r>
      <w:proofErr w:type="gramEnd"/>
      <w:r w:rsidRPr="007C4DC6">
        <w:rPr>
          <w:rFonts w:ascii="Times New Roman" w:eastAsiaTheme="minorEastAsia" w:hAnsi="Times New Roman" w:cs="Times New Roman"/>
          <w:color w:val="auto"/>
          <w:bdr w:val="none" w:sz="0" w:space="0" w:color="auto"/>
        </w:rPr>
        <w:t>比例，回應長者健康中心不足，效法學童保健計劃提供「</w:t>
      </w:r>
      <w:r w:rsidR="00B97932" w:rsidRPr="007C4DC6">
        <w:rPr>
          <w:rFonts w:ascii="Times New Roman" w:eastAsiaTheme="minorEastAsia" w:hAnsi="Times New Roman" w:cs="Times New Roman"/>
          <w:color w:val="auto"/>
          <w:bdr w:val="none" w:sz="0" w:space="0" w:color="auto"/>
        </w:rPr>
        <w:t>全民</w:t>
      </w:r>
      <w:r w:rsidRPr="007C4DC6">
        <w:rPr>
          <w:rFonts w:ascii="Times New Roman" w:eastAsiaTheme="minorEastAsia" w:hAnsi="Times New Roman" w:cs="Times New Roman"/>
          <w:color w:val="auto"/>
          <w:bdr w:val="none" w:sz="0" w:space="0" w:color="auto"/>
        </w:rPr>
        <w:t>長者保健服務」</w:t>
      </w:r>
    </w:p>
    <w:p w:rsidR="00B97932" w:rsidRPr="007C4DC6" w:rsidRDefault="00B97932" w:rsidP="00B8138F">
      <w:pPr>
        <w:pStyle w:val="Ab"/>
        <w:numPr>
          <w:ilvl w:val="0"/>
          <w:numId w:val="2"/>
        </w:numPr>
        <w:spacing w:line="20" w:lineRule="atLeast"/>
        <w:rPr>
          <w:rFonts w:ascii="Times New Roman" w:eastAsiaTheme="minorEastAsia" w:hAnsi="Times New Roman" w:cs="Times New Roman"/>
          <w:color w:val="auto"/>
          <w:bdr w:val="none" w:sz="0" w:space="0" w:color="auto"/>
        </w:rPr>
      </w:pPr>
      <w:r w:rsidRPr="007C4DC6">
        <w:rPr>
          <w:rFonts w:ascii="Times New Roman" w:eastAsiaTheme="minorEastAsia" w:hAnsi="Times New Roman" w:cs="Times New Roman"/>
          <w:color w:val="auto"/>
          <w:bdr w:val="none" w:sz="0" w:space="0" w:color="auto"/>
        </w:rPr>
        <w:t>要求約見食物及衛生局</w:t>
      </w:r>
      <w:r w:rsidRPr="007C4DC6">
        <w:rPr>
          <w:rFonts w:ascii="Times New Roman" w:eastAsiaTheme="minorEastAsia" w:hAnsi="Times New Roman" w:cs="Times New Roman"/>
          <w:color w:val="auto"/>
          <w:u w:val="single"/>
          <w:bdr w:val="none" w:sz="0" w:space="0" w:color="auto"/>
        </w:rPr>
        <w:t>高永文</w:t>
      </w:r>
      <w:r w:rsidRPr="007C4DC6">
        <w:rPr>
          <w:rFonts w:ascii="Times New Roman" w:eastAsiaTheme="minorEastAsia" w:hAnsi="Times New Roman" w:cs="Times New Roman"/>
          <w:color w:val="auto"/>
          <w:bdr w:val="none" w:sz="0" w:space="0" w:color="auto"/>
        </w:rPr>
        <w:t>局長</w:t>
      </w:r>
      <w:r w:rsidR="00D26C29" w:rsidRPr="007C4DC6">
        <w:rPr>
          <w:rFonts w:ascii="Times New Roman" w:eastAsiaTheme="minorEastAsia" w:hAnsi="Times New Roman" w:cs="Times New Roman"/>
          <w:color w:val="auto"/>
          <w:bdr w:val="none" w:sz="0" w:space="0" w:color="auto"/>
        </w:rPr>
        <w:t>，</w:t>
      </w:r>
      <w:r w:rsidRPr="007C4DC6">
        <w:rPr>
          <w:rFonts w:ascii="Times New Roman" w:eastAsiaTheme="minorEastAsia" w:hAnsi="Times New Roman" w:cs="Times New Roman"/>
          <w:color w:val="auto"/>
          <w:bdr w:val="none" w:sz="0" w:space="0" w:color="auto"/>
        </w:rPr>
        <w:t>由基層長者直接</w:t>
      </w:r>
      <w:r w:rsidR="00301FF3" w:rsidRPr="007C4DC6">
        <w:rPr>
          <w:rFonts w:ascii="Times New Roman" w:eastAsiaTheme="minorEastAsia" w:hAnsi="Times New Roman" w:cs="Times New Roman"/>
          <w:color w:val="auto"/>
          <w:bdr w:val="none" w:sz="0" w:space="0" w:color="auto"/>
        </w:rPr>
        <w:t>向局長表達不滿</w:t>
      </w:r>
    </w:p>
    <w:p w:rsidR="00F770D0" w:rsidRPr="007C4DC6" w:rsidRDefault="00F770D0" w:rsidP="00F770D0">
      <w:pPr>
        <w:rPr>
          <w:rFonts w:ascii="Times New Roman" w:hAnsi="Times New Roman" w:cs="Times New Roman"/>
          <w:szCs w:val="24"/>
        </w:rPr>
      </w:pPr>
    </w:p>
    <w:p w:rsidR="00E647AC" w:rsidRPr="007C4DC6" w:rsidRDefault="00E647AC" w:rsidP="00E647AC">
      <w:pPr>
        <w:jc w:val="right"/>
        <w:rPr>
          <w:rFonts w:ascii="Times New Roman" w:hAnsi="Times New Roman" w:cs="Times New Roman"/>
          <w:b/>
          <w:szCs w:val="24"/>
        </w:rPr>
      </w:pPr>
      <w:r w:rsidRPr="007C4DC6">
        <w:rPr>
          <w:rFonts w:ascii="Times New Roman" w:hAnsi="Times New Roman" w:cs="Times New Roman"/>
          <w:b/>
          <w:szCs w:val="24"/>
        </w:rPr>
        <w:t>香港社區組織協會</w:t>
      </w:r>
    </w:p>
    <w:p w:rsidR="00B97932" w:rsidRPr="007C4DC6" w:rsidRDefault="00B97932" w:rsidP="00E647AC">
      <w:pPr>
        <w:jc w:val="right"/>
        <w:rPr>
          <w:rFonts w:ascii="Times New Roman" w:hAnsi="Times New Roman" w:cs="Times New Roman"/>
          <w:b/>
          <w:szCs w:val="24"/>
        </w:rPr>
      </w:pPr>
      <w:r w:rsidRPr="007C4DC6">
        <w:rPr>
          <w:rFonts w:ascii="Times New Roman" w:hAnsi="Times New Roman" w:cs="Times New Roman"/>
          <w:b/>
          <w:szCs w:val="24"/>
        </w:rPr>
        <w:t>香港老人權益聯盟</w:t>
      </w:r>
    </w:p>
    <w:p w:rsidR="00E647AC" w:rsidRPr="007C4DC6" w:rsidRDefault="00E647AC" w:rsidP="00E647AC">
      <w:pPr>
        <w:jc w:val="right"/>
        <w:rPr>
          <w:rFonts w:ascii="Times New Roman" w:hAnsi="Times New Roman" w:cs="Times New Roman"/>
          <w:b/>
          <w:szCs w:val="24"/>
        </w:rPr>
      </w:pPr>
      <w:r w:rsidRPr="007C4DC6">
        <w:rPr>
          <w:rFonts w:ascii="Times New Roman" w:hAnsi="Times New Roman" w:cs="Times New Roman"/>
          <w:b/>
          <w:szCs w:val="24"/>
        </w:rPr>
        <w:t>長者醫療關注組</w:t>
      </w:r>
    </w:p>
    <w:p w:rsidR="00E647AC" w:rsidRPr="007C4DC6" w:rsidRDefault="00E647AC" w:rsidP="00E647AC">
      <w:pPr>
        <w:rPr>
          <w:rFonts w:ascii="Times New Roman" w:hAnsi="Times New Roman" w:cs="Times New Roman"/>
          <w:b/>
          <w:szCs w:val="24"/>
        </w:rPr>
      </w:pPr>
      <w:r w:rsidRPr="007C4DC6">
        <w:rPr>
          <w:rFonts w:ascii="Times New Roman" w:hAnsi="Times New Roman" w:cs="Times New Roman"/>
          <w:b/>
          <w:szCs w:val="24"/>
        </w:rPr>
        <w:t>2016</w:t>
      </w:r>
      <w:r w:rsidRPr="007C4DC6">
        <w:rPr>
          <w:rFonts w:ascii="Times New Roman" w:hAnsi="Times New Roman" w:cs="Times New Roman"/>
          <w:b/>
          <w:szCs w:val="24"/>
        </w:rPr>
        <w:t>年</w:t>
      </w:r>
      <w:r w:rsidRPr="007C4DC6">
        <w:rPr>
          <w:rFonts w:ascii="Times New Roman" w:hAnsi="Times New Roman" w:cs="Times New Roman"/>
          <w:b/>
          <w:szCs w:val="24"/>
        </w:rPr>
        <w:t>3</w:t>
      </w:r>
      <w:r w:rsidRPr="007C4DC6">
        <w:rPr>
          <w:rFonts w:ascii="Times New Roman" w:hAnsi="Times New Roman" w:cs="Times New Roman"/>
          <w:b/>
          <w:szCs w:val="24"/>
        </w:rPr>
        <w:t>月</w:t>
      </w:r>
      <w:r w:rsidRPr="007C4DC6">
        <w:rPr>
          <w:rFonts w:ascii="Times New Roman" w:hAnsi="Times New Roman" w:cs="Times New Roman"/>
          <w:b/>
          <w:szCs w:val="24"/>
        </w:rPr>
        <w:t>11</w:t>
      </w:r>
      <w:r w:rsidRPr="007C4DC6">
        <w:rPr>
          <w:rFonts w:ascii="Times New Roman" w:hAnsi="Times New Roman" w:cs="Times New Roman"/>
          <w:b/>
          <w:szCs w:val="24"/>
        </w:rPr>
        <w:t>日</w:t>
      </w:r>
    </w:p>
    <w:sectPr w:rsidR="00E647AC" w:rsidRPr="007C4DC6" w:rsidSect="00E60608">
      <w:pgSz w:w="11906" w:h="16838"/>
      <w:pgMar w:top="426" w:right="849"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5D" w:rsidRDefault="00541D5D" w:rsidP="00CD2E19">
      <w:r>
        <w:separator/>
      </w:r>
    </w:p>
  </w:endnote>
  <w:endnote w:type="continuationSeparator" w:id="0">
    <w:p w:rsidR="00541D5D" w:rsidRDefault="00541D5D" w:rsidP="00C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5D" w:rsidRDefault="00541D5D" w:rsidP="00CD2E19">
      <w:r>
        <w:separator/>
      </w:r>
    </w:p>
  </w:footnote>
  <w:footnote w:type="continuationSeparator" w:id="0">
    <w:p w:rsidR="00541D5D" w:rsidRDefault="00541D5D" w:rsidP="00CD2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A83"/>
    <w:multiLevelType w:val="hybridMultilevel"/>
    <w:tmpl w:val="A5343754"/>
    <w:styleLink w:val="a"/>
    <w:lvl w:ilvl="0" w:tplc="0F7C8DC0">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C7B6C">
      <w:start w:val="1"/>
      <w:numFmt w:val="decimal"/>
      <w:lvlText w:val="%2."/>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78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876D2">
      <w:start w:val="1"/>
      <w:numFmt w:val="decimal"/>
      <w:lvlText w:val="%3."/>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1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1A6E34">
      <w:start w:val="1"/>
      <w:numFmt w:val="decimal"/>
      <w:lvlText w:val="%4."/>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50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C0AD1E">
      <w:start w:val="1"/>
      <w:numFmt w:val="decimal"/>
      <w:lvlText w:val="%5."/>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86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461B0">
      <w:start w:val="1"/>
      <w:numFmt w:val="decimal"/>
      <w:lvlText w:val="%6."/>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2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268550">
      <w:start w:val="1"/>
      <w:numFmt w:val="decimal"/>
      <w:lvlText w:val="%7."/>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58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12589C">
      <w:start w:val="1"/>
      <w:numFmt w:val="decimal"/>
      <w:lvlText w:val="%8."/>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9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52A440">
      <w:start w:val="1"/>
      <w:numFmt w:val="decimal"/>
      <w:lvlText w:val="%9."/>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30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E286A13"/>
    <w:multiLevelType w:val="hybridMultilevel"/>
    <w:tmpl w:val="A5343754"/>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51"/>
    <w:rsid w:val="0003374F"/>
    <w:rsid w:val="00071004"/>
    <w:rsid w:val="00075BC7"/>
    <w:rsid w:val="000A0FAD"/>
    <w:rsid w:val="00113D65"/>
    <w:rsid w:val="00120B3B"/>
    <w:rsid w:val="00172191"/>
    <w:rsid w:val="001853BD"/>
    <w:rsid w:val="001D191C"/>
    <w:rsid w:val="001F36A7"/>
    <w:rsid w:val="00216DEE"/>
    <w:rsid w:val="00220A5B"/>
    <w:rsid w:val="0027305B"/>
    <w:rsid w:val="00301FF3"/>
    <w:rsid w:val="00310855"/>
    <w:rsid w:val="00334817"/>
    <w:rsid w:val="003409D5"/>
    <w:rsid w:val="00352AED"/>
    <w:rsid w:val="003A021A"/>
    <w:rsid w:val="003C1F54"/>
    <w:rsid w:val="003C2E51"/>
    <w:rsid w:val="003C3402"/>
    <w:rsid w:val="003E6C1E"/>
    <w:rsid w:val="003E6FBB"/>
    <w:rsid w:val="00436C4D"/>
    <w:rsid w:val="0044725D"/>
    <w:rsid w:val="0046174A"/>
    <w:rsid w:val="004A3951"/>
    <w:rsid w:val="004B02CC"/>
    <w:rsid w:val="004B189B"/>
    <w:rsid w:val="00506BEA"/>
    <w:rsid w:val="00541D5D"/>
    <w:rsid w:val="00545515"/>
    <w:rsid w:val="00571534"/>
    <w:rsid w:val="00597BCF"/>
    <w:rsid w:val="005A50DA"/>
    <w:rsid w:val="005C419A"/>
    <w:rsid w:val="0068170A"/>
    <w:rsid w:val="006A37E7"/>
    <w:rsid w:val="006B0191"/>
    <w:rsid w:val="006B226A"/>
    <w:rsid w:val="006C2A4B"/>
    <w:rsid w:val="00703DFC"/>
    <w:rsid w:val="00717CE9"/>
    <w:rsid w:val="007511A2"/>
    <w:rsid w:val="0075547C"/>
    <w:rsid w:val="00763BD8"/>
    <w:rsid w:val="00770672"/>
    <w:rsid w:val="00795F63"/>
    <w:rsid w:val="007C4DC6"/>
    <w:rsid w:val="007D2DD0"/>
    <w:rsid w:val="007D7103"/>
    <w:rsid w:val="007F3092"/>
    <w:rsid w:val="007F6629"/>
    <w:rsid w:val="00820517"/>
    <w:rsid w:val="00847623"/>
    <w:rsid w:val="0085418A"/>
    <w:rsid w:val="00862EA4"/>
    <w:rsid w:val="0087651E"/>
    <w:rsid w:val="008D0419"/>
    <w:rsid w:val="008D3867"/>
    <w:rsid w:val="00983831"/>
    <w:rsid w:val="009931D6"/>
    <w:rsid w:val="009E254F"/>
    <w:rsid w:val="00A2145C"/>
    <w:rsid w:val="00A35C0D"/>
    <w:rsid w:val="00A54BB6"/>
    <w:rsid w:val="00A64044"/>
    <w:rsid w:val="00A7255E"/>
    <w:rsid w:val="00A77214"/>
    <w:rsid w:val="00A8667C"/>
    <w:rsid w:val="00B13C1D"/>
    <w:rsid w:val="00B27877"/>
    <w:rsid w:val="00B8138F"/>
    <w:rsid w:val="00B97932"/>
    <w:rsid w:val="00BA15FA"/>
    <w:rsid w:val="00BE7396"/>
    <w:rsid w:val="00C02ED2"/>
    <w:rsid w:val="00C54E60"/>
    <w:rsid w:val="00C623CC"/>
    <w:rsid w:val="00C970D5"/>
    <w:rsid w:val="00CD2E19"/>
    <w:rsid w:val="00D26C29"/>
    <w:rsid w:val="00D53E88"/>
    <w:rsid w:val="00DF0400"/>
    <w:rsid w:val="00E02BDB"/>
    <w:rsid w:val="00E46FFB"/>
    <w:rsid w:val="00E60608"/>
    <w:rsid w:val="00E647AC"/>
    <w:rsid w:val="00EA6A4A"/>
    <w:rsid w:val="00EF65C5"/>
    <w:rsid w:val="00F41E7F"/>
    <w:rsid w:val="00F770D0"/>
    <w:rsid w:val="00FD6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2E19"/>
    <w:pPr>
      <w:tabs>
        <w:tab w:val="center" w:pos="4153"/>
        <w:tab w:val="right" w:pos="8306"/>
      </w:tabs>
      <w:snapToGrid w:val="0"/>
    </w:pPr>
    <w:rPr>
      <w:sz w:val="20"/>
      <w:szCs w:val="20"/>
    </w:rPr>
  </w:style>
  <w:style w:type="character" w:customStyle="1" w:styleId="a5">
    <w:name w:val="頁首 字元"/>
    <w:basedOn w:val="a1"/>
    <w:link w:val="a4"/>
    <w:uiPriority w:val="99"/>
    <w:rsid w:val="00CD2E19"/>
    <w:rPr>
      <w:sz w:val="20"/>
      <w:szCs w:val="20"/>
    </w:rPr>
  </w:style>
  <w:style w:type="paragraph" w:styleId="a6">
    <w:name w:val="footer"/>
    <w:basedOn w:val="a0"/>
    <w:link w:val="a7"/>
    <w:uiPriority w:val="99"/>
    <w:unhideWhenUsed/>
    <w:rsid w:val="00CD2E19"/>
    <w:pPr>
      <w:tabs>
        <w:tab w:val="center" w:pos="4153"/>
        <w:tab w:val="right" w:pos="8306"/>
      </w:tabs>
      <w:snapToGrid w:val="0"/>
    </w:pPr>
    <w:rPr>
      <w:sz w:val="20"/>
      <w:szCs w:val="20"/>
    </w:rPr>
  </w:style>
  <w:style w:type="character" w:customStyle="1" w:styleId="a7">
    <w:name w:val="頁尾 字元"/>
    <w:basedOn w:val="a1"/>
    <w:link w:val="a6"/>
    <w:uiPriority w:val="99"/>
    <w:rsid w:val="00CD2E19"/>
    <w:rPr>
      <w:sz w:val="20"/>
      <w:szCs w:val="20"/>
    </w:rPr>
  </w:style>
  <w:style w:type="character" w:customStyle="1" w:styleId="A8">
    <w:name w:val="無 A"/>
    <w:rsid w:val="00847623"/>
    <w:rPr>
      <w:lang w:val="zh-TW" w:eastAsia="zh-TW"/>
    </w:rPr>
  </w:style>
  <w:style w:type="paragraph" w:customStyle="1" w:styleId="A9">
    <w:name w:val="註腳 A"/>
    <w:rsid w:val="00847623"/>
    <w:pPr>
      <w:pBdr>
        <w:top w:val="nil"/>
        <w:left w:val="nil"/>
        <w:bottom w:val="nil"/>
        <w:right w:val="nil"/>
        <w:between w:val="nil"/>
        <w:bar w:val="nil"/>
      </w:pBdr>
    </w:pPr>
    <w:rPr>
      <w:rFonts w:ascii="Helvetica" w:eastAsia="Helvetica" w:hAnsi="Helvetica" w:cs="Helvetica"/>
      <w:color w:val="000000"/>
      <w:kern w:val="0"/>
      <w:sz w:val="22"/>
      <w:u w:color="000000"/>
      <w:bdr w:val="nil"/>
    </w:rPr>
  </w:style>
  <w:style w:type="paragraph" w:customStyle="1" w:styleId="TableContents">
    <w:name w:val="Table Contents"/>
    <w:rsid w:val="00847623"/>
    <w:pPr>
      <w:pBdr>
        <w:top w:val="nil"/>
        <w:left w:val="nil"/>
        <w:bottom w:val="nil"/>
        <w:right w:val="nil"/>
        <w:between w:val="nil"/>
        <w:bar w:val="nil"/>
      </w:pBdr>
      <w:suppressAutoHyphens/>
    </w:pPr>
    <w:rPr>
      <w:rFonts w:ascii="Arial Unicode MS" w:eastAsia="Times New Roman" w:hAnsi="Arial Unicode MS" w:cs="Arial Unicode MS" w:hint="eastAsia"/>
      <w:color w:val="000000"/>
      <w:kern w:val="0"/>
      <w:szCs w:val="24"/>
      <w:u w:color="000000"/>
      <w:bdr w:val="nil"/>
    </w:rPr>
  </w:style>
  <w:style w:type="paragraph" w:styleId="Web">
    <w:name w:val="Normal (Web)"/>
    <w:basedOn w:val="a0"/>
    <w:uiPriority w:val="99"/>
    <w:semiHidden/>
    <w:unhideWhenUsed/>
    <w:rsid w:val="008D0419"/>
    <w:pPr>
      <w:widowControl/>
      <w:spacing w:before="100" w:beforeAutospacing="1" w:after="100" w:afterAutospacing="1"/>
    </w:pPr>
    <w:rPr>
      <w:rFonts w:ascii="Times New Roman" w:eastAsia="Times New Roman" w:hAnsi="Times New Roman" w:cs="Times New Roman"/>
      <w:kern w:val="0"/>
      <w:szCs w:val="24"/>
    </w:rPr>
  </w:style>
  <w:style w:type="table" w:styleId="aa">
    <w:name w:val="Table Grid"/>
    <w:basedOn w:val="a2"/>
    <w:uiPriority w:val="39"/>
    <w:rsid w:val="008D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內文 A"/>
    <w:rsid w:val="00B8138F"/>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numbering" w:customStyle="1" w:styleId="a">
    <w:name w:val="編號"/>
    <w:rsid w:val="00B8138F"/>
    <w:pPr>
      <w:numPr>
        <w:numId w:val="1"/>
      </w:numPr>
    </w:pPr>
  </w:style>
  <w:style w:type="paragraph" w:styleId="ac">
    <w:name w:val="List Paragraph"/>
    <w:basedOn w:val="a0"/>
    <w:uiPriority w:val="34"/>
    <w:qFormat/>
    <w:rsid w:val="00B8138F"/>
    <w:pPr>
      <w:ind w:leftChars="200" w:left="480"/>
    </w:pPr>
    <w:rPr>
      <w:rFonts w:ascii="Calibri" w:eastAsia="新細明體" w:hAnsi="Calibri" w:cs="Times New Roman"/>
      <w:u w:color="000000"/>
    </w:rPr>
  </w:style>
  <w:style w:type="paragraph" w:styleId="ad">
    <w:name w:val="Balloon Text"/>
    <w:basedOn w:val="a0"/>
    <w:link w:val="ae"/>
    <w:uiPriority w:val="99"/>
    <w:semiHidden/>
    <w:unhideWhenUsed/>
    <w:rsid w:val="00B97932"/>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B97932"/>
    <w:rPr>
      <w:rFonts w:asciiTheme="majorHAnsi" w:eastAsiaTheme="majorEastAsia" w:hAnsiTheme="majorHAnsi" w:cstheme="majorBidi"/>
      <w:sz w:val="18"/>
      <w:szCs w:val="18"/>
    </w:rPr>
  </w:style>
  <w:style w:type="paragraph" w:styleId="af">
    <w:name w:val="Revision"/>
    <w:hidden/>
    <w:uiPriority w:val="99"/>
    <w:semiHidden/>
    <w:rsid w:val="00EF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2E19"/>
    <w:pPr>
      <w:tabs>
        <w:tab w:val="center" w:pos="4153"/>
        <w:tab w:val="right" w:pos="8306"/>
      </w:tabs>
      <w:snapToGrid w:val="0"/>
    </w:pPr>
    <w:rPr>
      <w:sz w:val="20"/>
      <w:szCs w:val="20"/>
    </w:rPr>
  </w:style>
  <w:style w:type="character" w:customStyle="1" w:styleId="a5">
    <w:name w:val="頁首 字元"/>
    <w:basedOn w:val="a1"/>
    <w:link w:val="a4"/>
    <w:uiPriority w:val="99"/>
    <w:rsid w:val="00CD2E19"/>
    <w:rPr>
      <w:sz w:val="20"/>
      <w:szCs w:val="20"/>
    </w:rPr>
  </w:style>
  <w:style w:type="paragraph" w:styleId="a6">
    <w:name w:val="footer"/>
    <w:basedOn w:val="a0"/>
    <w:link w:val="a7"/>
    <w:uiPriority w:val="99"/>
    <w:unhideWhenUsed/>
    <w:rsid w:val="00CD2E19"/>
    <w:pPr>
      <w:tabs>
        <w:tab w:val="center" w:pos="4153"/>
        <w:tab w:val="right" w:pos="8306"/>
      </w:tabs>
      <w:snapToGrid w:val="0"/>
    </w:pPr>
    <w:rPr>
      <w:sz w:val="20"/>
      <w:szCs w:val="20"/>
    </w:rPr>
  </w:style>
  <w:style w:type="character" w:customStyle="1" w:styleId="a7">
    <w:name w:val="頁尾 字元"/>
    <w:basedOn w:val="a1"/>
    <w:link w:val="a6"/>
    <w:uiPriority w:val="99"/>
    <w:rsid w:val="00CD2E19"/>
    <w:rPr>
      <w:sz w:val="20"/>
      <w:szCs w:val="20"/>
    </w:rPr>
  </w:style>
  <w:style w:type="character" w:customStyle="1" w:styleId="A8">
    <w:name w:val="無 A"/>
    <w:rsid w:val="00847623"/>
    <w:rPr>
      <w:lang w:val="zh-TW" w:eastAsia="zh-TW"/>
    </w:rPr>
  </w:style>
  <w:style w:type="paragraph" w:customStyle="1" w:styleId="A9">
    <w:name w:val="註腳 A"/>
    <w:rsid w:val="00847623"/>
    <w:pPr>
      <w:pBdr>
        <w:top w:val="nil"/>
        <w:left w:val="nil"/>
        <w:bottom w:val="nil"/>
        <w:right w:val="nil"/>
        <w:between w:val="nil"/>
        <w:bar w:val="nil"/>
      </w:pBdr>
    </w:pPr>
    <w:rPr>
      <w:rFonts w:ascii="Helvetica" w:eastAsia="Helvetica" w:hAnsi="Helvetica" w:cs="Helvetica"/>
      <w:color w:val="000000"/>
      <w:kern w:val="0"/>
      <w:sz w:val="22"/>
      <w:u w:color="000000"/>
      <w:bdr w:val="nil"/>
    </w:rPr>
  </w:style>
  <w:style w:type="paragraph" w:customStyle="1" w:styleId="TableContents">
    <w:name w:val="Table Contents"/>
    <w:rsid w:val="00847623"/>
    <w:pPr>
      <w:pBdr>
        <w:top w:val="nil"/>
        <w:left w:val="nil"/>
        <w:bottom w:val="nil"/>
        <w:right w:val="nil"/>
        <w:between w:val="nil"/>
        <w:bar w:val="nil"/>
      </w:pBdr>
      <w:suppressAutoHyphens/>
    </w:pPr>
    <w:rPr>
      <w:rFonts w:ascii="Arial Unicode MS" w:eastAsia="Times New Roman" w:hAnsi="Arial Unicode MS" w:cs="Arial Unicode MS" w:hint="eastAsia"/>
      <w:color w:val="000000"/>
      <w:kern w:val="0"/>
      <w:szCs w:val="24"/>
      <w:u w:color="000000"/>
      <w:bdr w:val="nil"/>
    </w:rPr>
  </w:style>
  <w:style w:type="paragraph" w:styleId="Web">
    <w:name w:val="Normal (Web)"/>
    <w:basedOn w:val="a0"/>
    <w:uiPriority w:val="99"/>
    <w:semiHidden/>
    <w:unhideWhenUsed/>
    <w:rsid w:val="008D0419"/>
    <w:pPr>
      <w:widowControl/>
      <w:spacing w:before="100" w:beforeAutospacing="1" w:after="100" w:afterAutospacing="1"/>
    </w:pPr>
    <w:rPr>
      <w:rFonts w:ascii="Times New Roman" w:eastAsia="Times New Roman" w:hAnsi="Times New Roman" w:cs="Times New Roman"/>
      <w:kern w:val="0"/>
      <w:szCs w:val="24"/>
    </w:rPr>
  </w:style>
  <w:style w:type="table" w:styleId="aa">
    <w:name w:val="Table Grid"/>
    <w:basedOn w:val="a2"/>
    <w:uiPriority w:val="39"/>
    <w:rsid w:val="008D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內文 A"/>
    <w:rsid w:val="00B8138F"/>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numbering" w:customStyle="1" w:styleId="a">
    <w:name w:val="編號"/>
    <w:rsid w:val="00B8138F"/>
    <w:pPr>
      <w:numPr>
        <w:numId w:val="1"/>
      </w:numPr>
    </w:pPr>
  </w:style>
  <w:style w:type="paragraph" w:styleId="ac">
    <w:name w:val="List Paragraph"/>
    <w:basedOn w:val="a0"/>
    <w:uiPriority w:val="34"/>
    <w:qFormat/>
    <w:rsid w:val="00B8138F"/>
    <w:pPr>
      <w:ind w:leftChars="200" w:left="480"/>
    </w:pPr>
    <w:rPr>
      <w:rFonts w:ascii="Calibri" w:eastAsia="新細明體" w:hAnsi="Calibri" w:cs="Times New Roman"/>
      <w:u w:color="000000"/>
    </w:rPr>
  </w:style>
  <w:style w:type="paragraph" w:styleId="ad">
    <w:name w:val="Balloon Text"/>
    <w:basedOn w:val="a0"/>
    <w:link w:val="ae"/>
    <w:uiPriority w:val="99"/>
    <w:semiHidden/>
    <w:unhideWhenUsed/>
    <w:rsid w:val="00B97932"/>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B97932"/>
    <w:rPr>
      <w:rFonts w:asciiTheme="majorHAnsi" w:eastAsiaTheme="majorEastAsia" w:hAnsiTheme="majorHAnsi" w:cstheme="majorBidi"/>
      <w:sz w:val="18"/>
      <w:szCs w:val="18"/>
    </w:rPr>
  </w:style>
  <w:style w:type="paragraph" w:styleId="af">
    <w:name w:val="Revision"/>
    <w:hidden/>
    <w:uiPriority w:val="99"/>
    <w:semiHidden/>
    <w:rsid w:val="00EF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F552-8049-4EA9-B823-DD674A75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452</Words>
  <Characters>2578</Characters>
  <Application>Microsoft Office Word</Application>
  <DocSecurity>0</DocSecurity>
  <Lines>21</Lines>
  <Paragraphs>6</Paragraphs>
  <ScaleCrop>false</ScaleCrop>
  <Company>Hewlett-Packard Company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Yuen</cp:lastModifiedBy>
  <cp:revision>19</cp:revision>
  <cp:lastPrinted>2016-03-10T18:38:00Z</cp:lastPrinted>
  <dcterms:created xsi:type="dcterms:W3CDTF">2016-03-11T05:16:00Z</dcterms:created>
  <dcterms:modified xsi:type="dcterms:W3CDTF">2016-03-11T07:54:00Z</dcterms:modified>
</cp:coreProperties>
</file>