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59" w:rsidRPr="006A5111" w:rsidRDefault="00707D59" w:rsidP="002E50A4">
      <w:pPr>
        <w:ind w:left="426" w:hanging="426"/>
        <w:jc w:val="center"/>
        <w:rPr>
          <w:rFonts w:ascii="Times New Roman" w:eastAsia="Apple LiGothic Medium" w:hAnsi="Times New Roman" w:cs="Times New Roman"/>
          <w:b/>
          <w:sz w:val="26"/>
          <w:szCs w:val="26"/>
          <w:lang w:eastAsia="zh-TW"/>
        </w:rPr>
      </w:pPr>
      <w:r w:rsidRPr="006A5111">
        <w:rPr>
          <w:rFonts w:ascii="Times New Roman" w:eastAsia="細明體" w:hAnsi="Times New Roman" w:cs="Times New Roman"/>
          <w:b/>
          <w:sz w:val="26"/>
          <w:szCs w:val="26"/>
          <w:lang w:eastAsia="zh-TW"/>
        </w:rPr>
        <w:t>香港社區組織協會</w:t>
      </w:r>
      <w:r w:rsidRPr="006A5111">
        <w:rPr>
          <w:rFonts w:ascii="Times New Roman" w:eastAsia="Apple LiGothic Medium" w:hAnsi="Times New Roman" w:cs="Times New Roman"/>
          <w:b/>
          <w:sz w:val="26"/>
          <w:szCs w:val="26"/>
          <w:lang w:eastAsia="zh-TW"/>
        </w:rPr>
        <w:t xml:space="preserve">  </w:t>
      </w:r>
      <w:r w:rsidRPr="006A5111">
        <w:rPr>
          <w:rFonts w:ascii="Times New Roman" w:eastAsia="細明體" w:hAnsi="Times New Roman" w:cs="Times New Roman"/>
          <w:b/>
          <w:sz w:val="26"/>
          <w:szCs w:val="26"/>
          <w:lang w:eastAsia="zh-TW"/>
        </w:rPr>
        <w:t>及</w:t>
      </w:r>
      <w:r w:rsidRPr="006A5111">
        <w:rPr>
          <w:rFonts w:ascii="Times New Roman" w:eastAsia="Apple LiGothic Medium" w:hAnsi="Times New Roman" w:cs="Times New Roman"/>
          <w:b/>
          <w:sz w:val="26"/>
          <w:szCs w:val="26"/>
          <w:lang w:eastAsia="zh-TW"/>
        </w:rPr>
        <w:t xml:space="preserve"> </w:t>
      </w:r>
      <w:r w:rsidRPr="006A5111">
        <w:rPr>
          <w:rFonts w:ascii="Times New Roman" w:eastAsia="細明體" w:hAnsi="Times New Roman" w:cs="Times New Roman"/>
          <w:b/>
          <w:sz w:val="26"/>
          <w:szCs w:val="26"/>
          <w:lang w:eastAsia="zh-TW"/>
        </w:rPr>
        <w:t>關注精神病康復者權益會</w:t>
      </w:r>
    </w:p>
    <w:p w:rsidR="00707D59" w:rsidRPr="006A5111" w:rsidRDefault="00707D59" w:rsidP="002E50A4">
      <w:pPr>
        <w:jc w:val="center"/>
        <w:rPr>
          <w:rFonts w:ascii="Times New Roman" w:eastAsia="新細明體" w:hAnsi="Times New Roman" w:cs="Times New Roman"/>
          <w:b/>
          <w:sz w:val="26"/>
          <w:szCs w:val="26"/>
          <w:shd w:val="clear" w:color="auto" w:fill="FFFFFF"/>
          <w:lang w:eastAsia="zh-TW"/>
        </w:rPr>
      </w:pPr>
      <w:r w:rsidRPr="006A5111">
        <w:rPr>
          <w:rFonts w:ascii="Times New Roman" w:eastAsia="新細明體" w:hAnsi="Times New Roman" w:cs="Times New Roman"/>
          <w:b/>
          <w:sz w:val="26"/>
          <w:szCs w:val="26"/>
          <w:shd w:val="clear" w:color="auto" w:fill="FFFFFF"/>
          <w:lang w:eastAsia="zh-TW"/>
        </w:rPr>
        <w:t>向立法會</w:t>
      </w:r>
      <w:r w:rsidRPr="006A5111">
        <w:rPr>
          <w:rFonts w:ascii="Times New Roman" w:hAnsi="Times New Roman" w:cs="Times New Roman"/>
          <w:b/>
          <w:sz w:val="26"/>
          <w:szCs w:val="26"/>
          <w:shd w:val="clear" w:color="auto" w:fill="FFFFFF"/>
          <w:lang w:eastAsia="zh-TW"/>
        </w:rPr>
        <w:t>福利事務委員會</w:t>
      </w:r>
      <w:r w:rsidRPr="006A5111">
        <w:rPr>
          <w:rFonts w:ascii="Times New Roman" w:eastAsia="新細明體" w:hAnsi="Times New Roman" w:cs="Times New Roman"/>
          <w:b/>
          <w:sz w:val="26"/>
          <w:szCs w:val="26"/>
          <w:shd w:val="clear" w:color="auto" w:fill="FFFFFF"/>
          <w:lang w:eastAsia="zh-TW"/>
        </w:rPr>
        <w:t>提交的意見書</w:t>
      </w:r>
    </w:p>
    <w:p w:rsidR="004F0BF6" w:rsidRPr="006A5111" w:rsidRDefault="004F0BF6" w:rsidP="002E50A4">
      <w:pPr>
        <w:jc w:val="center"/>
        <w:rPr>
          <w:rFonts w:ascii="Times New Roman" w:eastAsia="Apple LiGothic Medium" w:hAnsi="Times New Roman" w:cs="Times New Roman"/>
          <w:b/>
          <w:u w:val="single"/>
          <w:lang w:eastAsia="zh-TW"/>
        </w:rPr>
      </w:pPr>
      <w:r w:rsidRPr="006A5111">
        <w:rPr>
          <w:rFonts w:ascii="Times New Roman" w:eastAsia="細明體" w:hAnsi="Times New Roman" w:cs="Times New Roman"/>
          <w:b/>
          <w:u w:val="single"/>
          <w:lang w:eastAsia="zh-TW"/>
        </w:rPr>
        <w:t>永別康橋－</w:t>
      </w:r>
      <w:r w:rsidRPr="006A5111">
        <w:rPr>
          <w:rFonts w:ascii="Times New Roman" w:eastAsia="Apple LiGothic Medium" w:hAnsi="Times New Roman" w:cs="Times New Roman"/>
          <w:b/>
          <w:u w:val="single"/>
          <w:lang w:eastAsia="zh-TW"/>
        </w:rPr>
        <w:t xml:space="preserve"> </w:t>
      </w:r>
      <w:r w:rsidR="00812710" w:rsidRPr="006A5111">
        <w:rPr>
          <w:rFonts w:ascii="Times New Roman" w:eastAsia="細明體" w:hAnsi="Times New Roman" w:cs="Times New Roman"/>
          <w:b/>
          <w:u w:val="single"/>
          <w:lang w:eastAsia="zh-TW"/>
        </w:rPr>
        <w:t>制定殘疾人士長期護理政策</w:t>
      </w:r>
      <w:r w:rsidRPr="006A5111">
        <w:rPr>
          <w:rFonts w:ascii="Times New Roman" w:eastAsia="細明體" w:hAnsi="Times New Roman" w:cs="Times New Roman"/>
          <w:b/>
          <w:u w:val="single"/>
          <w:lang w:eastAsia="zh-TW"/>
        </w:rPr>
        <w:t>，</w:t>
      </w:r>
      <w:r w:rsidR="00920116" w:rsidRPr="006A5111">
        <w:rPr>
          <w:rFonts w:ascii="Times New Roman" w:eastAsia="細明體" w:hAnsi="Times New Roman" w:cs="Times New Roman"/>
          <w:b/>
          <w:u w:val="single"/>
          <w:lang w:eastAsia="zh-TW"/>
        </w:rPr>
        <w:t>取締劣質私營院舍</w:t>
      </w:r>
    </w:p>
    <w:p w:rsidR="004D2AAF" w:rsidRPr="002E50A4" w:rsidRDefault="004D2AAF" w:rsidP="002E50A4">
      <w:pPr>
        <w:jc w:val="both"/>
        <w:rPr>
          <w:rFonts w:ascii="Times New Roman" w:hAnsi="Times New Roman" w:cs="Times New Roman"/>
          <w:lang w:eastAsia="zh-TW"/>
        </w:rPr>
      </w:pPr>
    </w:p>
    <w:p w:rsidR="00E7051D" w:rsidRPr="002E50A4" w:rsidRDefault="00E7051D" w:rsidP="002E50A4">
      <w:pPr>
        <w:ind w:firstLine="720"/>
        <w:jc w:val="both"/>
        <w:rPr>
          <w:rFonts w:ascii="Times New Roman" w:hAnsi="Times New Roman" w:cs="Times New Roman"/>
          <w:lang w:eastAsia="zh-TW"/>
        </w:rPr>
      </w:pPr>
      <w:r w:rsidRPr="002E50A4">
        <w:rPr>
          <w:rFonts w:ascii="Times New Roman" w:hAnsi="Times New Roman" w:cs="Times New Roman"/>
          <w:lang w:eastAsia="zh-TW"/>
        </w:rPr>
        <w:t>《殘疾人士院舍條例》</w:t>
      </w:r>
      <w:r w:rsidR="00241745" w:rsidRPr="002E50A4">
        <w:rPr>
          <w:rFonts w:ascii="Times New Roman" w:hAnsi="Times New Roman" w:cs="Times New Roman"/>
          <w:lang w:eastAsia="zh-TW"/>
        </w:rPr>
        <w:t>（下稱條例）</w:t>
      </w:r>
      <w:r w:rsidRPr="002E50A4">
        <w:rPr>
          <w:rFonts w:ascii="Times New Roman" w:hAnsi="Times New Roman" w:cs="Times New Roman"/>
          <w:lang w:eastAsia="zh-TW"/>
        </w:rPr>
        <w:t>於</w:t>
      </w:r>
      <w:r w:rsidRPr="002E50A4">
        <w:rPr>
          <w:rFonts w:ascii="Times New Roman" w:hAnsi="Times New Roman" w:cs="Times New Roman"/>
          <w:lang w:eastAsia="zh-TW"/>
        </w:rPr>
        <w:t>2011</w:t>
      </w:r>
      <w:r w:rsidRPr="002E50A4">
        <w:rPr>
          <w:rFonts w:ascii="Times New Roman" w:hAnsi="Times New Roman" w:cs="Times New Roman"/>
          <w:lang w:eastAsia="zh-TW"/>
        </w:rPr>
        <w:t>年</w:t>
      </w:r>
      <w:r w:rsidRPr="002E50A4">
        <w:rPr>
          <w:rFonts w:ascii="Times New Roman" w:hAnsi="Times New Roman" w:cs="Times New Roman"/>
          <w:lang w:eastAsia="zh-TW"/>
        </w:rPr>
        <w:t>11</w:t>
      </w:r>
      <w:r w:rsidRPr="002E50A4">
        <w:rPr>
          <w:rFonts w:ascii="Times New Roman" w:hAnsi="Times New Roman" w:cs="Times New Roman"/>
          <w:lang w:eastAsia="zh-TW"/>
        </w:rPr>
        <w:t>月</w:t>
      </w:r>
      <w:r w:rsidRPr="002E50A4">
        <w:rPr>
          <w:rFonts w:ascii="Times New Roman" w:hAnsi="Times New Roman" w:cs="Times New Roman"/>
          <w:lang w:eastAsia="zh-TW"/>
        </w:rPr>
        <w:t>18</w:t>
      </w:r>
      <w:r w:rsidRPr="002E50A4">
        <w:rPr>
          <w:rFonts w:ascii="Times New Roman" w:hAnsi="Times New Roman" w:cs="Times New Roman"/>
          <w:lang w:eastAsia="zh-TW"/>
        </w:rPr>
        <w:t>日開始生效，旨在透過由社署管理的發牌制度，管制殘疾人士院舍，確保院舍的住客所獲得的服務，能令他們在體格、情緒及社交方面均達到可接納的標準。</w:t>
      </w:r>
      <w:r w:rsidR="00D07C82" w:rsidRPr="002E50A4">
        <w:rPr>
          <w:rFonts w:ascii="Times New Roman" w:hAnsi="Times New Roman" w:cs="Times New Roman"/>
          <w:lang w:eastAsia="zh-TW"/>
        </w:rPr>
        <w:t>可是</w:t>
      </w:r>
      <w:r w:rsidR="00633A65" w:rsidRPr="002E50A4">
        <w:rPr>
          <w:rFonts w:ascii="Times New Roman" w:hAnsi="Times New Roman" w:cs="Times New Roman"/>
          <w:lang w:eastAsia="zh-TW"/>
        </w:rPr>
        <w:t>從康橋事件、條例</w:t>
      </w:r>
      <w:r w:rsidR="00633A65" w:rsidRPr="002E50A4">
        <w:rPr>
          <w:rFonts w:ascii="Times New Roman" w:eastAsia="新細明體" w:hAnsi="Times New Roman" w:cs="Times New Roman"/>
          <w:lang w:eastAsia="zh-TW"/>
        </w:rPr>
        <w:t>內</w:t>
      </w:r>
      <w:r w:rsidR="00633A65" w:rsidRPr="002E50A4">
        <w:rPr>
          <w:rFonts w:ascii="Times New Roman" w:hAnsi="Times New Roman" w:cs="Times New Roman"/>
          <w:lang w:eastAsia="zh-TW"/>
        </w:rPr>
        <w:t>容及日常</w:t>
      </w:r>
      <w:r w:rsidR="00633A65" w:rsidRPr="002E50A4">
        <w:rPr>
          <w:rFonts w:ascii="Times New Roman" w:eastAsia="新細明體" w:hAnsi="Times New Roman" w:cs="Times New Roman"/>
          <w:lang w:eastAsia="zh-TW"/>
        </w:rPr>
        <w:t>觀察所見</w:t>
      </w:r>
      <w:r w:rsidR="00633A65" w:rsidRPr="002E50A4">
        <w:rPr>
          <w:rFonts w:ascii="Times New Roman" w:hAnsi="Times New Roman" w:cs="Times New Roman"/>
          <w:lang w:eastAsia="zh-TW"/>
        </w:rPr>
        <w:t>，大部份</w:t>
      </w:r>
      <w:r w:rsidR="00B9311E" w:rsidRPr="002E50A4">
        <w:rPr>
          <w:rFonts w:ascii="Times New Roman" w:hAnsi="Times New Roman" w:cs="Times New Roman"/>
          <w:lang w:eastAsia="zh-TW"/>
        </w:rPr>
        <w:t>殘疾人士</w:t>
      </w:r>
      <w:r w:rsidR="00633A65" w:rsidRPr="002E50A4">
        <w:rPr>
          <w:rFonts w:ascii="Times New Roman" w:hAnsi="Times New Roman" w:cs="Times New Roman"/>
          <w:lang w:eastAsia="zh-TW"/>
        </w:rPr>
        <w:t>私</w:t>
      </w:r>
      <w:r w:rsidR="00B9311E" w:rsidRPr="002E50A4">
        <w:rPr>
          <w:rFonts w:ascii="Times New Roman" w:eastAsia="新細明體" w:hAnsi="Times New Roman" w:cs="Times New Roman"/>
          <w:lang w:eastAsia="zh-TW"/>
        </w:rPr>
        <w:t>營院舍</w:t>
      </w:r>
      <w:r w:rsidR="00B9311E" w:rsidRPr="002E50A4">
        <w:rPr>
          <w:rFonts w:ascii="Times New Roman" w:hAnsi="Times New Roman" w:cs="Times New Roman"/>
          <w:lang w:eastAsia="zh-TW"/>
        </w:rPr>
        <w:t xml:space="preserve"> </w:t>
      </w:r>
      <w:r w:rsidR="00B9311E" w:rsidRPr="002E50A4">
        <w:rPr>
          <w:rFonts w:ascii="Times New Roman" w:hAnsi="Times New Roman" w:cs="Times New Roman"/>
          <w:lang w:eastAsia="zh-TW"/>
        </w:rPr>
        <w:t>（下稱私院）</w:t>
      </w:r>
      <w:r w:rsidR="00633A65" w:rsidRPr="002E50A4">
        <w:rPr>
          <w:rFonts w:ascii="Times New Roman" w:hAnsi="Times New Roman" w:cs="Times New Roman"/>
          <w:lang w:eastAsia="zh-TW"/>
        </w:rPr>
        <w:t>並未能達至以上標準。殘疾人士住客當中不少包括精神病康復者，</w:t>
      </w:r>
      <w:r w:rsidR="003675D2" w:rsidRPr="002E50A4">
        <w:rPr>
          <w:rFonts w:ascii="Times New Roman" w:hAnsi="Times New Roman" w:cs="Times New Roman"/>
          <w:lang w:eastAsia="zh-TW"/>
        </w:rPr>
        <w:t>希望</w:t>
      </w:r>
      <w:r w:rsidR="0065783D" w:rsidRPr="002E50A4">
        <w:rPr>
          <w:rFonts w:ascii="Times New Roman" w:hAnsi="Times New Roman" w:cs="Times New Roman"/>
          <w:lang w:eastAsia="zh-TW"/>
        </w:rPr>
        <w:t>社會大眾藉今次康橋之家不幸事件，檢討殘疾人士住宿需要時，亦了解</w:t>
      </w:r>
      <w:r w:rsidR="003675D2" w:rsidRPr="002E50A4">
        <w:rPr>
          <w:rFonts w:ascii="Times New Roman" w:hAnsi="Times New Roman" w:cs="Times New Roman"/>
          <w:lang w:eastAsia="zh-TW"/>
        </w:rPr>
        <w:t>精神病康復者</w:t>
      </w:r>
      <w:r w:rsidR="00476BE3" w:rsidRPr="002E50A4">
        <w:rPr>
          <w:rFonts w:ascii="Times New Roman" w:hAnsi="Times New Roman" w:cs="Times New Roman"/>
          <w:lang w:eastAsia="zh-TW"/>
        </w:rPr>
        <w:t>（下稱康復者）</w:t>
      </w:r>
      <w:r w:rsidR="003675D2" w:rsidRPr="002E50A4">
        <w:rPr>
          <w:rFonts w:ascii="Times New Roman" w:hAnsi="Times New Roman" w:cs="Times New Roman"/>
          <w:lang w:eastAsia="zh-TW"/>
        </w:rPr>
        <w:t>這組群</w:t>
      </w:r>
      <w:r w:rsidR="00C763F4" w:rsidRPr="002E50A4">
        <w:rPr>
          <w:rFonts w:ascii="Times New Roman" w:hAnsi="Times New Roman" w:cs="Times New Roman"/>
          <w:lang w:eastAsia="zh-TW"/>
        </w:rPr>
        <w:t>同時</w:t>
      </w:r>
      <w:r w:rsidR="003675D2" w:rsidRPr="002E50A4">
        <w:rPr>
          <w:rFonts w:ascii="Times New Roman" w:hAnsi="Times New Roman" w:cs="Times New Roman"/>
          <w:lang w:eastAsia="zh-TW"/>
        </w:rPr>
        <w:t>面對的不公及需要。</w:t>
      </w:r>
    </w:p>
    <w:p w:rsidR="00633A65" w:rsidRPr="002E50A4" w:rsidRDefault="00633A65" w:rsidP="002E50A4">
      <w:pPr>
        <w:jc w:val="both"/>
        <w:rPr>
          <w:rFonts w:ascii="Times New Roman" w:hAnsi="Times New Roman" w:cs="Times New Roman"/>
          <w:lang w:eastAsia="zh-TW"/>
        </w:rPr>
      </w:pPr>
    </w:p>
    <w:p w:rsidR="00E7051D" w:rsidRPr="006A47E0" w:rsidRDefault="00C763F4" w:rsidP="002E50A4">
      <w:pPr>
        <w:jc w:val="both"/>
        <w:rPr>
          <w:rFonts w:ascii="Times New Roman" w:eastAsia="Heiti TC Light" w:hAnsi="Times New Roman" w:cs="Times New Roman"/>
          <w:b/>
          <w:u w:val="single"/>
          <w:lang w:eastAsia="zh-TW"/>
        </w:rPr>
      </w:pPr>
      <w:r w:rsidRPr="006A47E0">
        <w:rPr>
          <w:rFonts w:ascii="細明體" w:eastAsia="細明體" w:hAnsi="細明體" w:cs="細明體" w:hint="eastAsia"/>
          <w:b/>
          <w:u w:val="single"/>
          <w:lang w:eastAsia="zh-TW"/>
        </w:rPr>
        <w:t>缺乏長遠策略及規劃，</w:t>
      </w:r>
      <w:r w:rsidR="00302B7B" w:rsidRPr="006A47E0">
        <w:rPr>
          <w:rFonts w:ascii="細明體" w:eastAsia="細明體" w:hAnsi="細明體" w:cs="細明體" w:hint="eastAsia"/>
          <w:b/>
          <w:u w:val="single"/>
          <w:lang w:eastAsia="zh-TW"/>
        </w:rPr>
        <w:t>資助院舍不足，</w:t>
      </w:r>
      <w:r w:rsidRPr="006A47E0">
        <w:rPr>
          <w:rFonts w:ascii="細明體" w:eastAsia="細明體" w:hAnsi="細明體" w:cs="細明體" w:hint="eastAsia"/>
          <w:b/>
          <w:u w:val="single"/>
          <w:lang w:eastAsia="zh-TW"/>
        </w:rPr>
        <w:t>精神病康復者被迫入</w:t>
      </w:r>
      <w:proofErr w:type="gramStart"/>
      <w:r w:rsidRPr="006A47E0">
        <w:rPr>
          <w:rFonts w:ascii="細明體" w:eastAsia="細明體" w:hAnsi="細明體" w:cs="細明體" w:hint="eastAsia"/>
          <w:b/>
          <w:u w:val="single"/>
          <w:lang w:eastAsia="zh-TW"/>
        </w:rPr>
        <w:t>住私院</w:t>
      </w:r>
      <w:proofErr w:type="gramEnd"/>
    </w:p>
    <w:p w:rsidR="00FB79F2" w:rsidRPr="002E50A4" w:rsidRDefault="00FB79F2" w:rsidP="002E50A4">
      <w:pPr>
        <w:jc w:val="both"/>
        <w:rPr>
          <w:rFonts w:ascii="Times New Roman" w:eastAsia="Heiti TC Light" w:hAnsi="Times New Roman" w:cs="Times New Roman"/>
          <w:u w:val="single"/>
          <w:lang w:eastAsia="zh-TW"/>
        </w:rPr>
      </w:pPr>
    </w:p>
    <w:p w:rsidR="00920116" w:rsidRPr="002E50A4" w:rsidRDefault="009C070F" w:rsidP="002E50A4">
      <w:pPr>
        <w:ind w:firstLine="720"/>
        <w:jc w:val="both"/>
        <w:rPr>
          <w:rFonts w:ascii="Times New Roman" w:hAnsi="Times New Roman" w:cs="Times New Roman"/>
          <w:lang w:eastAsia="zh-TW"/>
        </w:rPr>
      </w:pPr>
      <w:r w:rsidRPr="002E50A4">
        <w:rPr>
          <w:rFonts w:ascii="Times New Roman" w:hAnsi="Times New Roman" w:cs="Times New Roman"/>
          <w:lang w:eastAsia="zh-TW"/>
        </w:rPr>
        <w:t>政府自</w:t>
      </w:r>
      <w:r w:rsidRPr="002E50A4">
        <w:rPr>
          <w:rFonts w:ascii="Times New Roman" w:hAnsi="Times New Roman" w:cs="Times New Roman"/>
          <w:lang w:eastAsia="zh-TW"/>
        </w:rPr>
        <w:t>1995</w:t>
      </w:r>
      <w:r w:rsidRPr="002E50A4">
        <w:rPr>
          <w:rFonts w:ascii="Times New Roman" w:hAnsi="Times New Roman" w:cs="Times New Roman"/>
          <w:lang w:eastAsia="zh-TW"/>
        </w:rPr>
        <w:t>年發表《康復政策</w:t>
      </w:r>
      <w:r w:rsidR="00ED0676" w:rsidRPr="002E50A4">
        <w:rPr>
          <w:rFonts w:ascii="Times New Roman" w:hAnsi="Times New Roman" w:cs="Times New Roman"/>
          <w:lang w:eastAsia="zh-TW"/>
        </w:rPr>
        <w:t>及服務</w:t>
      </w:r>
      <w:r w:rsidR="009B7E8B" w:rsidRPr="002E50A4">
        <w:rPr>
          <w:rFonts w:ascii="Times New Roman" w:hAnsi="Times New Roman" w:cs="Times New Roman"/>
          <w:lang w:eastAsia="zh-TW"/>
        </w:rPr>
        <w:t>白皮書》後，便沒有再提出</w:t>
      </w:r>
      <w:r w:rsidR="00FE61D9" w:rsidRPr="002E50A4">
        <w:rPr>
          <w:rFonts w:ascii="Times New Roman" w:hAnsi="Times New Roman" w:cs="Times New Roman"/>
          <w:lang w:eastAsia="zh-TW"/>
        </w:rPr>
        <w:t>有關康復問題全面而</w:t>
      </w:r>
      <w:r w:rsidRPr="002E50A4">
        <w:rPr>
          <w:rFonts w:ascii="Times New Roman" w:hAnsi="Times New Roman" w:cs="Times New Roman"/>
          <w:lang w:eastAsia="zh-TW"/>
        </w:rPr>
        <w:t>長遠</w:t>
      </w:r>
      <w:r w:rsidR="00FE61D9" w:rsidRPr="002E50A4">
        <w:rPr>
          <w:rFonts w:ascii="Times New Roman" w:hAnsi="Times New Roman" w:cs="Times New Roman"/>
          <w:lang w:eastAsia="zh-TW"/>
        </w:rPr>
        <w:t>的</w:t>
      </w:r>
      <w:r w:rsidRPr="002E50A4">
        <w:rPr>
          <w:rFonts w:ascii="Times New Roman" w:hAnsi="Times New Roman" w:cs="Times New Roman"/>
          <w:lang w:eastAsia="zh-TW"/>
        </w:rPr>
        <w:t>策略文件，</w:t>
      </w:r>
      <w:r w:rsidRPr="002E50A4">
        <w:rPr>
          <w:rFonts w:ascii="Times New Roman" w:hAnsi="Times New Roman" w:cs="Times New Roman"/>
          <w:lang w:eastAsia="zh-TW"/>
        </w:rPr>
        <w:t>2007</w:t>
      </w:r>
      <w:r w:rsidR="009B7E8B" w:rsidRPr="002E50A4">
        <w:rPr>
          <w:rFonts w:ascii="Times New Roman" w:hAnsi="Times New Roman" w:cs="Times New Roman"/>
          <w:lang w:eastAsia="zh-TW"/>
        </w:rPr>
        <w:t>年後亦</w:t>
      </w:r>
      <w:r w:rsidR="00FE61D9" w:rsidRPr="002E50A4">
        <w:rPr>
          <w:rFonts w:ascii="Times New Roman" w:hAnsi="Times New Roman" w:cs="Times New Roman"/>
          <w:lang w:eastAsia="zh-TW"/>
        </w:rPr>
        <w:t>沒有再進行原本每</w:t>
      </w:r>
      <w:r w:rsidR="005B66B5" w:rsidRPr="002E50A4">
        <w:rPr>
          <w:rFonts w:ascii="Times New Roman" w:hAnsi="Times New Roman" w:cs="Times New Roman"/>
          <w:lang w:eastAsia="zh-TW"/>
        </w:rPr>
        <w:t>五</w:t>
      </w:r>
      <w:r w:rsidR="009B7E8B" w:rsidRPr="002E50A4">
        <w:rPr>
          <w:rFonts w:ascii="Times New Roman" w:hAnsi="Times New Roman" w:cs="Times New Roman"/>
          <w:lang w:eastAsia="zh-TW"/>
        </w:rPr>
        <w:t>年</w:t>
      </w:r>
      <w:r w:rsidRPr="002E50A4">
        <w:rPr>
          <w:rFonts w:ascii="Times New Roman" w:hAnsi="Times New Roman" w:cs="Times New Roman"/>
          <w:lang w:eastAsia="zh-TW"/>
        </w:rPr>
        <w:t>一次的《香港康復計劃方案》為整體康復服務進行檢討</w:t>
      </w:r>
      <w:r w:rsidR="00E7051D" w:rsidRPr="002E50A4">
        <w:rPr>
          <w:rFonts w:ascii="Times New Roman" w:hAnsi="Times New Roman" w:cs="Times New Roman"/>
          <w:lang w:eastAsia="zh-TW"/>
        </w:rPr>
        <w:t>及規劃發展</w:t>
      </w:r>
      <w:r w:rsidRPr="002E50A4">
        <w:rPr>
          <w:rFonts w:ascii="Times New Roman" w:hAnsi="Times New Roman" w:cs="Times New Roman"/>
          <w:lang w:eastAsia="zh-TW"/>
        </w:rPr>
        <w:t>。</w:t>
      </w:r>
    </w:p>
    <w:p w:rsidR="00BE42DD" w:rsidRPr="002E50A4" w:rsidRDefault="00BE42DD" w:rsidP="002E50A4">
      <w:pPr>
        <w:jc w:val="both"/>
        <w:rPr>
          <w:rFonts w:ascii="Times New Roman" w:hAnsi="Times New Roman" w:cs="Times New Roman"/>
          <w:lang w:eastAsia="zh-TW"/>
        </w:rPr>
      </w:pPr>
    </w:p>
    <w:p w:rsidR="00DE2D42" w:rsidRPr="002E50A4" w:rsidRDefault="006C4B79" w:rsidP="002E50A4">
      <w:pPr>
        <w:ind w:firstLine="720"/>
        <w:jc w:val="both"/>
        <w:rPr>
          <w:rFonts w:ascii="Times New Roman" w:hAnsi="Times New Roman" w:cs="Times New Roman"/>
          <w:lang w:eastAsia="zh-TW"/>
        </w:rPr>
      </w:pPr>
      <w:r w:rsidRPr="002E50A4">
        <w:rPr>
          <w:rFonts w:ascii="Times New Roman" w:hAnsi="Times New Roman" w:cs="Times New Roman"/>
          <w:lang w:eastAsia="zh-TW"/>
        </w:rPr>
        <w:t>根據醫院管理局的數據顯示，現時在醫管局接受治療</w:t>
      </w:r>
      <w:r w:rsidR="00BE42DD" w:rsidRPr="002E50A4">
        <w:rPr>
          <w:rFonts w:ascii="Times New Roman" w:hAnsi="Times New Roman" w:cs="Times New Roman"/>
          <w:lang w:eastAsia="zh-TW"/>
        </w:rPr>
        <w:t>的精神病患者，由</w:t>
      </w:r>
      <w:r w:rsidR="00BE42DD" w:rsidRPr="002E50A4">
        <w:rPr>
          <w:rFonts w:ascii="Times New Roman" w:hAnsi="Times New Roman" w:cs="Times New Roman"/>
          <w:lang w:eastAsia="zh-TW"/>
        </w:rPr>
        <w:t>2009/10</w:t>
      </w:r>
      <w:r w:rsidR="00BE42DD" w:rsidRPr="002E50A4">
        <w:rPr>
          <w:rFonts w:ascii="Times New Roman" w:hAnsi="Times New Roman" w:cs="Times New Roman"/>
          <w:lang w:eastAsia="zh-TW"/>
        </w:rPr>
        <w:t>年度的</w:t>
      </w:r>
      <w:r w:rsidR="00BE42DD" w:rsidRPr="002E50A4">
        <w:rPr>
          <w:rFonts w:ascii="Times New Roman" w:hAnsi="Times New Roman" w:cs="Times New Roman"/>
          <w:lang w:eastAsia="zh-TW"/>
        </w:rPr>
        <w:t>165,300</w:t>
      </w:r>
      <w:r w:rsidR="00BE42DD" w:rsidRPr="002E50A4">
        <w:rPr>
          <w:rFonts w:ascii="Times New Roman" w:hAnsi="Times New Roman" w:cs="Times New Roman"/>
          <w:lang w:eastAsia="zh-TW"/>
        </w:rPr>
        <w:t>人，增至</w:t>
      </w:r>
      <w:r w:rsidR="00BE42DD" w:rsidRPr="002E50A4">
        <w:rPr>
          <w:rFonts w:ascii="Times New Roman" w:hAnsi="Times New Roman" w:cs="Times New Roman"/>
          <w:lang w:eastAsia="zh-TW"/>
        </w:rPr>
        <w:t>2014/15</w:t>
      </w:r>
      <w:r w:rsidR="00BE42DD" w:rsidRPr="002E50A4">
        <w:rPr>
          <w:rFonts w:ascii="Times New Roman" w:hAnsi="Times New Roman" w:cs="Times New Roman"/>
          <w:lang w:eastAsia="zh-TW"/>
        </w:rPr>
        <w:t>年度的</w:t>
      </w:r>
      <w:r w:rsidR="00BE42DD" w:rsidRPr="002E50A4">
        <w:rPr>
          <w:rFonts w:ascii="Times New Roman" w:hAnsi="Times New Roman" w:cs="Times New Roman"/>
          <w:lang w:eastAsia="zh-TW"/>
        </w:rPr>
        <w:t>217,400</w:t>
      </w:r>
      <w:r w:rsidR="00BE42DD" w:rsidRPr="002E50A4">
        <w:rPr>
          <w:rFonts w:ascii="Times New Roman" w:hAnsi="Times New Roman" w:cs="Times New Roman"/>
          <w:lang w:eastAsia="zh-TW"/>
        </w:rPr>
        <w:t>人，過去</w:t>
      </w:r>
      <w:r w:rsidR="00BE42DD" w:rsidRPr="002E50A4">
        <w:rPr>
          <w:rFonts w:ascii="Times New Roman" w:hAnsi="Times New Roman" w:cs="Times New Roman"/>
          <w:lang w:eastAsia="zh-TW"/>
        </w:rPr>
        <w:t>5</w:t>
      </w:r>
      <w:r w:rsidR="00BE42DD" w:rsidRPr="002E50A4">
        <w:rPr>
          <w:rFonts w:ascii="Times New Roman" w:hAnsi="Times New Roman" w:cs="Times New Roman"/>
          <w:lang w:eastAsia="zh-TW"/>
        </w:rPr>
        <w:t>年大幅增加</w:t>
      </w:r>
      <w:r w:rsidR="00BE42DD" w:rsidRPr="002E50A4">
        <w:rPr>
          <w:rFonts w:ascii="Times New Roman" w:hAnsi="Times New Roman" w:cs="Times New Roman"/>
          <w:lang w:eastAsia="zh-TW"/>
        </w:rPr>
        <w:t>31%</w:t>
      </w:r>
      <w:r w:rsidR="00BE42DD" w:rsidRPr="002E50A4">
        <w:rPr>
          <w:rFonts w:ascii="Times New Roman" w:hAnsi="Times New Roman" w:cs="Times New Roman"/>
          <w:lang w:eastAsia="zh-TW"/>
        </w:rPr>
        <w:t>，當中超過</w:t>
      </w:r>
      <w:r w:rsidR="00BE42DD" w:rsidRPr="002E50A4">
        <w:rPr>
          <w:rFonts w:ascii="Times New Roman" w:hAnsi="Times New Roman" w:cs="Times New Roman"/>
          <w:lang w:eastAsia="zh-TW"/>
        </w:rPr>
        <w:t>45,000</w:t>
      </w:r>
      <w:r w:rsidR="00BE42DD" w:rsidRPr="002E50A4">
        <w:rPr>
          <w:rFonts w:ascii="Times New Roman" w:hAnsi="Times New Roman" w:cs="Times New Roman"/>
          <w:lang w:eastAsia="zh-TW"/>
        </w:rPr>
        <w:t>人患嚴重精神病</w:t>
      </w:r>
      <w:r w:rsidR="00BE42DD" w:rsidRPr="002E50A4">
        <w:rPr>
          <w:rStyle w:val="a5"/>
          <w:rFonts w:ascii="Times New Roman" w:hAnsi="Times New Roman" w:cs="Times New Roman"/>
        </w:rPr>
        <w:footnoteReference w:id="1"/>
      </w:r>
      <w:r w:rsidR="00BE42DD" w:rsidRPr="002E50A4">
        <w:rPr>
          <w:rFonts w:ascii="Times New Roman" w:hAnsi="Times New Roman" w:cs="Times New Roman"/>
          <w:lang w:eastAsia="zh-TW"/>
        </w:rPr>
        <w:t>，即精神分裂譜系病症、妄想症、狂躁抑鬱症、嚴重抑鬱症、思覺失調或其他精神失調病症等，患者人數預計會持續急速上升。</w:t>
      </w:r>
      <w:r w:rsidR="00040784" w:rsidRPr="002E50A4">
        <w:rPr>
          <w:rFonts w:ascii="Times New Roman" w:hAnsi="Times New Roman" w:cs="Times New Roman"/>
          <w:lang w:eastAsia="zh-TW"/>
        </w:rPr>
        <w:t>患病人數上升，有</w:t>
      </w:r>
      <w:r w:rsidRPr="002E50A4">
        <w:rPr>
          <w:rFonts w:ascii="Times New Roman" w:hAnsi="Times New Roman" w:cs="Times New Roman"/>
          <w:lang w:eastAsia="zh-TW"/>
        </w:rPr>
        <w:t>不同住宿需要</w:t>
      </w:r>
      <w:r w:rsidR="00040784" w:rsidRPr="002E50A4">
        <w:rPr>
          <w:rFonts w:ascii="Times New Roman" w:hAnsi="Times New Roman" w:cs="Times New Roman"/>
          <w:lang w:eastAsia="zh-TW"/>
        </w:rPr>
        <w:t>的人數亦相應增加，可是政府</w:t>
      </w:r>
      <w:r w:rsidR="0065783D" w:rsidRPr="002E50A4">
        <w:rPr>
          <w:rFonts w:ascii="Times New Roman" w:hAnsi="Times New Roman" w:cs="Times New Roman"/>
          <w:lang w:eastAsia="zh-TW"/>
        </w:rPr>
        <w:t>缺乏規劃及承擔，</w:t>
      </w:r>
      <w:r w:rsidR="0065783D" w:rsidRPr="002E50A4">
        <w:rPr>
          <w:rFonts w:ascii="Times New Roman" w:hAnsi="Times New Roman" w:cs="Times New Roman"/>
          <w:u w:val="single"/>
          <w:lang w:eastAsia="zh-TW"/>
        </w:rPr>
        <w:t>由</w:t>
      </w:r>
      <w:r w:rsidR="00A143DF" w:rsidRPr="002E50A4">
        <w:rPr>
          <w:rFonts w:ascii="Times New Roman" w:hAnsi="Times New Roman" w:cs="Times New Roman"/>
          <w:u w:val="single"/>
          <w:lang w:eastAsia="zh-TW"/>
        </w:rPr>
        <w:t>2011</w:t>
      </w:r>
      <w:r w:rsidR="00A143DF" w:rsidRPr="002E50A4">
        <w:rPr>
          <w:rFonts w:ascii="Times New Roman" w:hAnsi="Times New Roman" w:cs="Times New Roman"/>
          <w:u w:val="single"/>
          <w:lang w:eastAsia="zh-TW"/>
        </w:rPr>
        <w:t>年至今，中途宿舍的名額沒有增加過，維持</w:t>
      </w:r>
      <w:r w:rsidR="00A143DF" w:rsidRPr="002E50A4">
        <w:rPr>
          <w:rFonts w:ascii="Times New Roman" w:hAnsi="Times New Roman" w:cs="Times New Roman"/>
          <w:u w:val="single"/>
          <w:lang w:eastAsia="zh-TW"/>
        </w:rPr>
        <w:t>1</w:t>
      </w:r>
      <w:r w:rsidR="00B465EF" w:rsidRPr="002E50A4">
        <w:rPr>
          <w:rFonts w:ascii="Times New Roman" w:eastAsia="新細明體" w:hAnsi="Times New Roman" w:cs="Times New Roman"/>
          <w:u w:val="single"/>
          <w:lang w:eastAsia="zh-TW"/>
        </w:rPr>
        <w:t>,</w:t>
      </w:r>
      <w:proofErr w:type="gramStart"/>
      <w:r w:rsidR="00A143DF" w:rsidRPr="002E50A4">
        <w:rPr>
          <w:rFonts w:ascii="Times New Roman" w:hAnsi="Times New Roman" w:cs="Times New Roman"/>
          <w:u w:val="single"/>
          <w:lang w:eastAsia="zh-TW"/>
        </w:rPr>
        <w:t>509</w:t>
      </w:r>
      <w:r w:rsidR="00A143DF" w:rsidRPr="002E50A4">
        <w:rPr>
          <w:rFonts w:ascii="Times New Roman" w:hAnsi="Times New Roman" w:cs="Times New Roman"/>
          <w:u w:val="single"/>
          <w:lang w:eastAsia="zh-TW"/>
        </w:rPr>
        <w:t>個宿位</w:t>
      </w:r>
      <w:proofErr w:type="gramEnd"/>
      <w:r w:rsidR="00A143DF" w:rsidRPr="002E50A4">
        <w:rPr>
          <w:rFonts w:ascii="Times New Roman" w:hAnsi="Times New Roman" w:cs="Times New Roman"/>
          <w:u w:val="single"/>
          <w:lang w:eastAsia="zh-TW"/>
        </w:rPr>
        <w:t>，長期護理院則由</w:t>
      </w:r>
      <w:r w:rsidR="00A143DF" w:rsidRPr="002E50A4">
        <w:rPr>
          <w:rFonts w:ascii="Times New Roman" w:hAnsi="Times New Roman" w:cs="Times New Roman"/>
          <w:u w:val="single"/>
          <w:lang w:eastAsia="zh-TW"/>
        </w:rPr>
        <w:t>2011</w:t>
      </w:r>
      <w:r w:rsidR="00A143DF" w:rsidRPr="002E50A4">
        <w:rPr>
          <w:rFonts w:ascii="Times New Roman" w:hAnsi="Times New Roman" w:cs="Times New Roman"/>
          <w:u w:val="single"/>
          <w:lang w:eastAsia="zh-TW"/>
        </w:rPr>
        <w:t>年</w:t>
      </w:r>
      <w:r w:rsidR="00A143DF" w:rsidRPr="002E50A4">
        <w:rPr>
          <w:rFonts w:ascii="Times New Roman" w:hAnsi="Times New Roman" w:cs="Times New Roman"/>
          <w:u w:val="single"/>
          <w:lang w:eastAsia="zh-TW"/>
        </w:rPr>
        <w:t>1</w:t>
      </w:r>
      <w:r w:rsidR="00B465EF" w:rsidRPr="002E50A4">
        <w:rPr>
          <w:rFonts w:ascii="Times New Roman" w:eastAsia="新細明體" w:hAnsi="Times New Roman" w:cs="Times New Roman"/>
          <w:u w:val="single"/>
          <w:lang w:eastAsia="zh-TW"/>
        </w:rPr>
        <w:t>,</w:t>
      </w:r>
      <w:r w:rsidR="00A143DF" w:rsidRPr="002E50A4">
        <w:rPr>
          <w:rFonts w:ascii="Times New Roman" w:hAnsi="Times New Roman" w:cs="Times New Roman"/>
          <w:u w:val="single"/>
          <w:lang w:eastAsia="zh-TW"/>
        </w:rPr>
        <w:t>507</w:t>
      </w:r>
      <w:r w:rsidR="00A143DF" w:rsidRPr="002E50A4">
        <w:rPr>
          <w:rFonts w:ascii="Times New Roman" w:hAnsi="Times New Roman" w:cs="Times New Roman"/>
          <w:u w:val="single"/>
          <w:lang w:eastAsia="zh-TW"/>
        </w:rPr>
        <w:t>增至現在的</w:t>
      </w:r>
      <w:r w:rsidR="00A143DF" w:rsidRPr="002E50A4">
        <w:rPr>
          <w:rFonts w:ascii="Times New Roman" w:hAnsi="Times New Roman" w:cs="Times New Roman"/>
          <w:u w:val="single"/>
          <w:lang w:eastAsia="zh-TW"/>
        </w:rPr>
        <w:t>1</w:t>
      </w:r>
      <w:r w:rsidR="00B465EF" w:rsidRPr="002E50A4">
        <w:rPr>
          <w:rFonts w:ascii="Times New Roman" w:eastAsia="新細明體" w:hAnsi="Times New Roman" w:cs="Times New Roman"/>
          <w:u w:val="single"/>
          <w:lang w:eastAsia="zh-TW"/>
        </w:rPr>
        <w:t>,</w:t>
      </w:r>
      <w:r w:rsidR="00A143DF" w:rsidRPr="002E50A4">
        <w:rPr>
          <w:rFonts w:ascii="Times New Roman" w:hAnsi="Times New Roman" w:cs="Times New Roman"/>
          <w:u w:val="single"/>
          <w:lang w:eastAsia="zh-TW"/>
        </w:rPr>
        <w:t>587</w:t>
      </w:r>
      <w:r w:rsidR="00A143DF" w:rsidRPr="002E50A4">
        <w:rPr>
          <w:rFonts w:ascii="Times New Roman" w:hAnsi="Times New Roman" w:cs="Times New Roman"/>
          <w:u w:val="single"/>
          <w:lang w:eastAsia="zh-TW"/>
        </w:rPr>
        <w:t>個名額</w:t>
      </w:r>
      <w:r w:rsidR="00190A43" w:rsidRPr="002E50A4">
        <w:rPr>
          <w:rStyle w:val="a5"/>
          <w:rFonts w:ascii="Times New Roman" w:hAnsi="Times New Roman" w:cs="Times New Roman"/>
          <w:lang w:eastAsia="zh-TW"/>
        </w:rPr>
        <w:footnoteReference w:id="2"/>
      </w:r>
      <w:r w:rsidR="00B9311E" w:rsidRPr="002E50A4">
        <w:rPr>
          <w:rFonts w:ascii="Times New Roman" w:hAnsi="Times New Roman" w:cs="Times New Roman"/>
          <w:lang w:eastAsia="zh-TW"/>
        </w:rPr>
        <w:t>，精神病康復者缺乏過渡性</w:t>
      </w:r>
      <w:r w:rsidR="00A143DF" w:rsidRPr="002E50A4">
        <w:rPr>
          <w:rFonts w:ascii="Times New Roman" w:hAnsi="Times New Roman" w:cs="Times New Roman"/>
          <w:lang w:eastAsia="zh-TW"/>
        </w:rPr>
        <w:t>及長期住宿服務，</w:t>
      </w:r>
      <w:r w:rsidR="0051241D" w:rsidRPr="002E50A4">
        <w:rPr>
          <w:rFonts w:ascii="Times New Roman" w:eastAsia="新細明體" w:hAnsi="Times New Roman" w:cs="Times New Roman"/>
          <w:lang w:eastAsia="zh-TW"/>
        </w:rPr>
        <w:t>(</w:t>
      </w:r>
      <w:r w:rsidR="0051241D" w:rsidRPr="002E50A4">
        <w:rPr>
          <w:rFonts w:ascii="Times New Roman" w:eastAsia="新細明體" w:hAnsi="Times New Roman" w:cs="Times New Roman"/>
          <w:lang w:eastAsia="zh-TW"/>
        </w:rPr>
        <w:t>據社會署資料顯示，現時約有四千多名康復</w:t>
      </w:r>
      <w:proofErr w:type="gramStart"/>
      <w:r w:rsidR="0051241D" w:rsidRPr="002E50A4">
        <w:rPr>
          <w:rFonts w:ascii="Times New Roman" w:eastAsia="新細明體" w:hAnsi="Times New Roman" w:cs="Times New Roman"/>
          <w:lang w:eastAsia="zh-TW"/>
        </w:rPr>
        <w:t>者輪候各</w:t>
      </w:r>
      <w:proofErr w:type="gramEnd"/>
      <w:r w:rsidR="0051241D" w:rsidRPr="002E50A4">
        <w:rPr>
          <w:rFonts w:ascii="Times New Roman" w:eastAsia="新細明體" w:hAnsi="Times New Roman" w:cs="Times New Roman"/>
          <w:lang w:eastAsia="zh-TW"/>
        </w:rPr>
        <w:t>種類的住宿服務</w:t>
      </w:r>
      <w:r w:rsidR="0051241D" w:rsidRPr="002E50A4">
        <w:rPr>
          <w:rStyle w:val="a5"/>
          <w:rFonts w:ascii="Times New Roman" w:eastAsia="新細明體" w:hAnsi="Times New Roman" w:cs="Times New Roman"/>
          <w:lang w:eastAsia="zh-TW"/>
        </w:rPr>
        <w:footnoteReference w:id="3"/>
      </w:r>
      <w:r w:rsidR="0051241D" w:rsidRPr="002E50A4">
        <w:rPr>
          <w:rFonts w:ascii="Times New Roman" w:eastAsia="新細明體" w:hAnsi="Times New Roman" w:cs="Times New Roman"/>
          <w:lang w:eastAsia="zh-TW"/>
        </w:rPr>
        <w:t>，一般的</w:t>
      </w:r>
      <w:proofErr w:type="gramStart"/>
      <w:r w:rsidR="0051241D" w:rsidRPr="002E50A4">
        <w:rPr>
          <w:rFonts w:ascii="Times New Roman" w:eastAsia="新細明體" w:hAnsi="Times New Roman" w:cs="Times New Roman"/>
          <w:lang w:eastAsia="zh-TW"/>
        </w:rPr>
        <w:t>輪候年期</w:t>
      </w:r>
      <w:proofErr w:type="gramEnd"/>
      <w:r w:rsidR="0051241D" w:rsidRPr="002E50A4">
        <w:rPr>
          <w:rFonts w:ascii="Times New Roman" w:eastAsia="新細明體" w:hAnsi="Times New Roman" w:cs="Times New Roman"/>
          <w:lang w:eastAsia="zh-TW"/>
        </w:rPr>
        <w:t>由八個月至三年多不等</w:t>
      </w:r>
      <w:r w:rsidR="0051241D" w:rsidRPr="002E50A4">
        <w:rPr>
          <w:rStyle w:val="a5"/>
          <w:rFonts w:ascii="Times New Roman" w:eastAsia="新細明體" w:hAnsi="Times New Roman" w:cs="Times New Roman"/>
          <w:lang w:eastAsia="zh-TW"/>
        </w:rPr>
        <w:footnoteReference w:id="4"/>
      </w:r>
      <w:r w:rsidR="0051241D" w:rsidRPr="002E50A4">
        <w:rPr>
          <w:rFonts w:ascii="Times New Roman" w:eastAsia="新細明體" w:hAnsi="Times New Roman" w:cs="Times New Roman"/>
          <w:lang w:eastAsia="zh-TW"/>
        </w:rPr>
        <w:t>。</w:t>
      </w:r>
      <w:proofErr w:type="gramStart"/>
      <w:r w:rsidR="0051241D" w:rsidRPr="002E50A4">
        <w:rPr>
          <w:rFonts w:ascii="Times New Roman" w:eastAsia="新細明體" w:hAnsi="Times New Roman" w:cs="Times New Roman"/>
          <w:lang w:eastAsia="zh-TW"/>
        </w:rPr>
        <w:t>)</w:t>
      </w:r>
      <w:r w:rsidR="00DE2D42" w:rsidRPr="002E50A4">
        <w:rPr>
          <w:rFonts w:ascii="Times New Roman" w:hAnsi="Times New Roman" w:cs="Times New Roman"/>
          <w:lang w:eastAsia="zh-TW"/>
        </w:rPr>
        <w:t>有需要的康復者只能在缺乏社區支援下獨居或無奈入住私院</w:t>
      </w:r>
      <w:proofErr w:type="gramEnd"/>
      <w:r w:rsidR="00DE2D42" w:rsidRPr="002E50A4">
        <w:rPr>
          <w:rFonts w:ascii="Times New Roman" w:hAnsi="Times New Roman" w:cs="Times New Roman"/>
          <w:lang w:eastAsia="zh-TW"/>
        </w:rPr>
        <w:t>。另外，以往精神專科醫生轉介住院病人至中途宿舍，</w:t>
      </w:r>
      <w:r w:rsidR="00040784" w:rsidRPr="002E50A4">
        <w:rPr>
          <w:rFonts w:ascii="Times New Roman" w:hAnsi="Times New Roman" w:cs="Times New Roman"/>
          <w:lang w:eastAsia="zh-TW"/>
        </w:rPr>
        <w:t>以確保出院後有適切的住宿及復康服務，可是</w:t>
      </w:r>
      <w:r w:rsidR="00302B7B" w:rsidRPr="002E50A4">
        <w:rPr>
          <w:rFonts w:ascii="Times New Roman" w:hAnsi="Times New Roman" w:cs="Times New Roman"/>
          <w:lang w:eastAsia="zh-TW"/>
        </w:rPr>
        <w:t>由於名額不足，</w:t>
      </w:r>
      <w:r w:rsidR="00B9311E" w:rsidRPr="002E50A4">
        <w:rPr>
          <w:rFonts w:ascii="Times New Roman" w:hAnsi="Times New Roman" w:cs="Times New Roman"/>
          <w:lang w:eastAsia="zh-TW"/>
        </w:rPr>
        <w:t>現在</w:t>
      </w:r>
      <w:r w:rsidR="00302B7B" w:rsidRPr="002E50A4">
        <w:rPr>
          <w:rFonts w:ascii="Times New Roman" w:hAnsi="Times New Roman" w:cs="Times New Roman"/>
          <w:lang w:eastAsia="zh-TW"/>
        </w:rPr>
        <w:t>醫生會建議</w:t>
      </w:r>
      <w:r w:rsidR="00040784" w:rsidRPr="002E50A4">
        <w:rPr>
          <w:rFonts w:ascii="Times New Roman" w:hAnsi="Times New Roman" w:cs="Times New Roman"/>
          <w:lang w:eastAsia="zh-TW"/>
        </w:rPr>
        <w:t>病人入住私院</w:t>
      </w:r>
      <w:r w:rsidR="00302B7B" w:rsidRPr="002E50A4">
        <w:rPr>
          <w:rFonts w:ascii="Times New Roman" w:hAnsi="Times New Roman" w:cs="Times New Roman"/>
          <w:lang w:eastAsia="zh-TW"/>
        </w:rPr>
        <w:t>代替中途宿舍或長期護理院，誤</w:t>
      </w:r>
      <w:r w:rsidR="00843268" w:rsidRPr="002E50A4">
        <w:rPr>
          <w:rFonts w:ascii="Times New Roman" w:hAnsi="Times New Roman" w:cs="Times New Roman"/>
          <w:lang w:eastAsia="zh-TW"/>
        </w:rPr>
        <w:t>以為私院是</w:t>
      </w:r>
      <w:r w:rsidR="008E563C" w:rsidRPr="002E50A4">
        <w:rPr>
          <w:rFonts w:ascii="Times New Roman" w:hAnsi="Times New Roman" w:cs="Times New Roman"/>
          <w:lang w:eastAsia="zh-TW"/>
        </w:rPr>
        <w:t>協助患者康復的</w:t>
      </w:r>
      <w:r w:rsidR="00302B7B" w:rsidRPr="002E50A4">
        <w:rPr>
          <w:rFonts w:ascii="Times New Roman" w:hAnsi="Times New Roman" w:cs="Times New Roman"/>
          <w:lang w:eastAsia="zh-TW"/>
        </w:rPr>
        <w:t>宿</w:t>
      </w:r>
      <w:r w:rsidR="00843268" w:rsidRPr="002E50A4">
        <w:rPr>
          <w:rFonts w:ascii="Times New Roman" w:hAnsi="Times New Roman" w:cs="Times New Roman"/>
          <w:lang w:eastAsia="zh-TW"/>
        </w:rPr>
        <w:t>舍</w:t>
      </w:r>
      <w:r w:rsidR="00302B7B" w:rsidRPr="002E50A4">
        <w:rPr>
          <w:rFonts w:ascii="Times New Roman" w:hAnsi="Times New Roman" w:cs="Times New Roman"/>
          <w:lang w:eastAsia="zh-TW"/>
        </w:rPr>
        <w:t>。</w:t>
      </w:r>
    </w:p>
    <w:p w:rsidR="00843268" w:rsidRPr="002E50A4" w:rsidRDefault="00843268" w:rsidP="002E50A4">
      <w:pPr>
        <w:jc w:val="both"/>
        <w:rPr>
          <w:rFonts w:ascii="Times New Roman" w:hAnsi="Times New Roman" w:cs="Times New Roman"/>
          <w:lang w:eastAsia="zh-TW"/>
        </w:rPr>
      </w:pPr>
    </w:p>
    <w:p w:rsidR="00843268" w:rsidRPr="006A47E0" w:rsidRDefault="00843268" w:rsidP="002E50A4">
      <w:pPr>
        <w:jc w:val="both"/>
        <w:rPr>
          <w:rFonts w:ascii="Times New Roman" w:eastAsia="Heiti TC Light" w:hAnsi="Times New Roman" w:cs="Times New Roman"/>
          <w:b/>
          <w:u w:val="single"/>
          <w:lang w:eastAsia="zh-TW"/>
        </w:rPr>
      </w:pPr>
      <w:proofErr w:type="gramStart"/>
      <w:r w:rsidRPr="006A47E0">
        <w:rPr>
          <w:rFonts w:ascii="細明體" w:eastAsia="細明體" w:hAnsi="細明體" w:cs="細明體" w:hint="eastAsia"/>
          <w:b/>
          <w:u w:val="single"/>
          <w:lang w:eastAsia="zh-TW"/>
        </w:rPr>
        <w:t>社署無法</w:t>
      </w:r>
      <w:proofErr w:type="gramEnd"/>
      <w:r w:rsidRPr="006A47E0">
        <w:rPr>
          <w:rFonts w:ascii="細明體" w:eastAsia="細明體" w:hAnsi="細明體" w:cs="細明體" w:hint="eastAsia"/>
          <w:b/>
          <w:u w:val="single"/>
          <w:lang w:eastAsia="zh-TW"/>
        </w:rPr>
        <w:t>有效</w:t>
      </w:r>
      <w:proofErr w:type="gramStart"/>
      <w:r w:rsidRPr="006A47E0">
        <w:rPr>
          <w:rFonts w:ascii="細明體" w:eastAsia="細明體" w:hAnsi="細明體" w:cs="細明體" w:hint="eastAsia"/>
          <w:b/>
          <w:u w:val="single"/>
          <w:lang w:eastAsia="zh-TW"/>
        </w:rPr>
        <w:t>監管私院</w:t>
      </w:r>
      <w:proofErr w:type="gramEnd"/>
      <w:r w:rsidRPr="006A47E0">
        <w:rPr>
          <w:rFonts w:ascii="細明體" w:eastAsia="細明體" w:hAnsi="細明體" w:cs="細明體" w:hint="eastAsia"/>
          <w:b/>
          <w:u w:val="single"/>
          <w:lang w:eastAsia="zh-TW"/>
        </w:rPr>
        <w:t>，收費不透明，衛生</w:t>
      </w:r>
      <w:proofErr w:type="gramStart"/>
      <w:r w:rsidRPr="006A47E0">
        <w:rPr>
          <w:rFonts w:ascii="細明體" w:eastAsia="細明體" w:hAnsi="細明體" w:cs="細明體" w:hint="eastAsia"/>
          <w:b/>
          <w:u w:val="single"/>
          <w:lang w:eastAsia="zh-TW"/>
        </w:rPr>
        <w:t>膳食差劣</w:t>
      </w:r>
      <w:proofErr w:type="gramEnd"/>
      <w:r w:rsidR="009D21D0" w:rsidRPr="006A47E0">
        <w:rPr>
          <w:rFonts w:ascii="細明體" w:eastAsia="細明體" w:hAnsi="細明體" w:cs="細明體" w:hint="eastAsia"/>
          <w:b/>
          <w:u w:val="single"/>
          <w:lang w:eastAsia="zh-TW"/>
        </w:rPr>
        <w:t>，遇不合理對待無法申訴</w:t>
      </w:r>
    </w:p>
    <w:p w:rsidR="00FB79F2" w:rsidRPr="002E50A4" w:rsidRDefault="00FB79F2" w:rsidP="002E50A4">
      <w:pPr>
        <w:jc w:val="both"/>
        <w:rPr>
          <w:rFonts w:ascii="Times New Roman" w:hAnsi="Times New Roman" w:cs="Times New Roman"/>
          <w:u w:val="single"/>
          <w:lang w:eastAsia="zh-TW"/>
        </w:rPr>
      </w:pPr>
    </w:p>
    <w:p w:rsidR="00843268" w:rsidRPr="002E50A4" w:rsidRDefault="005D75B8" w:rsidP="002E50A4">
      <w:pPr>
        <w:ind w:firstLine="720"/>
        <w:jc w:val="both"/>
        <w:rPr>
          <w:rFonts w:ascii="Times New Roman" w:hAnsi="Times New Roman" w:cs="Times New Roman"/>
          <w:lang w:eastAsia="zh-TW"/>
        </w:rPr>
      </w:pPr>
      <w:r w:rsidRPr="002E50A4">
        <w:rPr>
          <w:rFonts w:ascii="Times New Roman" w:hAnsi="Times New Roman" w:cs="Times New Roman"/>
          <w:lang w:eastAsia="zh-TW"/>
        </w:rPr>
        <w:t>私院質素問題眾多，</w:t>
      </w:r>
      <w:r w:rsidRPr="002E50A4">
        <w:rPr>
          <w:rFonts w:ascii="Times New Roman" w:hAnsi="Times New Roman" w:cs="Times New Roman"/>
          <w:u w:val="single"/>
          <w:lang w:eastAsia="zh-TW"/>
        </w:rPr>
        <w:t>可是</w:t>
      </w:r>
      <w:r w:rsidR="00241745" w:rsidRPr="002E50A4">
        <w:rPr>
          <w:rFonts w:ascii="Times New Roman" w:hAnsi="Times New Roman" w:cs="Times New Roman"/>
          <w:u w:val="single"/>
          <w:lang w:eastAsia="zh-TW"/>
        </w:rPr>
        <w:t>條例</w:t>
      </w:r>
      <w:r w:rsidRPr="002E50A4">
        <w:rPr>
          <w:rFonts w:ascii="Times New Roman" w:hAnsi="Times New Roman" w:cs="Times New Roman"/>
          <w:u w:val="single"/>
          <w:lang w:eastAsia="zh-TW"/>
        </w:rPr>
        <w:t>生效至今</w:t>
      </w:r>
      <w:r w:rsidR="00241745" w:rsidRPr="002E50A4">
        <w:rPr>
          <w:rFonts w:ascii="Times New Roman" w:hAnsi="Times New Roman" w:cs="Times New Roman"/>
          <w:u w:val="single"/>
          <w:lang w:eastAsia="zh-TW"/>
        </w:rPr>
        <w:t>沒有任何殘疾人士院舍</w:t>
      </w:r>
      <w:r w:rsidRPr="002E50A4">
        <w:rPr>
          <w:rFonts w:ascii="Times New Roman" w:hAnsi="Times New Roman" w:cs="Times New Roman"/>
          <w:u w:val="single"/>
          <w:lang w:eastAsia="zh-TW"/>
        </w:rPr>
        <w:t>被成功檢控</w:t>
      </w:r>
      <w:r w:rsidRPr="002E50A4">
        <w:rPr>
          <w:rFonts w:ascii="Times New Roman" w:hAnsi="Times New Roman" w:cs="Times New Roman"/>
          <w:lang w:eastAsia="zh-TW"/>
        </w:rPr>
        <w:t>。私院</w:t>
      </w:r>
      <w:r w:rsidR="00476BE3" w:rsidRPr="002E50A4">
        <w:rPr>
          <w:rFonts w:ascii="Times New Roman" w:hAnsi="Times New Roman" w:cs="Times New Roman"/>
          <w:lang w:eastAsia="zh-TW"/>
        </w:rPr>
        <w:t>職員</w:t>
      </w:r>
      <w:r w:rsidRPr="002E50A4">
        <w:rPr>
          <w:rFonts w:ascii="Times New Roman" w:hAnsi="Times New Roman" w:cs="Times New Roman"/>
          <w:lang w:eastAsia="zh-TW"/>
        </w:rPr>
        <w:t>作為</w:t>
      </w:r>
      <w:r w:rsidR="00476BE3" w:rsidRPr="002E50A4">
        <w:rPr>
          <w:rFonts w:ascii="Times New Roman" w:hAnsi="Times New Roman" w:cs="Times New Roman"/>
          <w:lang w:eastAsia="zh-TW"/>
        </w:rPr>
        <w:t>照顧精神病康復者住客的人</w:t>
      </w:r>
      <w:r w:rsidRPr="002E50A4">
        <w:rPr>
          <w:rFonts w:ascii="Times New Roman" w:hAnsi="Times New Roman" w:cs="Times New Roman"/>
          <w:lang w:eastAsia="zh-TW"/>
        </w:rPr>
        <w:t>員，</w:t>
      </w:r>
      <w:r w:rsidR="00476BE3" w:rsidRPr="002E50A4">
        <w:rPr>
          <w:rFonts w:ascii="Times New Roman" w:hAnsi="Times New Roman" w:cs="Times New Roman"/>
          <w:lang w:eastAsia="zh-TW"/>
        </w:rPr>
        <w:t>可向精神科專科醫生</w:t>
      </w:r>
      <w:r w:rsidRPr="002E50A4">
        <w:rPr>
          <w:rFonts w:ascii="Times New Roman" w:hAnsi="Times New Roman" w:cs="Times New Roman"/>
          <w:lang w:eastAsia="zh-TW"/>
        </w:rPr>
        <w:t>撰寫</w:t>
      </w:r>
      <w:r w:rsidR="00476BE3" w:rsidRPr="002E50A4">
        <w:rPr>
          <w:rFonts w:ascii="Times New Roman" w:hAnsi="Times New Roman" w:cs="Times New Roman"/>
          <w:lang w:eastAsia="zh-TW"/>
        </w:rPr>
        <w:t>有關院友</w:t>
      </w:r>
      <w:r w:rsidRPr="002E50A4">
        <w:rPr>
          <w:rFonts w:ascii="Times New Roman" w:hAnsi="Times New Roman" w:cs="Times New Roman"/>
          <w:lang w:eastAsia="zh-TW"/>
        </w:rPr>
        <w:t>的報告，</w:t>
      </w:r>
      <w:r w:rsidR="00476BE3" w:rsidRPr="002E50A4">
        <w:rPr>
          <w:rFonts w:ascii="Times New Roman" w:hAnsi="Times New Roman" w:cs="Times New Roman"/>
          <w:lang w:eastAsia="zh-TW"/>
        </w:rPr>
        <w:t>醫生會參考其報告</w:t>
      </w:r>
      <w:r w:rsidR="00476BE3" w:rsidRPr="002E50A4">
        <w:rPr>
          <w:rFonts w:ascii="Times New Roman" w:eastAsia="新細明體" w:hAnsi="Times New Roman" w:cs="Times New Roman"/>
          <w:lang w:eastAsia="zh-TW"/>
        </w:rPr>
        <w:t>內</w:t>
      </w:r>
      <w:r w:rsidR="00476BE3" w:rsidRPr="002E50A4">
        <w:rPr>
          <w:rFonts w:ascii="Times New Roman" w:hAnsi="Times New Roman" w:cs="Times New Roman"/>
          <w:lang w:eastAsia="zh-TW"/>
        </w:rPr>
        <w:t>容評估康復者的情況，康復者</w:t>
      </w:r>
      <w:r w:rsidRPr="002E50A4">
        <w:rPr>
          <w:rFonts w:ascii="Times New Roman" w:hAnsi="Times New Roman" w:cs="Times New Roman"/>
          <w:lang w:eastAsia="zh-TW"/>
        </w:rPr>
        <w:t>為免被認為精神不穩定</w:t>
      </w:r>
      <w:r w:rsidR="00476BE3" w:rsidRPr="002E50A4">
        <w:rPr>
          <w:rFonts w:ascii="Times New Roman" w:hAnsi="Times New Roman" w:cs="Times New Roman"/>
          <w:lang w:eastAsia="zh-TW"/>
        </w:rPr>
        <w:t>，</w:t>
      </w:r>
      <w:r w:rsidRPr="002E50A4">
        <w:rPr>
          <w:rFonts w:ascii="Times New Roman" w:hAnsi="Times New Roman" w:cs="Times New Roman"/>
          <w:lang w:eastAsia="zh-TW"/>
        </w:rPr>
        <w:t>遇有收費不合理，衛生膳食惡劣、基本設施提供不足，亦不敢表達意見或投</w:t>
      </w:r>
      <w:r w:rsidRPr="002E50A4">
        <w:rPr>
          <w:rFonts w:ascii="Times New Roman" w:eastAsia="新細明體" w:hAnsi="Times New Roman" w:cs="Times New Roman"/>
          <w:lang w:eastAsia="zh-TW"/>
        </w:rPr>
        <w:t>訴</w:t>
      </w:r>
      <w:r w:rsidR="00FD27B5" w:rsidRPr="002E50A4">
        <w:rPr>
          <w:rFonts w:ascii="Times New Roman" w:eastAsia="新細明體" w:hAnsi="Times New Roman" w:cs="Times New Roman"/>
          <w:lang w:eastAsia="zh-TW"/>
        </w:rPr>
        <w:t>。</w:t>
      </w:r>
      <w:r w:rsidR="00C50690" w:rsidRPr="002E50A4">
        <w:rPr>
          <w:rFonts w:ascii="Times New Roman" w:eastAsia="新細明體" w:hAnsi="Times New Roman" w:cs="Times New Roman"/>
          <w:lang w:eastAsia="zh-TW"/>
        </w:rPr>
        <w:t>社署沒有有效方法積極監管私院，令其惡劣情況持續。</w:t>
      </w:r>
    </w:p>
    <w:p w:rsidR="00D04CA1" w:rsidRPr="002E50A4" w:rsidRDefault="00D04CA1" w:rsidP="002E50A4">
      <w:pPr>
        <w:jc w:val="both"/>
        <w:rPr>
          <w:rFonts w:ascii="Times New Roman" w:hAnsi="Times New Roman" w:cs="Times New Roman"/>
          <w:lang w:eastAsia="zh-TW"/>
        </w:rPr>
      </w:pPr>
    </w:p>
    <w:p w:rsidR="00302B7B" w:rsidRPr="001148E9" w:rsidRDefault="008602BC" w:rsidP="002E50A4">
      <w:pPr>
        <w:jc w:val="both"/>
        <w:rPr>
          <w:rFonts w:ascii="Times New Roman" w:eastAsia="Heiti TC Light" w:hAnsi="Times New Roman" w:cs="Times New Roman"/>
          <w:b/>
          <w:u w:val="single"/>
          <w:lang w:eastAsia="zh-TW"/>
        </w:rPr>
      </w:pPr>
      <w:r w:rsidRPr="001148E9">
        <w:rPr>
          <w:rFonts w:ascii="細明體" w:eastAsia="細明體" w:hAnsi="細明體" w:cs="細明體" w:hint="eastAsia"/>
          <w:b/>
          <w:u w:val="single"/>
          <w:lang w:eastAsia="zh-TW"/>
        </w:rPr>
        <w:lastRenderedPageBreak/>
        <w:t>院舍條例形同虛設，豁免牌照三年又三年</w:t>
      </w:r>
    </w:p>
    <w:p w:rsidR="00FB79F2" w:rsidRPr="002E50A4" w:rsidRDefault="00FB79F2" w:rsidP="002E50A4">
      <w:pPr>
        <w:jc w:val="both"/>
        <w:rPr>
          <w:rFonts w:ascii="Times New Roman" w:hAnsi="Times New Roman" w:cs="Times New Roman"/>
          <w:u w:val="single"/>
          <w:lang w:eastAsia="zh-TW"/>
        </w:rPr>
      </w:pPr>
    </w:p>
    <w:p w:rsidR="008E563C" w:rsidRPr="002E50A4" w:rsidRDefault="000C5C47" w:rsidP="002E50A4">
      <w:pPr>
        <w:ind w:firstLine="720"/>
        <w:jc w:val="both"/>
        <w:rPr>
          <w:rFonts w:ascii="Times New Roman" w:hAnsi="Times New Roman" w:cs="Times New Roman"/>
          <w:lang w:eastAsia="zh-TW"/>
        </w:rPr>
      </w:pPr>
      <w:r w:rsidRPr="002E50A4">
        <w:rPr>
          <w:rFonts w:ascii="Times New Roman" w:hAnsi="Times New Roman" w:cs="Times New Roman"/>
          <w:sz w:val="26"/>
          <w:szCs w:val="26"/>
          <w:lang w:eastAsia="zh-TW"/>
        </w:rPr>
        <w:t>在《殘疾人士院舍條例》的實施日期（即</w:t>
      </w:r>
      <w:r w:rsidRPr="002E50A4">
        <w:rPr>
          <w:rFonts w:ascii="Times New Roman" w:hAnsi="Times New Roman" w:cs="Times New Roman"/>
          <w:sz w:val="26"/>
          <w:szCs w:val="26"/>
          <w:lang w:eastAsia="zh-TW"/>
        </w:rPr>
        <w:t>2011</w:t>
      </w:r>
      <w:r w:rsidRPr="002E50A4">
        <w:rPr>
          <w:rFonts w:ascii="細明體" w:eastAsia="細明體" w:hAnsi="細明體" w:cs="細明體" w:hint="eastAsia"/>
          <w:sz w:val="26"/>
          <w:szCs w:val="26"/>
          <w:lang w:eastAsia="zh-TW"/>
        </w:rPr>
        <w:t>年</w:t>
      </w:r>
      <w:r w:rsidRPr="002E50A4">
        <w:rPr>
          <w:rFonts w:ascii="Times New Roman" w:hAnsi="Times New Roman" w:cs="Times New Roman"/>
          <w:sz w:val="26"/>
          <w:szCs w:val="26"/>
          <w:lang w:eastAsia="zh-TW"/>
        </w:rPr>
        <w:t>11</w:t>
      </w:r>
      <w:r w:rsidRPr="002E50A4">
        <w:rPr>
          <w:rFonts w:ascii="Times New Roman" w:hAnsi="Times New Roman" w:cs="Times New Roman"/>
          <w:sz w:val="26"/>
          <w:szCs w:val="26"/>
          <w:lang w:eastAsia="zh-TW"/>
        </w:rPr>
        <w:t>月</w:t>
      </w:r>
      <w:r w:rsidRPr="002E50A4">
        <w:rPr>
          <w:rFonts w:ascii="Times New Roman" w:hAnsi="Times New Roman" w:cs="Times New Roman"/>
          <w:sz w:val="26"/>
          <w:szCs w:val="26"/>
          <w:lang w:eastAsia="zh-TW"/>
        </w:rPr>
        <w:t>18</w:t>
      </w:r>
      <w:r w:rsidRPr="002E50A4">
        <w:rPr>
          <w:rFonts w:ascii="Times New Roman" w:hAnsi="Times New Roman" w:cs="Times New Roman"/>
          <w:sz w:val="26"/>
          <w:szCs w:val="26"/>
          <w:lang w:eastAsia="zh-TW"/>
        </w:rPr>
        <w:t>日）前已經存在但未能完全符合法</w:t>
      </w:r>
      <w:r w:rsidRPr="002E50A4">
        <w:rPr>
          <w:rFonts w:ascii="細明體" w:eastAsia="細明體" w:hAnsi="細明體" w:cs="細明體" w:hint="eastAsia"/>
          <w:sz w:val="26"/>
          <w:szCs w:val="26"/>
          <w:lang w:eastAsia="zh-TW"/>
        </w:rPr>
        <w:t>例</w:t>
      </w:r>
      <w:r w:rsidRPr="002E50A4">
        <w:rPr>
          <w:rFonts w:ascii="Times New Roman" w:hAnsi="Times New Roman" w:cs="Times New Roman"/>
          <w:sz w:val="26"/>
          <w:szCs w:val="26"/>
          <w:lang w:eastAsia="zh-TW"/>
        </w:rPr>
        <w:t>規定的殘疾人士院舍，可向社會福利署</w:t>
      </w:r>
      <w:r w:rsidR="006F740C" w:rsidRPr="002E50A4">
        <w:rPr>
          <w:rFonts w:ascii="Times New Roman" w:hAnsi="Times New Roman" w:cs="Times New Roman"/>
          <w:sz w:val="26"/>
          <w:szCs w:val="26"/>
          <w:lang w:eastAsia="zh-TW"/>
        </w:rPr>
        <w:t>申請豁免證明書</w:t>
      </w:r>
      <w:r w:rsidRPr="002E50A4">
        <w:rPr>
          <w:rFonts w:ascii="Times New Roman" w:hAnsi="Times New Roman" w:cs="Times New Roman"/>
          <w:sz w:val="26"/>
          <w:szCs w:val="26"/>
          <w:lang w:eastAsia="zh-TW"/>
        </w:rPr>
        <w:t>，旨在給予時間讓原有院舍進行改善工程，</w:t>
      </w:r>
      <w:r w:rsidR="00163A28" w:rsidRPr="002E50A4">
        <w:rPr>
          <w:rFonts w:ascii="Times New Roman" w:hAnsi="Times New Roman" w:cs="Times New Roman"/>
          <w:sz w:val="26"/>
          <w:szCs w:val="26"/>
          <w:lang w:eastAsia="zh-TW"/>
        </w:rPr>
        <w:t>申請</w:t>
      </w:r>
      <w:r w:rsidRPr="002E50A4">
        <w:rPr>
          <w:rFonts w:ascii="Times New Roman" w:hAnsi="Times New Roman" w:cs="Times New Roman"/>
          <w:sz w:val="26"/>
          <w:szCs w:val="26"/>
          <w:lang w:eastAsia="zh-TW"/>
        </w:rPr>
        <w:t>豁免證明書續期不超過</w:t>
      </w:r>
      <w:r w:rsidRPr="002E50A4">
        <w:rPr>
          <w:rFonts w:ascii="Times New Roman" w:hAnsi="Times New Roman" w:cs="Times New Roman"/>
          <w:sz w:val="26"/>
          <w:szCs w:val="26"/>
          <w:lang w:eastAsia="zh-TW"/>
        </w:rPr>
        <w:t>36</w:t>
      </w:r>
      <w:r w:rsidR="006F740C" w:rsidRPr="002E50A4">
        <w:rPr>
          <w:rFonts w:ascii="Times New Roman" w:hAnsi="Times New Roman" w:cs="Times New Roman"/>
          <w:sz w:val="26"/>
          <w:szCs w:val="26"/>
          <w:lang w:eastAsia="zh-TW"/>
        </w:rPr>
        <w:t>個月</w:t>
      </w:r>
      <w:r w:rsidR="006F740C" w:rsidRPr="002E50A4">
        <w:rPr>
          <w:rFonts w:ascii="Times New Roman" w:hAnsi="Times New Roman" w:cs="Times New Roman"/>
          <w:sz w:val="26"/>
          <w:szCs w:val="26"/>
          <w:lang w:eastAsia="zh-TW"/>
        </w:rPr>
        <w:t xml:space="preserve">, </w:t>
      </w:r>
      <w:r w:rsidR="006F740C" w:rsidRPr="002E50A4">
        <w:rPr>
          <w:rFonts w:ascii="Times New Roman" w:hAnsi="Times New Roman" w:cs="Times New Roman"/>
          <w:sz w:val="26"/>
          <w:szCs w:val="26"/>
          <w:lang w:eastAsia="zh-TW"/>
        </w:rPr>
        <w:t>可是私院續期三年又三年，未見改善的決心，</w:t>
      </w:r>
      <w:r w:rsidR="006F740C" w:rsidRPr="002E50A4">
        <w:rPr>
          <w:rFonts w:ascii="Times New Roman" w:hAnsi="Times New Roman" w:cs="Times New Roman"/>
          <w:u w:val="single"/>
          <w:lang w:eastAsia="zh-TW"/>
        </w:rPr>
        <w:t>現在</w:t>
      </w:r>
      <w:r w:rsidR="009D28EA" w:rsidRPr="002E50A4">
        <w:rPr>
          <w:rFonts w:ascii="Times New Roman" w:hAnsi="Times New Roman" w:cs="Times New Roman"/>
          <w:u w:val="single"/>
          <w:lang w:eastAsia="zh-TW"/>
        </w:rPr>
        <w:t>全港共有</w:t>
      </w:r>
      <w:r w:rsidR="009D28EA" w:rsidRPr="002E50A4">
        <w:rPr>
          <w:rFonts w:ascii="Times New Roman" w:hAnsi="Times New Roman" w:cs="Times New Roman"/>
          <w:u w:val="single"/>
          <w:lang w:eastAsia="zh-TW"/>
        </w:rPr>
        <w:t>69</w:t>
      </w:r>
      <w:r w:rsidR="009D28EA" w:rsidRPr="002E50A4">
        <w:rPr>
          <w:rFonts w:ascii="Times New Roman" w:hAnsi="Times New Roman" w:cs="Times New Roman"/>
          <w:u w:val="single"/>
          <w:lang w:eastAsia="zh-TW"/>
        </w:rPr>
        <w:t>間私營殘疾院舍，不計康橋之家</w:t>
      </w:r>
      <w:r w:rsidR="003102A6" w:rsidRPr="002E50A4">
        <w:rPr>
          <w:rFonts w:ascii="Times New Roman" w:hAnsi="Times New Roman" w:cs="Times New Roman"/>
          <w:u w:val="single"/>
          <w:lang w:eastAsia="zh-TW"/>
        </w:rPr>
        <w:t>在</w:t>
      </w:r>
      <w:r w:rsidR="003102A6" w:rsidRPr="002E50A4">
        <w:rPr>
          <w:rFonts w:ascii="Times New Roman" w:eastAsia="新細明體" w:hAnsi="Times New Roman" w:cs="Times New Roman"/>
          <w:u w:val="single"/>
          <w:lang w:eastAsia="zh-TW"/>
        </w:rPr>
        <w:t>內</w:t>
      </w:r>
      <w:r w:rsidR="009D28EA" w:rsidRPr="002E50A4">
        <w:rPr>
          <w:rFonts w:ascii="Times New Roman" w:hAnsi="Times New Roman" w:cs="Times New Roman"/>
          <w:u w:val="single"/>
          <w:lang w:eastAsia="zh-TW"/>
        </w:rPr>
        <w:t>，仍有</w:t>
      </w:r>
      <w:r w:rsidR="009D28EA" w:rsidRPr="002E50A4">
        <w:rPr>
          <w:rFonts w:ascii="Times New Roman" w:hAnsi="Times New Roman" w:cs="Times New Roman"/>
          <w:u w:val="single"/>
          <w:lang w:eastAsia="zh-TW"/>
        </w:rPr>
        <w:t>47</w:t>
      </w:r>
      <w:r w:rsidR="006F740C" w:rsidRPr="002E50A4">
        <w:rPr>
          <w:rFonts w:ascii="Times New Roman" w:hAnsi="Times New Roman" w:cs="Times New Roman"/>
          <w:u w:val="single"/>
          <w:lang w:eastAsia="zh-TW"/>
        </w:rPr>
        <w:t>間獲豁免證明書</w:t>
      </w:r>
      <w:r w:rsidR="009D28EA" w:rsidRPr="002E50A4">
        <w:rPr>
          <w:rFonts w:ascii="Times New Roman" w:hAnsi="Times New Roman" w:cs="Times New Roman"/>
          <w:u w:val="single"/>
          <w:lang w:eastAsia="zh-TW"/>
        </w:rPr>
        <w:t>的私院營運</w:t>
      </w:r>
      <w:r w:rsidR="00163A28" w:rsidRPr="002E50A4">
        <w:rPr>
          <w:rStyle w:val="a5"/>
          <w:rFonts w:ascii="Times New Roman" w:hAnsi="Times New Roman" w:cs="Times New Roman"/>
          <w:lang w:eastAsia="zh-TW"/>
        </w:rPr>
        <w:footnoteReference w:id="5"/>
      </w:r>
      <w:r w:rsidR="009D28EA" w:rsidRPr="002E50A4">
        <w:rPr>
          <w:rFonts w:ascii="Times New Roman" w:hAnsi="Times New Roman" w:cs="Times New Roman"/>
          <w:sz w:val="26"/>
          <w:szCs w:val="26"/>
          <w:lang w:eastAsia="zh-TW"/>
        </w:rPr>
        <w:t>。</w:t>
      </w:r>
    </w:p>
    <w:p w:rsidR="00F04B39" w:rsidRPr="002E50A4" w:rsidRDefault="00F04B39" w:rsidP="002E50A4">
      <w:pPr>
        <w:jc w:val="both"/>
        <w:rPr>
          <w:rFonts w:ascii="Times New Roman" w:hAnsi="Times New Roman" w:cs="Times New Roman"/>
          <w:lang w:eastAsia="zh-TW"/>
        </w:rPr>
      </w:pPr>
    </w:p>
    <w:p w:rsidR="00F04B39" w:rsidRPr="002E50A4" w:rsidRDefault="00F04B39" w:rsidP="002E50A4">
      <w:pPr>
        <w:jc w:val="both"/>
        <w:rPr>
          <w:rFonts w:ascii="Times New Roman" w:hAnsi="Times New Roman" w:cs="Times New Roman"/>
          <w:lang w:eastAsia="zh-TW"/>
        </w:rPr>
      </w:pPr>
    </w:p>
    <w:p w:rsidR="008602BC" w:rsidRPr="001148E9" w:rsidRDefault="008602BC" w:rsidP="002E50A4">
      <w:pPr>
        <w:jc w:val="both"/>
        <w:rPr>
          <w:rFonts w:ascii="Times New Roman" w:eastAsia="Heiti TC Light" w:hAnsi="Times New Roman" w:cs="Times New Roman"/>
          <w:b/>
          <w:u w:val="single"/>
          <w:lang w:eastAsia="zh-TW"/>
        </w:rPr>
      </w:pPr>
      <w:r w:rsidRPr="001148E9">
        <w:rPr>
          <w:rFonts w:ascii="細明體" w:eastAsia="細明體" w:hAnsi="細明體" w:cs="細明體" w:hint="eastAsia"/>
          <w:b/>
          <w:u w:val="single"/>
          <w:lang w:eastAsia="zh-TW"/>
        </w:rPr>
        <w:t>院舍條例要求過低，缺乏復康元素</w:t>
      </w:r>
    </w:p>
    <w:p w:rsidR="00FB79F2" w:rsidRPr="002E50A4" w:rsidRDefault="00FB79F2" w:rsidP="002E50A4">
      <w:pPr>
        <w:jc w:val="both"/>
        <w:rPr>
          <w:rFonts w:ascii="Times New Roman" w:hAnsi="Times New Roman" w:cs="Times New Roman"/>
          <w:u w:val="single"/>
          <w:lang w:eastAsia="zh-TW"/>
        </w:rPr>
      </w:pPr>
    </w:p>
    <w:p w:rsidR="008E563C" w:rsidRPr="002E50A4" w:rsidRDefault="004B56B2" w:rsidP="002E50A4">
      <w:pPr>
        <w:ind w:firstLine="720"/>
        <w:jc w:val="both"/>
        <w:rPr>
          <w:rFonts w:ascii="Times New Roman" w:hAnsi="Times New Roman" w:cs="Times New Roman"/>
          <w:lang w:eastAsia="zh-TW"/>
        </w:rPr>
      </w:pPr>
      <w:r w:rsidRPr="002E50A4">
        <w:rPr>
          <w:rFonts w:ascii="Times New Roman" w:hAnsi="Times New Roman" w:cs="Times New Roman"/>
          <w:lang w:eastAsia="zh-TW"/>
        </w:rPr>
        <w:t>除了基本設施，作為提供照顧護理院舍，人手是重要影響服務質素的指標，</w:t>
      </w:r>
      <w:r w:rsidR="00BB17CF" w:rsidRPr="002E50A4">
        <w:rPr>
          <w:rFonts w:ascii="Times New Roman" w:hAnsi="Times New Roman" w:cs="Times New Roman"/>
          <w:lang w:eastAsia="zh-TW"/>
        </w:rPr>
        <w:t>院舍分為低度、中度及高度照顧類別。可是，</w:t>
      </w:r>
      <w:r w:rsidR="000B432B" w:rsidRPr="002E50A4">
        <w:rPr>
          <w:rFonts w:ascii="Times New Roman" w:hAnsi="Times New Roman" w:cs="Times New Roman"/>
          <w:lang w:eastAsia="zh-TW"/>
        </w:rPr>
        <w:t>即使</w:t>
      </w:r>
      <w:r w:rsidR="00BB17CF" w:rsidRPr="002E50A4">
        <w:rPr>
          <w:rFonts w:ascii="Times New Roman" w:hAnsi="Times New Roman" w:cs="Times New Roman"/>
          <w:lang w:eastAsia="zh-TW"/>
        </w:rPr>
        <w:t>以</w:t>
      </w:r>
      <w:r w:rsidR="00BB17CF" w:rsidRPr="002E50A4">
        <w:rPr>
          <w:rFonts w:ascii="Times New Roman" w:hAnsi="Times New Roman" w:cs="Times New Roman"/>
          <w:lang w:eastAsia="zh-TW"/>
        </w:rPr>
        <w:t xml:space="preserve"> 30</w:t>
      </w:r>
      <w:r w:rsidR="00BB17CF" w:rsidRPr="002E50A4">
        <w:rPr>
          <w:rFonts w:ascii="Times New Roman" w:hAnsi="Times New Roman" w:cs="Times New Roman"/>
          <w:lang w:eastAsia="zh-TW"/>
        </w:rPr>
        <w:t>名住客的高度照顧院舍</w:t>
      </w:r>
      <w:r w:rsidR="004F29C0" w:rsidRPr="002E50A4">
        <w:rPr>
          <w:rFonts w:ascii="Times New Roman" w:hAnsi="Times New Roman" w:cs="Times New Roman"/>
          <w:lang w:eastAsia="zh-TW"/>
        </w:rPr>
        <w:t>為例，</w:t>
      </w:r>
      <w:r w:rsidR="000B432B" w:rsidRPr="002E50A4">
        <w:rPr>
          <w:rFonts w:ascii="Times New Roman" w:hAnsi="Times New Roman" w:cs="Times New Roman"/>
          <w:lang w:eastAsia="zh-TW"/>
        </w:rPr>
        <w:t>條例要求最低人手要求，晚間</w:t>
      </w:r>
      <w:r w:rsidR="000B432B" w:rsidRPr="002E50A4">
        <w:rPr>
          <w:rFonts w:ascii="Times New Roman" w:hAnsi="Times New Roman" w:cs="Times New Roman"/>
          <w:lang w:eastAsia="zh-TW"/>
        </w:rPr>
        <w:t>10</w:t>
      </w:r>
      <w:r w:rsidR="000B432B" w:rsidRPr="002E50A4">
        <w:rPr>
          <w:rFonts w:ascii="Times New Roman" w:hAnsi="Times New Roman" w:cs="Times New Roman"/>
          <w:lang w:eastAsia="zh-TW"/>
        </w:rPr>
        <w:t>時後只有</w:t>
      </w:r>
      <w:r w:rsidR="000B432B" w:rsidRPr="002E50A4">
        <w:rPr>
          <w:rFonts w:ascii="Times New Roman" w:hAnsi="Times New Roman" w:cs="Times New Roman"/>
          <w:lang w:eastAsia="zh-TW"/>
        </w:rPr>
        <w:t>1</w:t>
      </w:r>
      <w:r w:rsidR="000B432B" w:rsidRPr="002E50A4">
        <w:rPr>
          <w:rFonts w:ascii="Times New Roman" w:hAnsi="Times New Roman" w:cs="Times New Roman"/>
          <w:lang w:eastAsia="zh-TW"/>
        </w:rPr>
        <w:t>名主管及</w:t>
      </w:r>
      <w:r w:rsidR="000B432B" w:rsidRPr="002E50A4">
        <w:rPr>
          <w:rFonts w:ascii="Times New Roman" w:hAnsi="Times New Roman" w:cs="Times New Roman"/>
          <w:lang w:eastAsia="zh-TW"/>
        </w:rPr>
        <w:t>1</w:t>
      </w:r>
      <w:r w:rsidR="000B432B" w:rsidRPr="002E50A4">
        <w:rPr>
          <w:rFonts w:ascii="Times New Roman" w:hAnsi="Times New Roman" w:cs="Times New Roman"/>
          <w:lang w:eastAsia="zh-TW"/>
        </w:rPr>
        <w:t>名保健員，</w:t>
      </w:r>
      <w:r w:rsidR="004F29C0" w:rsidRPr="002E50A4">
        <w:rPr>
          <w:rFonts w:ascii="Times New Roman" w:hAnsi="Times New Roman" w:cs="Times New Roman"/>
          <w:lang w:eastAsia="zh-TW"/>
        </w:rPr>
        <w:t>日間</w:t>
      </w:r>
      <w:r w:rsidR="000B432B" w:rsidRPr="002E50A4">
        <w:rPr>
          <w:rFonts w:ascii="Times New Roman" w:hAnsi="Times New Roman" w:cs="Times New Roman"/>
          <w:lang w:eastAsia="zh-TW"/>
        </w:rPr>
        <w:t>最高要求只有</w:t>
      </w:r>
      <w:r w:rsidR="000B432B" w:rsidRPr="002E50A4">
        <w:rPr>
          <w:rFonts w:ascii="Times New Roman" w:hAnsi="Times New Roman" w:cs="Times New Roman"/>
          <w:lang w:eastAsia="zh-TW"/>
        </w:rPr>
        <w:t>1</w:t>
      </w:r>
      <w:r w:rsidR="000B432B" w:rsidRPr="002E50A4">
        <w:rPr>
          <w:rFonts w:ascii="Times New Roman" w:hAnsi="Times New Roman" w:cs="Times New Roman"/>
          <w:lang w:eastAsia="zh-TW"/>
        </w:rPr>
        <w:t>名主管、</w:t>
      </w:r>
      <w:r w:rsidR="000B432B" w:rsidRPr="002E50A4">
        <w:rPr>
          <w:rFonts w:ascii="Times New Roman" w:hAnsi="Times New Roman" w:cs="Times New Roman"/>
          <w:lang w:eastAsia="zh-TW"/>
        </w:rPr>
        <w:t>1</w:t>
      </w:r>
      <w:r w:rsidR="000B432B" w:rsidRPr="002E50A4">
        <w:rPr>
          <w:rFonts w:ascii="Times New Roman" w:hAnsi="Times New Roman" w:cs="Times New Roman"/>
          <w:lang w:eastAsia="zh-TW"/>
        </w:rPr>
        <w:t>名助理員、</w:t>
      </w:r>
      <w:r w:rsidR="004F29C0" w:rsidRPr="002E50A4">
        <w:rPr>
          <w:rFonts w:ascii="Times New Roman" w:hAnsi="Times New Roman" w:cs="Times New Roman"/>
          <w:lang w:eastAsia="zh-TW"/>
        </w:rPr>
        <w:t>2</w:t>
      </w:r>
      <w:r w:rsidR="004F29C0" w:rsidRPr="002E50A4">
        <w:rPr>
          <w:rFonts w:ascii="Times New Roman" w:hAnsi="Times New Roman" w:cs="Times New Roman"/>
          <w:lang w:eastAsia="zh-TW"/>
        </w:rPr>
        <w:t>名護理員及</w:t>
      </w:r>
      <w:r w:rsidR="004F29C0" w:rsidRPr="002E50A4">
        <w:rPr>
          <w:rFonts w:ascii="Times New Roman" w:hAnsi="Times New Roman" w:cs="Times New Roman"/>
          <w:lang w:eastAsia="zh-TW"/>
        </w:rPr>
        <w:t>1</w:t>
      </w:r>
      <w:r w:rsidR="004F29C0" w:rsidRPr="002E50A4">
        <w:rPr>
          <w:rFonts w:ascii="Times New Roman" w:hAnsi="Times New Roman" w:cs="Times New Roman"/>
          <w:lang w:eastAsia="zh-TW"/>
        </w:rPr>
        <w:t>名保健員</w:t>
      </w:r>
      <w:r w:rsidR="006A7640" w:rsidRPr="002E50A4">
        <w:rPr>
          <w:rFonts w:ascii="Times New Roman" w:hAnsi="Times New Roman" w:cs="Times New Roman"/>
          <w:lang w:eastAsia="zh-TW"/>
        </w:rPr>
        <w:t>，共</w:t>
      </w:r>
      <w:r w:rsidR="006A7640" w:rsidRPr="002E50A4">
        <w:rPr>
          <w:rFonts w:ascii="Times New Roman" w:hAnsi="Times New Roman" w:cs="Times New Roman"/>
          <w:lang w:eastAsia="zh-TW"/>
        </w:rPr>
        <w:t>5</w:t>
      </w:r>
      <w:r w:rsidR="006A7640" w:rsidRPr="002E50A4">
        <w:rPr>
          <w:rFonts w:ascii="Times New Roman" w:hAnsi="Times New Roman" w:cs="Times New Roman"/>
          <w:lang w:eastAsia="zh-TW"/>
        </w:rPr>
        <w:t>個職員</w:t>
      </w:r>
      <w:r w:rsidR="00163A28" w:rsidRPr="002E50A4">
        <w:rPr>
          <w:rStyle w:val="a5"/>
          <w:rFonts w:ascii="Times New Roman" w:hAnsi="Times New Roman" w:cs="Times New Roman"/>
          <w:lang w:eastAsia="zh-TW"/>
        </w:rPr>
        <w:footnoteReference w:id="6"/>
      </w:r>
      <w:r w:rsidR="006A7640" w:rsidRPr="002E50A4">
        <w:rPr>
          <w:rFonts w:ascii="Times New Roman" w:hAnsi="Times New Roman" w:cs="Times New Roman"/>
          <w:lang w:eastAsia="zh-TW"/>
        </w:rPr>
        <w:t>。</w:t>
      </w:r>
      <w:r w:rsidR="00744F83" w:rsidRPr="002E50A4">
        <w:rPr>
          <w:rFonts w:ascii="Times New Roman" w:hAnsi="Times New Roman" w:cs="Times New Roman"/>
          <w:lang w:eastAsia="zh-TW"/>
        </w:rPr>
        <w:t>沒有足</w:t>
      </w:r>
      <w:r w:rsidR="00744F83" w:rsidRPr="002E50A4">
        <w:rPr>
          <w:rFonts w:ascii="Times New Roman" w:eastAsia="新細明體" w:hAnsi="Times New Roman" w:cs="Times New Roman"/>
          <w:lang w:eastAsia="zh-TW"/>
        </w:rPr>
        <w:t>夠的人手配合，院舍無法提供個案輔導及活動，協助院舍內的精神病康復者康復，融入社區</w:t>
      </w:r>
      <w:r w:rsidR="00C12CB4" w:rsidRPr="002E50A4">
        <w:rPr>
          <w:rFonts w:ascii="Times New Roman" w:eastAsia="新細明體" w:hAnsi="Times New Roman" w:cs="Times New Roman"/>
          <w:lang w:eastAsia="zh-TW"/>
        </w:rPr>
        <w:t>。</w:t>
      </w:r>
      <w:r w:rsidR="00C12CB4" w:rsidRPr="002E50A4">
        <w:rPr>
          <w:rFonts w:ascii="Times New Roman" w:eastAsia="新細明體" w:hAnsi="Times New Roman" w:cs="Times New Roman"/>
          <w:u w:val="single"/>
          <w:lang w:eastAsia="zh-TW"/>
        </w:rPr>
        <w:t>舍友之間遇有衝突或情緒不穩的情況，亦沒有受過相關訓練的人員處理</w:t>
      </w:r>
      <w:r w:rsidR="00744F83" w:rsidRPr="002E50A4">
        <w:rPr>
          <w:rFonts w:ascii="Times New Roman" w:eastAsia="新細明體" w:hAnsi="Times New Roman" w:cs="Times New Roman"/>
          <w:lang w:eastAsia="zh-TW"/>
        </w:rPr>
        <w:t>。</w:t>
      </w:r>
    </w:p>
    <w:p w:rsidR="008602BC" w:rsidRPr="002E50A4" w:rsidRDefault="008602BC" w:rsidP="002E50A4">
      <w:pPr>
        <w:jc w:val="both"/>
        <w:rPr>
          <w:rFonts w:ascii="Times New Roman" w:hAnsi="Times New Roman" w:cs="Times New Roman"/>
          <w:lang w:eastAsia="zh-TW"/>
        </w:rPr>
      </w:pPr>
    </w:p>
    <w:p w:rsidR="006E64B1" w:rsidRPr="002E50A4" w:rsidRDefault="006E64B1" w:rsidP="002E50A4">
      <w:pPr>
        <w:jc w:val="both"/>
        <w:rPr>
          <w:rFonts w:ascii="Times New Roman" w:hAnsi="Times New Roman" w:cs="Times New Roman"/>
          <w:lang w:eastAsia="zh-TW"/>
        </w:rPr>
      </w:pPr>
    </w:p>
    <w:p w:rsidR="006E64B1" w:rsidRPr="002E50A4" w:rsidRDefault="006E64B1" w:rsidP="002E50A4">
      <w:pPr>
        <w:jc w:val="both"/>
        <w:rPr>
          <w:rFonts w:ascii="Times New Roman" w:hAnsi="Times New Roman" w:cs="Times New Roman"/>
          <w:b/>
          <w:u w:val="single"/>
          <w:lang w:eastAsia="zh-TW"/>
        </w:rPr>
      </w:pPr>
      <w:r w:rsidRPr="002E50A4">
        <w:rPr>
          <w:rFonts w:ascii="Times New Roman" w:hAnsi="Times New Roman" w:cs="Times New Roman"/>
          <w:b/>
          <w:u w:val="single"/>
          <w:lang w:eastAsia="zh-TW"/>
        </w:rPr>
        <w:t>建議</w:t>
      </w:r>
      <w:r w:rsidRPr="002E50A4">
        <w:rPr>
          <w:rFonts w:ascii="Times New Roman" w:hAnsi="Times New Roman" w:cs="Times New Roman"/>
          <w:b/>
          <w:lang w:eastAsia="zh-TW"/>
        </w:rPr>
        <w:t>：</w:t>
      </w:r>
    </w:p>
    <w:p w:rsidR="009C2FD6" w:rsidRPr="002E50A4" w:rsidRDefault="009C2FD6" w:rsidP="002E50A4">
      <w:pPr>
        <w:jc w:val="both"/>
        <w:rPr>
          <w:rFonts w:ascii="Times New Roman" w:hAnsi="Times New Roman" w:cs="Times New Roman"/>
          <w:b/>
          <w:u w:val="single"/>
          <w:lang w:eastAsia="zh-TW"/>
        </w:rPr>
      </w:pPr>
    </w:p>
    <w:p w:rsidR="006E64B1" w:rsidRPr="002E50A4" w:rsidRDefault="006E64B1" w:rsidP="002E50A4">
      <w:pPr>
        <w:ind w:left="426" w:hanging="426"/>
        <w:jc w:val="both"/>
        <w:rPr>
          <w:rFonts w:ascii="Times New Roman" w:hAnsi="Times New Roman" w:cs="Times New Roman"/>
          <w:b/>
          <w:lang w:eastAsia="zh-TW"/>
        </w:rPr>
      </w:pPr>
      <w:r w:rsidRPr="002E50A4">
        <w:rPr>
          <w:rFonts w:ascii="Times New Roman" w:hAnsi="Times New Roman" w:cs="Times New Roman"/>
          <w:b/>
          <w:lang w:eastAsia="zh-TW"/>
        </w:rPr>
        <w:t>1</w:t>
      </w:r>
      <w:r w:rsidRPr="002E50A4">
        <w:rPr>
          <w:rFonts w:ascii="Times New Roman" w:hAnsi="Times New Roman" w:cs="Times New Roman"/>
          <w:b/>
          <w:lang w:eastAsia="zh-TW"/>
        </w:rPr>
        <w:t>．</w:t>
      </w:r>
      <w:r w:rsidR="00EA0C10" w:rsidRPr="002E50A4">
        <w:rPr>
          <w:rFonts w:ascii="Times New Roman" w:hAnsi="Times New Roman" w:cs="Times New Roman"/>
          <w:b/>
          <w:lang w:eastAsia="zh-TW"/>
        </w:rPr>
        <w:t>制定殘疾人士長期護理政策</w:t>
      </w:r>
      <w:r w:rsidR="00DD2588" w:rsidRPr="002E50A4">
        <w:rPr>
          <w:rFonts w:ascii="Times New Roman" w:hAnsi="Times New Roman" w:cs="Times New Roman"/>
          <w:b/>
          <w:lang w:eastAsia="zh-TW"/>
        </w:rPr>
        <w:t>：評估有需要的殘疾人士數目及服務需求，制定長遠的護理政策。</w:t>
      </w:r>
    </w:p>
    <w:p w:rsidR="003D48E9" w:rsidRPr="002E50A4" w:rsidRDefault="003D48E9" w:rsidP="002E50A4">
      <w:pPr>
        <w:ind w:left="426" w:hanging="426"/>
        <w:jc w:val="both"/>
        <w:rPr>
          <w:rFonts w:ascii="Times New Roman" w:hAnsi="Times New Roman" w:cs="Times New Roman"/>
          <w:b/>
          <w:lang w:eastAsia="zh-TW"/>
        </w:rPr>
      </w:pPr>
    </w:p>
    <w:p w:rsidR="00EA0C10" w:rsidRPr="002E50A4" w:rsidRDefault="00EA0C10" w:rsidP="002E50A4">
      <w:pPr>
        <w:jc w:val="both"/>
        <w:rPr>
          <w:rFonts w:ascii="Times New Roman" w:hAnsi="Times New Roman" w:cs="Times New Roman"/>
          <w:b/>
          <w:lang w:eastAsia="zh-TW"/>
        </w:rPr>
      </w:pPr>
      <w:r w:rsidRPr="002E50A4">
        <w:rPr>
          <w:rFonts w:ascii="Times New Roman" w:hAnsi="Times New Roman" w:cs="Times New Roman"/>
          <w:b/>
          <w:lang w:eastAsia="zh-TW"/>
        </w:rPr>
        <w:t>2</w:t>
      </w:r>
      <w:r w:rsidRPr="002E50A4">
        <w:rPr>
          <w:rFonts w:ascii="Times New Roman" w:hAnsi="Times New Roman" w:cs="Times New Roman"/>
          <w:b/>
          <w:lang w:eastAsia="zh-TW"/>
        </w:rPr>
        <w:t>．政府增加資助院舍</w:t>
      </w:r>
      <w:r w:rsidR="003D48E9" w:rsidRPr="002E50A4">
        <w:rPr>
          <w:rFonts w:ascii="Times New Roman" w:hAnsi="Times New Roman" w:cs="Times New Roman"/>
          <w:b/>
          <w:lang w:eastAsia="zh-TW"/>
        </w:rPr>
        <w:t>名額</w:t>
      </w:r>
      <w:r w:rsidRPr="002E50A4">
        <w:rPr>
          <w:rFonts w:ascii="Times New Roman" w:hAnsi="Times New Roman" w:cs="Times New Roman"/>
          <w:b/>
          <w:lang w:eastAsia="zh-TW"/>
        </w:rPr>
        <w:t>，承擔</w:t>
      </w:r>
      <w:r w:rsidR="003D48E9" w:rsidRPr="002E50A4">
        <w:rPr>
          <w:rFonts w:ascii="Times New Roman" w:hAnsi="Times New Roman" w:cs="Times New Roman"/>
          <w:b/>
          <w:lang w:eastAsia="zh-TW"/>
        </w:rPr>
        <w:t>照顧殘疾人士</w:t>
      </w:r>
      <w:r w:rsidRPr="002E50A4">
        <w:rPr>
          <w:rFonts w:ascii="Times New Roman" w:hAnsi="Times New Roman" w:cs="Times New Roman"/>
          <w:b/>
          <w:lang w:eastAsia="zh-TW"/>
        </w:rPr>
        <w:t>責任</w:t>
      </w:r>
      <w:r w:rsidR="003D48E9" w:rsidRPr="002E50A4">
        <w:rPr>
          <w:rFonts w:ascii="Times New Roman" w:hAnsi="Times New Roman" w:cs="Times New Roman"/>
          <w:b/>
          <w:lang w:eastAsia="zh-TW"/>
        </w:rPr>
        <w:t>。</w:t>
      </w:r>
    </w:p>
    <w:p w:rsidR="003D48E9" w:rsidRPr="002E50A4" w:rsidRDefault="003D48E9" w:rsidP="002E50A4">
      <w:pPr>
        <w:jc w:val="both"/>
        <w:rPr>
          <w:rFonts w:ascii="Times New Roman" w:hAnsi="Times New Roman" w:cs="Times New Roman"/>
          <w:b/>
          <w:lang w:eastAsia="zh-TW"/>
        </w:rPr>
      </w:pPr>
    </w:p>
    <w:p w:rsidR="00EA0C10" w:rsidRPr="002E50A4" w:rsidRDefault="00EA0C10" w:rsidP="002E50A4">
      <w:pPr>
        <w:ind w:left="426" w:hanging="426"/>
        <w:jc w:val="both"/>
        <w:rPr>
          <w:rFonts w:ascii="Times New Roman" w:hAnsi="Times New Roman" w:cs="Times New Roman"/>
          <w:lang w:eastAsia="zh-TW"/>
        </w:rPr>
      </w:pPr>
      <w:r w:rsidRPr="002E50A4">
        <w:rPr>
          <w:rFonts w:ascii="Times New Roman" w:hAnsi="Times New Roman" w:cs="Times New Roman"/>
          <w:b/>
          <w:lang w:eastAsia="zh-TW"/>
        </w:rPr>
        <w:t>3</w:t>
      </w:r>
      <w:r w:rsidRPr="002E50A4">
        <w:rPr>
          <w:rFonts w:ascii="Times New Roman" w:hAnsi="Times New Roman" w:cs="Times New Roman"/>
          <w:b/>
          <w:lang w:eastAsia="zh-TW"/>
        </w:rPr>
        <w:t>．短期措施：</w:t>
      </w:r>
      <w:r w:rsidR="00440B6E" w:rsidRPr="002E50A4">
        <w:rPr>
          <w:rFonts w:ascii="Times New Roman" w:hAnsi="Times New Roman" w:cs="Times New Roman"/>
          <w:b/>
          <w:lang w:eastAsia="zh-TW"/>
        </w:rPr>
        <w:t>成立委員會檢討條例，</w:t>
      </w:r>
      <w:r w:rsidRPr="002E50A4">
        <w:rPr>
          <w:rFonts w:ascii="Times New Roman" w:hAnsi="Times New Roman" w:cs="Times New Roman"/>
          <w:b/>
          <w:lang w:eastAsia="zh-TW"/>
        </w:rPr>
        <w:t>提升條例要求，</w:t>
      </w:r>
      <w:r w:rsidR="00440B6E" w:rsidRPr="002E50A4">
        <w:rPr>
          <w:rFonts w:ascii="Times New Roman" w:hAnsi="Times New Roman" w:cs="Times New Roman"/>
          <w:b/>
          <w:lang w:eastAsia="zh-TW"/>
        </w:rPr>
        <w:t>特別人手比例要求，</w:t>
      </w:r>
      <w:r w:rsidRPr="002E50A4">
        <w:rPr>
          <w:rFonts w:ascii="Times New Roman" w:hAnsi="Times New Roman" w:cs="Times New Roman"/>
          <w:b/>
          <w:lang w:eastAsia="zh-TW"/>
        </w:rPr>
        <w:t>加強</w:t>
      </w:r>
      <w:r w:rsidR="00440B6E" w:rsidRPr="002E50A4">
        <w:rPr>
          <w:rFonts w:ascii="Times New Roman" w:hAnsi="Times New Roman" w:cs="Times New Roman"/>
          <w:b/>
          <w:lang w:eastAsia="zh-TW"/>
        </w:rPr>
        <w:t>監</w:t>
      </w:r>
      <w:r w:rsidR="00744F83" w:rsidRPr="002E50A4">
        <w:rPr>
          <w:rFonts w:ascii="Times New Roman" w:hAnsi="Times New Roman" w:cs="Times New Roman"/>
          <w:b/>
          <w:lang w:eastAsia="zh-TW"/>
        </w:rPr>
        <w:t>察及</w:t>
      </w:r>
      <w:r w:rsidRPr="002E50A4">
        <w:rPr>
          <w:rFonts w:ascii="Times New Roman" w:hAnsi="Times New Roman" w:cs="Times New Roman"/>
          <w:b/>
          <w:lang w:eastAsia="zh-TW"/>
        </w:rPr>
        <w:t>懲處違規院舍</w:t>
      </w:r>
      <w:r w:rsidR="00FE3213" w:rsidRPr="002E50A4">
        <w:rPr>
          <w:rFonts w:ascii="Times New Roman" w:eastAsia="新細明體" w:hAnsi="Times New Roman" w:cs="Times New Roman"/>
          <w:b/>
          <w:lang w:eastAsia="zh-TW"/>
        </w:rPr>
        <w:t>，</w:t>
      </w:r>
      <w:r w:rsidR="00FE3213" w:rsidRPr="002E50A4">
        <w:rPr>
          <w:rFonts w:ascii="Times New Roman" w:eastAsia="新細明體" w:hAnsi="Times New Roman" w:cs="Times New Roman"/>
          <w:b/>
          <w:lang w:eastAsia="zh-TW"/>
        </w:rPr>
        <w:t>(</w:t>
      </w:r>
      <w:r w:rsidR="00FE3213" w:rsidRPr="002E50A4">
        <w:rPr>
          <w:rFonts w:ascii="Times New Roman" w:eastAsia="新細明體" w:hAnsi="Times New Roman" w:cs="Times New Roman"/>
          <w:b/>
          <w:lang w:eastAsia="zh-TW"/>
        </w:rPr>
        <w:t>強制私營院舍必須開放予精神健康綜合社區中心心入內為康復者舍友提供服務</w:t>
      </w:r>
      <w:r w:rsidR="00FE3213" w:rsidRPr="002E50A4">
        <w:rPr>
          <w:rFonts w:ascii="Times New Roman" w:eastAsia="新細明體" w:hAnsi="Times New Roman" w:cs="Times New Roman"/>
          <w:b/>
          <w:lang w:eastAsia="zh-TW"/>
        </w:rPr>
        <w:t>)</w:t>
      </w:r>
      <w:r w:rsidR="00440B6E" w:rsidRPr="002E50A4">
        <w:rPr>
          <w:rFonts w:ascii="Times New Roman" w:hAnsi="Times New Roman" w:cs="Times New Roman"/>
          <w:b/>
          <w:lang w:eastAsia="zh-TW"/>
        </w:rPr>
        <w:t>。</w:t>
      </w:r>
    </w:p>
    <w:p w:rsidR="00451439" w:rsidRPr="002E50A4" w:rsidRDefault="00451439" w:rsidP="002E50A4">
      <w:pPr>
        <w:ind w:left="426" w:hanging="426"/>
        <w:jc w:val="both"/>
        <w:rPr>
          <w:rFonts w:ascii="Times New Roman" w:hAnsi="Times New Roman" w:cs="Times New Roman"/>
          <w:lang w:eastAsia="zh-TW"/>
        </w:rPr>
      </w:pPr>
    </w:p>
    <w:p w:rsidR="003D48E9" w:rsidRPr="002E50A4" w:rsidRDefault="003D48E9" w:rsidP="002E50A4">
      <w:pPr>
        <w:ind w:left="426" w:hanging="426"/>
        <w:jc w:val="both"/>
        <w:rPr>
          <w:rFonts w:ascii="Times New Roman" w:hAnsi="Times New Roman" w:cs="Times New Roman"/>
          <w:lang w:eastAsia="zh-TW"/>
        </w:rPr>
      </w:pPr>
    </w:p>
    <w:p w:rsidR="003D48E9" w:rsidRPr="002E50A4" w:rsidRDefault="003D48E9" w:rsidP="002E50A4">
      <w:pPr>
        <w:ind w:left="426" w:hanging="426"/>
        <w:jc w:val="both"/>
        <w:rPr>
          <w:rFonts w:ascii="Times New Roman" w:hAnsi="Times New Roman" w:cs="Times New Roman"/>
          <w:lang w:eastAsia="zh-TW"/>
        </w:rPr>
      </w:pPr>
      <w:bookmarkStart w:id="0" w:name="_GoBack"/>
      <w:bookmarkEnd w:id="0"/>
    </w:p>
    <w:p w:rsidR="003D48E9" w:rsidRPr="002E50A4" w:rsidRDefault="003D48E9" w:rsidP="002E50A4">
      <w:pPr>
        <w:ind w:left="426" w:hanging="426"/>
        <w:jc w:val="both"/>
        <w:rPr>
          <w:rFonts w:ascii="Times New Roman" w:hAnsi="Times New Roman" w:cs="Times New Roman"/>
          <w:lang w:eastAsia="zh-TW"/>
        </w:rPr>
      </w:pPr>
    </w:p>
    <w:p w:rsidR="003D48E9" w:rsidRPr="002E50A4" w:rsidRDefault="003D48E9" w:rsidP="002E50A4">
      <w:pPr>
        <w:ind w:left="426" w:hanging="426"/>
        <w:jc w:val="both"/>
        <w:rPr>
          <w:rFonts w:ascii="Times New Roman" w:hAnsi="Times New Roman" w:cs="Times New Roman"/>
          <w:lang w:eastAsia="zh-TW"/>
        </w:rPr>
      </w:pPr>
    </w:p>
    <w:p w:rsidR="00451439" w:rsidRPr="002E50A4" w:rsidRDefault="00451439" w:rsidP="002E50A4">
      <w:pPr>
        <w:ind w:left="426" w:hanging="426"/>
        <w:jc w:val="both"/>
        <w:rPr>
          <w:rFonts w:ascii="Times New Roman" w:hAnsi="Times New Roman" w:cs="Times New Roman"/>
          <w:lang w:eastAsia="zh-TW"/>
        </w:rPr>
      </w:pPr>
    </w:p>
    <w:p w:rsidR="00451439" w:rsidRPr="002E50A4" w:rsidRDefault="00451439" w:rsidP="002E50A4">
      <w:pPr>
        <w:ind w:left="426" w:hanging="426"/>
        <w:jc w:val="both"/>
        <w:rPr>
          <w:rFonts w:ascii="Times New Roman" w:eastAsia="Apple LiGothic Medium" w:hAnsi="Times New Roman" w:cs="Times New Roman"/>
          <w:b/>
          <w:lang w:eastAsia="zh-TW"/>
        </w:rPr>
      </w:pPr>
      <w:r w:rsidRPr="002E50A4">
        <w:rPr>
          <w:rFonts w:ascii="細明體" w:eastAsia="細明體" w:hAnsi="細明體" w:cs="細明體" w:hint="eastAsia"/>
          <w:b/>
          <w:lang w:eastAsia="zh-TW"/>
        </w:rPr>
        <w:t>香港社區組織協會及</w:t>
      </w:r>
    </w:p>
    <w:p w:rsidR="00451439" w:rsidRPr="002E50A4" w:rsidRDefault="00451439" w:rsidP="002E50A4">
      <w:pPr>
        <w:ind w:left="426" w:hanging="426"/>
        <w:jc w:val="both"/>
        <w:rPr>
          <w:rFonts w:ascii="Times New Roman" w:eastAsia="Apple LiGothic Medium" w:hAnsi="Times New Roman" w:cs="Times New Roman"/>
          <w:b/>
          <w:lang w:eastAsia="zh-TW"/>
        </w:rPr>
      </w:pPr>
      <w:r w:rsidRPr="002E50A4">
        <w:rPr>
          <w:rFonts w:ascii="細明體" w:eastAsia="細明體" w:hAnsi="細明體" w:cs="細明體" w:hint="eastAsia"/>
          <w:b/>
          <w:lang w:eastAsia="zh-TW"/>
        </w:rPr>
        <w:t>關注精神病康復者權益會</w:t>
      </w:r>
    </w:p>
    <w:p w:rsidR="00FB79F2" w:rsidRPr="002E50A4" w:rsidRDefault="00FB79F2" w:rsidP="002E50A4">
      <w:pPr>
        <w:ind w:left="426" w:hanging="426"/>
        <w:jc w:val="both"/>
        <w:rPr>
          <w:rFonts w:ascii="Times New Roman" w:eastAsia="Apple LiGothic Medium" w:hAnsi="Times New Roman" w:cs="Times New Roman"/>
          <w:b/>
          <w:lang w:eastAsia="zh-TW"/>
        </w:rPr>
      </w:pPr>
    </w:p>
    <w:p w:rsidR="003D48E9" w:rsidRPr="002E50A4" w:rsidRDefault="003D48E9" w:rsidP="002E50A4">
      <w:pPr>
        <w:ind w:left="426" w:hanging="426"/>
        <w:jc w:val="both"/>
        <w:rPr>
          <w:rFonts w:ascii="Times New Roman" w:eastAsia="Apple LiGothic Medium" w:hAnsi="Times New Roman" w:cs="Times New Roman"/>
          <w:b/>
          <w:lang w:eastAsia="zh-TW"/>
        </w:rPr>
      </w:pPr>
    </w:p>
    <w:p w:rsidR="00451439" w:rsidRPr="002E50A4" w:rsidRDefault="00451439" w:rsidP="002E50A4">
      <w:pPr>
        <w:ind w:left="426" w:hanging="426"/>
        <w:jc w:val="both"/>
        <w:rPr>
          <w:rFonts w:ascii="Times New Roman" w:hAnsi="Times New Roman" w:cs="Times New Roman"/>
          <w:lang w:eastAsia="zh-TW"/>
        </w:rPr>
      </w:pPr>
      <w:r w:rsidRPr="002E50A4">
        <w:rPr>
          <w:rFonts w:ascii="細明體" w:eastAsia="細明體" w:hAnsi="細明體" w:cs="細明體" w:hint="eastAsia"/>
          <w:b/>
          <w:lang w:eastAsia="zh-TW"/>
        </w:rPr>
        <w:t>二零一六年十月三十一日</w:t>
      </w:r>
    </w:p>
    <w:sectPr w:rsidR="00451439" w:rsidRPr="002E50A4" w:rsidSect="0008566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580" w:rsidRDefault="00BD6580" w:rsidP="006E64B1">
      <w:r>
        <w:separator/>
      </w:r>
    </w:p>
  </w:endnote>
  <w:endnote w:type="continuationSeparator" w:id="0">
    <w:p w:rsidR="00BD6580" w:rsidRDefault="00BD6580" w:rsidP="006E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pple LiGothic Medium">
    <w:altName w:val="Malgun Gothic Semilight"/>
    <w:charset w:val="51"/>
    <w:family w:val="auto"/>
    <w:pitch w:val="variable"/>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iti TC Light">
    <w:altName w:val="Malgun Gothic Semilight"/>
    <w:charset w:val="51"/>
    <w:family w:val="auto"/>
    <w:pitch w:val="variable"/>
    <w:sig w:usb0="00000000" w:usb1="0808004A"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580" w:rsidRDefault="00BD6580" w:rsidP="006E64B1">
      <w:r>
        <w:separator/>
      </w:r>
    </w:p>
  </w:footnote>
  <w:footnote w:type="continuationSeparator" w:id="0">
    <w:p w:rsidR="00BD6580" w:rsidRDefault="00BD6580" w:rsidP="006E64B1">
      <w:r>
        <w:continuationSeparator/>
      </w:r>
    </w:p>
  </w:footnote>
  <w:footnote w:id="1">
    <w:p w:rsidR="007961F8" w:rsidRDefault="007961F8" w:rsidP="00BE42DD">
      <w:pPr>
        <w:pStyle w:val="a3"/>
        <w:rPr>
          <w:lang w:eastAsia="zh-HK"/>
        </w:rPr>
      </w:pPr>
      <w:r>
        <w:rPr>
          <w:rStyle w:val="a5"/>
        </w:rPr>
        <w:footnoteRef/>
      </w:r>
      <w:r w:rsidRPr="00EB0731">
        <w:rPr>
          <w:rFonts w:hint="eastAsia"/>
        </w:rPr>
        <w:t>醫院管理局資料</w:t>
      </w:r>
    </w:p>
  </w:footnote>
  <w:footnote w:id="2">
    <w:p w:rsidR="007961F8" w:rsidRPr="00190A43" w:rsidRDefault="007961F8">
      <w:pPr>
        <w:pStyle w:val="a3"/>
        <w:rPr>
          <w:rFonts w:ascii="新細明體" w:eastAsia="新細明體" w:hAnsi="新細明體" w:cs="新細明體"/>
        </w:rPr>
      </w:pPr>
      <w:r>
        <w:rPr>
          <w:rStyle w:val="a5"/>
        </w:rPr>
        <w:footnoteRef/>
      </w:r>
      <w:r>
        <w:t xml:space="preserve"> </w:t>
      </w:r>
      <w:r>
        <w:rPr>
          <w:rFonts w:ascii="新細明體" w:eastAsia="新細明體" w:hAnsi="新細明體" w:cs="新細明體" w:hint="eastAsia"/>
        </w:rPr>
        <w:t>立法會及社會福利署網頁</w:t>
      </w:r>
    </w:p>
  </w:footnote>
  <w:footnote w:id="3">
    <w:p w:rsidR="0051241D" w:rsidRPr="0051241D" w:rsidRDefault="0051241D">
      <w:pPr>
        <w:pStyle w:val="a3"/>
        <w:rPr>
          <w:rFonts w:eastAsia="新細明體"/>
        </w:rPr>
      </w:pPr>
      <w:r>
        <w:rPr>
          <w:rStyle w:val="a5"/>
        </w:rPr>
        <w:footnoteRef/>
      </w:r>
      <w:r>
        <w:t xml:space="preserve"> </w:t>
      </w:r>
      <w:r>
        <w:rPr>
          <w:rFonts w:eastAsia="新細明體" w:hint="eastAsia"/>
        </w:rPr>
        <w:t>見社會署網頁</w:t>
      </w:r>
      <w:r w:rsidRPr="0051241D">
        <w:rPr>
          <w:rFonts w:eastAsia="新細明體"/>
        </w:rPr>
        <w:t>http://www.swd.gov.hk/doc/RMB/Annex%20II_Chi_20160630.pdf</w:t>
      </w:r>
    </w:p>
  </w:footnote>
  <w:footnote w:id="4">
    <w:p w:rsidR="0051241D" w:rsidRPr="0051241D" w:rsidRDefault="0051241D">
      <w:pPr>
        <w:pStyle w:val="a3"/>
        <w:rPr>
          <w:rFonts w:eastAsia="新細明體"/>
        </w:rPr>
      </w:pPr>
      <w:r>
        <w:rPr>
          <w:rStyle w:val="a5"/>
        </w:rPr>
        <w:footnoteRef/>
      </w:r>
      <w:r>
        <w:t xml:space="preserve"> </w:t>
      </w:r>
      <w:r>
        <w:rPr>
          <w:rFonts w:eastAsia="新細明體" w:hint="eastAsia"/>
        </w:rPr>
        <w:t>見社會署網頁</w:t>
      </w:r>
      <w:r w:rsidRPr="0051241D">
        <w:rPr>
          <w:rFonts w:eastAsia="新細明體"/>
        </w:rPr>
        <w:t>http://www.swd.gov.hk/doc/RMB/Annex%20I_Chi_20160630.pdf</w:t>
      </w:r>
    </w:p>
  </w:footnote>
  <w:footnote w:id="5">
    <w:p w:rsidR="007961F8" w:rsidRPr="00163A28" w:rsidRDefault="007961F8">
      <w:pPr>
        <w:pStyle w:val="a3"/>
        <w:rPr>
          <w:rFonts w:ascii="新細明體" w:eastAsia="新細明體" w:hAnsi="新細明體" w:cs="新細明體"/>
        </w:rPr>
      </w:pPr>
      <w:r>
        <w:rPr>
          <w:rStyle w:val="a5"/>
        </w:rPr>
        <w:footnoteRef/>
      </w:r>
      <w:r>
        <w:t xml:space="preserve"> </w:t>
      </w:r>
      <w:r>
        <w:rPr>
          <w:rFonts w:ascii="新細明體" w:eastAsia="新細明體" w:hAnsi="新細明體" w:cs="新細明體" w:hint="eastAsia"/>
        </w:rPr>
        <w:t>社會福利署網頁</w:t>
      </w:r>
    </w:p>
  </w:footnote>
  <w:footnote w:id="6">
    <w:p w:rsidR="007961F8" w:rsidRDefault="007961F8">
      <w:pPr>
        <w:pStyle w:val="a3"/>
      </w:pPr>
      <w:r>
        <w:rPr>
          <w:rStyle w:val="a5"/>
        </w:rPr>
        <w:footnoteRef/>
      </w:r>
      <w:r>
        <w:rPr>
          <w:rFonts w:ascii="新細明體" w:eastAsia="新細明體" w:hAnsi="新細明體" w:cs="新細明體" w:hint="eastAsia"/>
        </w:rPr>
        <w:t>社會福利署網頁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33D6E"/>
    <w:multiLevelType w:val="hybridMultilevel"/>
    <w:tmpl w:val="59A6C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B1"/>
    <w:rsid w:val="00040784"/>
    <w:rsid w:val="00085664"/>
    <w:rsid w:val="000B432B"/>
    <w:rsid w:val="000C5C47"/>
    <w:rsid w:val="001148E9"/>
    <w:rsid w:val="00122639"/>
    <w:rsid w:val="00163A28"/>
    <w:rsid w:val="0018737F"/>
    <w:rsid w:val="00190A43"/>
    <w:rsid w:val="001A6EC4"/>
    <w:rsid w:val="00241745"/>
    <w:rsid w:val="002E50A4"/>
    <w:rsid w:val="00302B7B"/>
    <w:rsid w:val="003102A6"/>
    <w:rsid w:val="00363DA8"/>
    <w:rsid w:val="003675D2"/>
    <w:rsid w:val="003D48E9"/>
    <w:rsid w:val="00440B6E"/>
    <w:rsid w:val="00451439"/>
    <w:rsid w:val="00476BE3"/>
    <w:rsid w:val="004B56B2"/>
    <w:rsid w:val="004D2AAF"/>
    <w:rsid w:val="004F0BF6"/>
    <w:rsid w:val="004F29C0"/>
    <w:rsid w:val="0051241D"/>
    <w:rsid w:val="005B66B5"/>
    <w:rsid w:val="005D75B8"/>
    <w:rsid w:val="00633A65"/>
    <w:rsid w:val="0065783D"/>
    <w:rsid w:val="006A47E0"/>
    <w:rsid w:val="006A5111"/>
    <w:rsid w:val="006A7640"/>
    <w:rsid w:val="006C4B79"/>
    <w:rsid w:val="006E64B1"/>
    <w:rsid w:val="006F740C"/>
    <w:rsid w:val="00707D59"/>
    <w:rsid w:val="00744F83"/>
    <w:rsid w:val="007961F8"/>
    <w:rsid w:val="00812710"/>
    <w:rsid w:val="00843268"/>
    <w:rsid w:val="008602BC"/>
    <w:rsid w:val="008E563C"/>
    <w:rsid w:val="00920116"/>
    <w:rsid w:val="009B7E8B"/>
    <w:rsid w:val="009C070F"/>
    <w:rsid w:val="009C2FD6"/>
    <w:rsid w:val="009D21D0"/>
    <w:rsid w:val="009D28EA"/>
    <w:rsid w:val="00A143DF"/>
    <w:rsid w:val="00AA7752"/>
    <w:rsid w:val="00B465EF"/>
    <w:rsid w:val="00B9311E"/>
    <w:rsid w:val="00BB17CF"/>
    <w:rsid w:val="00BD6580"/>
    <w:rsid w:val="00BE42DD"/>
    <w:rsid w:val="00C02528"/>
    <w:rsid w:val="00C12CB4"/>
    <w:rsid w:val="00C50690"/>
    <w:rsid w:val="00C73405"/>
    <w:rsid w:val="00C763F4"/>
    <w:rsid w:val="00D04CA1"/>
    <w:rsid w:val="00D07C82"/>
    <w:rsid w:val="00D12063"/>
    <w:rsid w:val="00D37FE0"/>
    <w:rsid w:val="00DD2588"/>
    <w:rsid w:val="00DE2D42"/>
    <w:rsid w:val="00E11CB3"/>
    <w:rsid w:val="00E7051D"/>
    <w:rsid w:val="00EA0C10"/>
    <w:rsid w:val="00ED0676"/>
    <w:rsid w:val="00EE0571"/>
    <w:rsid w:val="00EF4F9E"/>
    <w:rsid w:val="00F04B39"/>
    <w:rsid w:val="00F23A95"/>
    <w:rsid w:val="00FB79F2"/>
    <w:rsid w:val="00FD27B5"/>
    <w:rsid w:val="00FE3213"/>
    <w:rsid w:val="00FE6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64B1"/>
    <w:pPr>
      <w:snapToGrid w:val="0"/>
      <w:spacing w:line="276" w:lineRule="auto"/>
    </w:pPr>
    <w:rPr>
      <w:rFonts w:ascii="Arial" w:hAnsi="Arial" w:cs="Arial"/>
      <w:color w:val="000000"/>
      <w:sz w:val="20"/>
      <w:szCs w:val="20"/>
      <w:lang w:eastAsia="zh-TW"/>
    </w:rPr>
  </w:style>
  <w:style w:type="character" w:customStyle="1" w:styleId="a4">
    <w:name w:val="註腳文字 字元"/>
    <w:basedOn w:val="a0"/>
    <w:link w:val="a3"/>
    <w:uiPriority w:val="99"/>
    <w:rsid w:val="006E64B1"/>
    <w:rPr>
      <w:rFonts w:ascii="Arial" w:hAnsi="Arial" w:cs="Arial"/>
      <w:color w:val="000000"/>
      <w:sz w:val="20"/>
      <w:szCs w:val="20"/>
      <w:lang w:eastAsia="zh-TW"/>
    </w:rPr>
  </w:style>
  <w:style w:type="character" w:styleId="a5">
    <w:name w:val="footnote reference"/>
    <w:basedOn w:val="a0"/>
    <w:uiPriority w:val="99"/>
    <w:unhideWhenUsed/>
    <w:rsid w:val="006E64B1"/>
    <w:rPr>
      <w:vertAlign w:val="superscript"/>
    </w:rPr>
  </w:style>
  <w:style w:type="paragraph" w:styleId="a6">
    <w:name w:val="List Paragraph"/>
    <w:basedOn w:val="a"/>
    <w:uiPriority w:val="34"/>
    <w:qFormat/>
    <w:rsid w:val="006E6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64B1"/>
    <w:pPr>
      <w:snapToGrid w:val="0"/>
      <w:spacing w:line="276" w:lineRule="auto"/>
    </w:pPr>
    <w:rPr>
      <w:rFonts w:ascii="Arial" w:hAnsi="Arial" w:cs="Arial"/>
      <w:color w:val="000000"/>
      <w:sz w:val="20"/>
      <w:szCs w:val="20"/>
      <w:lang w:eastAsia="zh-TW"/>
    </w:rPr>
  </w:style>
  <w:style w:type="character" w:customStyle="1" w:styleId="a4">
    <w:name w:val="註腳文字 字元"/>
    <w:basedOn w:val="a0"/>
    <w:link w:val="a3"/>
    <w:uiPriority w:val="99"/>
    <w:rsid w:val="006E64B1"/>
    <w:rPr>
      <w:rFonts w:ascii="Arial" w:hAnsi="Arial" w:cs="Arial"/>
      <w:color w:val="000000"/>
      <w:sz w:val="20"/>
      <w:szCs w:val="20"/>
      <w:lang w:eastAsia="zh-TW"/>
    </w:rPr>
  </w:style>
  <w:style w:type="character" w:styleId="a5">
    <w:name w:val="footnote reference"/>
    <w:basedOn w:val="a0"/>
    <w:uiPriority w:val="99"/>
    <w:unhideWhenUsed/>
    <w:rsid w:val="006E64B1"/>
    <w:rPr>
      <w:vertAlign w:val="superscript"/>
    </w:rPr>
  </w:style>
  <w:style w:type="paragraph" w:styleId="a6">
    <w:name w:val="List Paragraph"/>
    <w:basedOn w:val="a"/>
    <w:uiPriority w:val="34"/>
    <w:qFormat/>
    <w:rsid w:val="006E6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D2D98-62EE-4B32-8ED7-838473A9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Yan</dc:creator>
  <cp:keywords/>
  <dc:description/>
  <cp:lastModifiedBy>Yuen</cp:lastModifiedBy>
  <cp:revision>8</cp:revision>
  <dcterms:created xsi:type="dcterms:W3CDTF">2016-10-30T10:26:00Z</dcterms:created>
  <dcterms:modified xsi:type="dcterms:W3CDTF">2016-11-01T07:32:00Z</dcterms:modified>
</cp:coreProperties>
</file>