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485" w:rsidRPr="003B47DE" w:rsidRDefault="003B47DE" w:rsidP="00333AE8">
      <w:pPr>
        <w:pBdr>
          <w:bottom w:val="single" w:sz="12" w:space="1" w:color="auto"/>
        </w:pBdr>
        <w:jc w:val="center"/>
        <w:rPr>
          <w:b/>
          <w:sz w:val="28"/>
          <w:szCs w:val="28"/>
          <w:lang w:eastAsia="zh-HK"/>
        </w:rPr>
      </w:pPr>
      <w:r w:rsidRPr="003B47DE">
        <w:rPr>
          <w:rFonts w:hint="eastAsia"/>
          <w:b/>
          <w:sz w:val="28"/>
          <w:szCs w:val="28"/>
        </w:rPr>
        <w:t>香港社區組織協會</w:t>
      </w:r>
    </w:p>
    <w:p w:rsidR="00976167" w:rsidRPr="003B47DE" w:rsidRDefault="00333AE8" w:rsidP="00333AE8">
      <w:pPr>
        <w:pBdr>
          <w:bottom w:val="single" w:sz="12" w:space="1" w:color="auto"/>
        </w:pBdr>
        <w:jc w:val="center"/>
        <w:rPr>
          <w:b/>
          <w:sz w:val="28"/>
          <w:szCs w:val="28"/>
          <w:lang w:eastAsia="zh-HK"/>
        </w:rPr>
      </w:pPr>
      <w:r w:rsidRPr="003B47DE">
        <w:rPr>
          <w:rFonts w:hint="eastAsia"/>
          <w:b/>
          <w:sz w:val="28"/>
          <w:szCs w:val="28"/>
        </w:rPr>
        <w:t>就私營醫療機構服務收費試驗計劃的回應</w:t>
      </w:r>
      <w:r w:rsidR="003B47DE" w:rsidRPr="003B47DE">
        <w:rPr>
          <w:rFonts w:hint="eastAsia"/>
          <w:b/>
          <w:sz w:val="28"/>
          <w:szCs w:val="28"/>
        </w:rPr>
        <w:t xml:space="preserve"> </w:t>
      </w:r>
      <w:r w:rsidR="003B47DE" w:rsidRPr="003B47DE">
        <w:rPr>
          <w:rFonts w:hint="eastAsia"/>
          <w:b/>
          <w:sz w:val="28"/>
          <w:szCs w:val="28"/>
        </w:rPr>
        <w:t>新聞稿</w:t>
      </w:r>
    </w:p>
    <w:p w:rsidR="00333AE8" w:rsidRDefault="00333AE8"/>
    <w:p w:rsidR="00333AE8" w:rsidRDefault="00A61C2F" w:rsidP="00333AE8">
      <w:r>
        <w:rPr>
          <w:rFonts w:hint="eastAsia"/>
        </w:rPr>
        <w:t xml:space="preserve">　　</w:t>
      </w:r>
      <w:r w:rsidR="00333AE8">
        <w:rPr>
          <w:rFonts w:hint="eastAsia"/>
        </w:rPr>
        <w:t>食物及衞生局於今日公佈私營醫療機構收費</w:t>
      </w:r>
      <w:r w:rsidR="006F09F7">
        <w:rPr>
          <w:rFonts w:hint="eastAsia"/>
        </w:rPr>
        <w:t>預算</w:t>
      </w:r>
      <w:r w:rsidR="00333AE8">
        <w:rPr>
          <w:rFonts w:hint="eastAsia"/>
        </w:rPr>
        <w:t>試驗計劃</w:t>
      </w:r>
      <w:r w:rsidR="005D0233">
        <w:rPr>
          <w:rFonts w:hint="eastAsia"/>
        </w:rPr>
        <w:t>，旨在要求私家醫院和醫生就常見手術和治療程序提供參考性質的收費預算</w:t>
      </w:r>
      <w:r w:rsidR="006F09F7">
        <w:rPr>
          <w:rFonts w:hint="eastAsia"/>
        </w:rPr>
        <w:t>。就此，本會有以下回應。</w:t>
      </w:r>
    </w:p>
    <w:p w:rsidR="006F09F7" w:rsidRDefault="006F09F7" w:rsidP="00333AE8"/>
    <w:p w:rsidR="006F09F7" w:rsidRDefault="006F09F7" w:rsidP="00A61C2F">
      <w:pPr>
        <w:pStyle w:val="a3"/>
        <w:numPr>
          <w:ilvl w:val="0"/>
          <w:numId w:val="3"/>
        </w:numPr>
        <w:ind w:leftChars="0"/>
      </w:pPr>
      <w:r>
        <w:rPr>
          <w:rFonts w:hint="eastAsia"/>
        </w:rPr>
        <w:t>本會歡迎政府採取措施，提高私營醫療機構收費的透明度，以減少市民使用私營醫療服務時因收費引起的爭議，及增加公眾對私營醫療機構的信心。</w:t>
      </w:r>
    </w:p>
    <w:p w:rsidR="008D4343" w:rsidRDefault="008D4343" w:rsidP="00333AE8"/>
    <w:p w:rsidR="008D4343" w:rsidRDefault="008D4343" w:rsidP="00A61C2F">
      <w:pPr>
        <w:pStyle w:val="a3"/>
        <w:numPr>
          <w:ilvl w:val="0"/>
          <w:numId w:val="3"/>
        </w:numPr>
        <w:ind w:leftChars="0"/>
      </w:pPr>
      <w:r>
        <w:rPr>
          <w:rFonts w:hint="eastAsia"/>
        </w:rPr>
        <w:t>本會期望透過現時的收費預算試驗計算，可以了解私家醫院和醫生在提供收費預算的行</w:t>
      </w:r>
      <w:r w:rsidR="007C73F7">
        <w:rPr>
          <w:rFonts w:hint="eastAsia"/>
        </w:rPr>
        <w:t>為、搜集更多市場數據、</w:t>
      </w:r>
      <w:r>
        <w:rPr>
          <w:rFonts w:hint="eastAsia"/>
        </w:rPr>
        <w:t>及</w:t>
      </w:r>
      <w:r w:rsidR="007C73F7">
        <w:rPr>
          <w:rFonts w:hint="eastAsia"/>
        </w:rPr>
        <w:t>觀察能否減少對收費的爭議，作為日後正式制定法例提高收費透明度時的參考。</w:t>
      </w:r>
    </w:p>
    <w:p w:rsidR="006F09F7" w:rsidRPr="007C73F7" w:rsidRDefault="006F09F7" w:rsidP="00333AE8"/>
    <w:p w:rsidR="006F09F7" w:rsidRDefault="006F09F7" w:rsidP="00A61C2F">
      <w:pPr>
        <w:pStyle w:val="a3"/>
        <w:numPr>
          <w:ilvl w:val="0"/>
          <w:numId w:val="3"/>
        </w:numPr>
        <w:ind w:leftChars="0"/>
      </w:pPr>
      <w:r>
        <w:rPr>
          <w:rFonts w:hint="eastAsia"/>
        </w:rPr>
        <w:t>本會認為，市民使用私營醫療服務時，要求的是</w:t>
      </w:r>
      <w:r w:rsidR="008D4343" w:rsidRPr="00A61C2F">
        <w:rPr>
          <w:rFonts w:asciiTheme="minorEastAsia" w:hAnsiTheme="minorEastAsia" w:hint="eastAsia"/>
        </w:rPr>
        <w:t>「</w:t>
      </w:r>
      <w:r>
        <w:rPr>
          <w:rFonts w:hint="eastAsia"/>
        </w:rPr>
        <w:t>明碼實價</w:t>
      </w:r>
      <w:r w:rsidR="008D4343" w:rsidRPr="00A61C2F">
        <w:rPr>
          <w:rFonts w:asciiTheme="minorEastAsia" w:hAnsiTheme="minorEastAsia" w:hint="eastAsia"/>
        </w:rPr>
        <w:t>」</w:t>
      </w:r>
      <w:r>
        <w:rPr>
          <w:rFonts w:hint="eastAsia"/>
        </w:rPr>
        <w:t>。</w:t>
      </w:r>
      <w:r w:rsidR="007C73F7">
        <w:rPr>
          <w:rFonts w:hint="eastAsia"/>
        </w:rPr>
        <w:t>提升收費透明度的做法，</w:t>
      </w:r>
      <w:r>
        <w:rPr>
          <w:rFonts w:hint="eastAsia"/>
        </w:rPr>
        <w:t>無論是早前在私營醫療機構</w:t>
      </w:r>
      <w:proofErr w:type="gramStart"/>
      <w:r>
        <w:rPr>
          <w:rFonts w:hint="eastAsia"/>
        </w:rPr>
        <w:t>規</w:t>
      </w:r>
      <w:proofErr w:type="gramEnd"/>
      <w:r>
        <w:rPr>
          <w:rFonts w:hint="eastAsia"/>
        </w:rPr>
        <w:t>管的諮詢期間使用</w:t>
      </w:r>
      <w:r w:rsidRPr="00A61C2F">
        <w:rPr>
          <w:rFonts w:asciiTheme="minorEastAsia" w:hAnsiTheme="minorEastAsia" w:hint="eastAsia"/>
        </w:rPr>
        <w:t>「</w:t>
      </w:r>
      <w:r>
        <w:rPr>
          <w:rFonts w:hint="eastAsia"/>
        </w:rPr>
        <w:t>報價</w:t>
      </w:r>
      <w:r w:rsidRPr="00A61C2F">
        <w:rPr>
          <w:rFonts w:asciiTheme="minorEastAsia" w:hAnsiTheme="minorEastAsia" w:hint="eastAsia"/>
        </w:rPr>
        <w:t>」</w:t>
      </w:r>
      <w:r>
        <w:rPr>
          <w:rFonts w:hint="eastAsia"/>
        </w:rPr>
        <w:t>的字眼，還是現時試驗計劃使用</w:t>
      </w:r>
      <w:r w:rsidRPr="00A61C2F">
        <w:rPr>
          <w:rFonts w:asciiTheme="minorEastAsia" w:hAnsiTheme="minorEastAsia" w:hint="eastAsia"/>
        </w:rPr>
        <w:t>「</w:t>
      </w:r>
      <w:r>
        <w:rPr>
          <w:rFonts w:hint="eastAsia"/>
        </w:rPr>
        <w:t>預算</w:t>
      </w:r>
      <w:r w:rsidRPr="00A61C2F">
        <w:rPr>
          <w:rFonts w:asciiTheme="minorEastAsia" w:hAnsiTheme="minorEastAsia" w:hint="eastAsia"/>
        </w:rPr>
        <w:t>」</w:t>
      </w:r>
      <w:r>
        <w:rPr>
          <w:rFonts w:hint="eastAsia"/>
        </w:rPr>
        <w:t>的字眼，</w:t>
      </w:r>
      <w:r w:rsidR="007C73F7">
        <w:rPr>
          <w:rFonts w:hint="eastAsia"/>
        </w:rPr>
        <w:t>都</w:t>
      </w:r>
      <w:r>
        <w:rPr>
          <w:rFonts w:hint="eastAsia"/>
        </w:rPr>
        <w:t>必須回應市民對</w:t>
      </w:r>
      <w:r w:rsidR="008D4343" w:rsidRPr="00A61C2F">
        <w:rPr>
          <w:rFonts w:asciiTheme="minorEastAsia" w:hAnsiTheme="minorEastAsia" w:hint="eastAsia"/>
        </w:rPr>
        <w:t>「</w:t>
      </w:r>
      <w:r>
        <w:rPr>
          <w:rFonts w:hint="eastAsia"/>
        </w:rPr>
        <w:t>明碼實價</w:t>
      </w:r>
      <w:r w:rsidR="008D4343" w:rsidRPr="00A61C2F">
        <w:rPr>
          <w:rFonts w:asciiTheme="minorEastAsia" w:hAnsiTheme="minorEastAsia" w:hint="eastAsia"/>
        </w:rPr>
        <w:t>」</w:t>
      </w:r>
      <w:r>
        <w:rPr>
          <w:rFonts w:hint="eastAsia"/>
        </w:rPr>
        <w:t>的要求。</w:t>
      </w:r>
    </w:p>
    <w:p w:rsidR="006F09F7" w:rsidRPr="008D4343" w:rsidRDefault="006F09F7" w:rsidP="00333AE8"/>
    <w:p w:rsidR="006F09F7" w:rsidRDefault="008D4343" w:rsidP="00A61C2F">
      <w:pPr>
        <w:pStyle w:val="a3"/>
        <w:numPr>
          <w:ilvl w:val="0"/>
          <w:numId w:val="3"/>
        </w:numPr>
        <w:ind w:leftChars="0"/>
      </w:pPr>
      <w:r>
        <w:rPr>
          <w:rFonts w:hint="eastAsia"/>
        </w:rPr>
        <w:t>本會認為，</w:t>
      </w:r>
      <w:r w:rsidR="007C73F7">
        <w:rPr>
          <w:rFonts w:hint="eastAsia"/>
        </w:rPr>
        <w:t>政府應與私營醫療界別推動及設立更多套餐式收費的醫療服務，以回應市民對</w:t>
      </w:r>
      <w:r w:rsidR="007C73F7" w:rsidRPr="00A61C2F">
        <w:rPr>
          <w:rFonts w:asciiTheme="minorEastAsia" w:hAnsiTheme="minorEastAsia" w:hint="eastAsia"/>
        </w:rPr>
        <w:t>「</w:t>
      </w:r>
      <w:r w:rsidR="007C73F7">
        <w:rPr>
          <w:rFonts w:hint="eastAsia"/>
        </w:rPr>
        <w:t>明碼實價</w:t>
      </w:r>
      <w:r w:rsidR="007C73F7" w:rsidRPr="00A61C2F">
        <w:rPr>
          <w:rFonts w:asciiTheme="minorEastAsia" w:hAnsiTheme="minorEastAsia" w:hint="eastAsia"/>
        </w:rPr>
        <w:t>」</w:t>
      </w:r>
      <w:r w:rsidR="007C73F7">
        <w:rPr>
          <w:rFonts w:hint="eastAsia"/>
        </w:rPr>
        <w:t>的要求。</w:t>
      </w:r>
    </w:p>
    <w:p w:rsidR="007C73F7" w:rsidRDefault="007C73F7" w:rsidP="00333AE8"/>
    <w:p w:rsidR="007C73F7" w:rsidRDefault="007C73F7" w:rsidP="00A61C2F">
      <w:pPr>
        <w:pStyle w:val="a3"/>
        <w:numPr>
          <w:ilvl w:val="0"/>
          <w:numId w:val="3"/>
        </w:numPr>
        <w:ind w:leftChars="0"/>
      </w:pPr>
      <w:r>
        <w:rPr>
          <w:rFonts w:hint="eastAsia"/>
        </w:rPr>
        <w:t>本會認為，如以收費預算方式提高收費透明度，必須設立機制覆核實際收費遠高於預算（如高出百分之</w:t>
      </w:r>
      <w:r w:rsidR="00A61C2F">
        <w:rPr>
          <w:rFonts w:hint="eastAsia"/>
        </w:rPr>
        <w:t>二</w:t>
      </w:r>
      <w:r>
        <w:rPr>
          <w:rFonts w:hint="eastAsia"/>
        </w:rPr>
        <w:t>十以上）的個</w:t>
      </w:r>
      <w:r w:rsidR="00A61C2F">
        <w:rPr>
          <w:rFonts w:hint="eastAsia"/>
        </w:rPr>
        <w:t>案，以確定收費是否合理，並跟進不合理收費的個案，以更為保障病人。</w:t>
      </w:r>
      <w:r w:rsidR="00AE3485">
        <w:rPr>
          <w:rFonts w:hint="eastAsia"/>
        </w:rPr>
        <w:t>就此，政府應設立投訴機制，跟進病人對收費爭議及其他服務質素的投訴。</w:t>
      </w:r>
    </w:p>
    <w:p w:rsidR="00A61C2F" w:rsidRPr="00D05201" w:rsidRDefault="00A61C2F" w:rsidP="00A61C2F">
      <w:pPr>
        <w:wordWrap w:val="0"/>
        <w:ind w:left="480"/>
        <w:jc w:val="right"/>
        <w:rPr>
          <w:b/>
        </w:rPr>
      </w:pPr>
      <w:bookmarkStart w:id="0" w:name="_GoBack"/>
      <w:bookmarkEnd w:id="0"/>
      <w:r w:rsidRPr="00D05201">
        <w:rPr>
          <w:rFonts w:hint="eastAsia"/>
          <w:b/>
        </w:rPr>
        <w:t>香港社區組織協會　謹示</w:t>
      </w:r>
    </w:p>
    <w:p w:rsidR="00A61C2F" w:rsidRPr="00D05201" w:rsidRDefault="00A61C2F" w:rsidP="00A61C2F">
      <w:pPr>
        <w:rPr>
          <w:b/>
        </w:rPr>
      </w:pPr>
      <w:r w:rsidRPr="00D05201">
        <w:rPr>
          <w:rFonts w:hint="eastAsia"/>
          <w:b/>
        </w:rPr>
        <w:t>二零一六年九月廿九日</w:t>
      </w:r>
    </w:p>
    <w:sectPr w:rsidR="00A61C2F" w:rsidRPr="00D0520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24B74"/>
    <w:multiLevelType w:val="hybridMultilevel"/>
    <w:tmpl w:val="EFD418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5C0E4A72"/>
    <w:multiLevelType w:val="hybridMultilevel"/>
    <w:tmpl w:val="9A38F38C"/>
    <w:lvl w:ilvl="0" w:tplc="04090015">
      <w:start w:val="1"/>
      <w:numFmt w:val="taiwaneseCountingThousand"/>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78AA51C5"/>
    <w:multiLevelType w:val="hybridMultilevel"/>
    <w:tmpl w:val="804427D0"/>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AE8"/>
    <w:rsid w:val="0004769F"/>
    <w:rsid w:val="000B1DAF"/>
    <w:rsid w:val="00103BE8"/>
    <w:rsid w:val="00154FD5"/>
    <w:rsid w:val="00181911"/>
    <w:rsid w:val="00187E90"/>
    <w:rsid w:val="0019605F"/>
    <w:rsid w:val="001B3C8C"/>
    <w:rsid w:val="001C0CDB"/>
    <w:rsid w:val="001E31BE"/>
    <w:rsid w:val="0032502A"/>
    <w:rsid w:val="0033104B"/>
    <w:rsid w:val="00333AE8"/>
    <w:rsid w:val="00360102"/>
    <w:rsid w:val="003B47DE"/>
    <w:rsid w:val="003C558D"/>
    <w:rsid w:val="004402E9"/>
    <w:rsid w:val="00453AE0"/>
    <w:rsid w:val="00473C27"/>
    <w:rsid w:val="004B1F35"/>
    <w:rsid w:val="004B3C6B"/>
    <w:rsid w:val="004F37C2"/>
    <w:rsid w:val="005838A2"/>
    <w:rsid w:val="005D0233"/>
    <w:rsid w:val="00643A7B"/>
    <w:rsid w:val="00650761"/>
    <w:rsid w:val="0067114C"/>
    <w:rsid w:val="006B42B1"/>
    <w:rsid w:val="006D3CF5"/>
    <w:rsid w:val="006F09F7"/>
    <w:rsid w:val="006F7CDE"/>
    <w:rsid w:val="007018F5"/>
    <w:rsid w:val="00723342"/>
    <w:rsid w:val="007330C4"/>
    <w:rsid w:val="00761C3F"/>
    <w:rsid w:val="007A2ADF"/>
    <w:rsid w:val="007C73F7"/>
    <w:rsid w:val="00807509"/>
    <w:rsid w:val="008A5084"/>
    <w:rsid w:val="008D4343"/>
    <w:rsid w:val="008F2695"/>
    <w:rsid w:val="009044BC"/>
    <w:rsid w:val="00976167"/>
    <w:rsid w:val="009D5A43"/>
    <w:rsid w:val="00A2614A"/>
    <w:rsid w:val="00A436D7"/>
    <w:rsid w:val="00A618C4"/>
    <w:rsid w:val="00A61C2F"/>
    <w:rsid w:val="00A75B1C"/>
    <w:rsid w:val="00AA34D0"/>
    <w:rsid w:val="00AC16F2"/>
    <w:rsid w:val="00AE3485"/>
    <w:rsid w:val="00B07CD9"/>
    <w:rsid w:val="00BC11C7"/>
    <w:rsid w:val="00C34873"/>
    <w:rsid w:val="00C37AD6"/>
    <w:rsid w:val="00CD6190"/>
    <w:rsid w:val="00CF07B3"/>
    <w:rsid w:val="00D05201"/>
    <w:rsid w:val="00D236A1"/>
    <w:rsid w:val="00D5577C"/>
    <w:rsid w:val="00D94FB3"/>
    <w:rsid w:val="00DE23BD"/>
    <w:rsid w:val="00E709FB"/>
    <w:rsid w:val="00E903A5"/>
    <w:rsid w:val="00EA0C09"/>
    <w:rsid w:val="00EB7BD1"/>
    <w:rsid w:val="00F70773"/>
    <w:rsid w:val="00FE52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C2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C2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83</Words>
  <Characters>476</Characters>
  <Application>Microsoft Office Word</Application>
  <DocSecurity>0</DocSecurity>
  <Lines>3</Lines>
  <Paragraphs>1</Paragraphs>
  <ScaleCrop>false</ScaleCrop>
  <Company>Hewlett-Packard Company</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SoCO_TIM</dc:creator>
  <cp:lastModifiedBy>Yuen</cp:lastModifiedBy>
  <cp:revision>5</cp:revision>
  <cp:lastPrinted>2016-09-29T08:31:00Z</cp:lastPrinted>
  <dcterms:created xsi:type="dcterms:W3CDTF">2016-09-29T03:24:00Z</dcterms:created>
  <dcterms:modified xsi:type="dcterms:W3CDTF">2016-09-29T11:26:00Z</dcterms:modified>
</cp:coreProperties>
</file>