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B8" w:rsidRDefault="005200B8" w:rsidP="005200B8">
      <w:pPr>
        <w:spacing w:line="400" w:lineRule="exact"/>
        <w:jc w:val="center"/>
        <w:rPr>
          <w:rFonts w:ascii="SimHei" w:hAnsi="SimHei"/>
          <w:sz w:val="32"/>
        </w:rPr>
      </w:pPr>
      <w:r w:rsidRPr="005200B8">
        <w:rPr>
          <w:rFonts w:ascii="SimHei" w:eastAsia="SimHei" w:hAnsi="SimHei" w:hint="eastAsia"/>
          <w:sz w:val="32"/>
        </w:rPr>
        <w:t>推動精神健康政策聯席</w:t>
      </w:r>
    </w:p>
    <w:p w:rsidR="00F855DA" w:rsidRPr="00F855DA" w:rsidRDefault="00F855DA" w:rsidP="005200B8">
      <w:pPr>
        <w:spacing w:line="400" w:lineRule="exact"/>
        <w:jc w:val="center"/>
        <w:rPr>
          <w:rFonts w:ascii="SimHei" w:hAnsi="SimHei"/>
          <w:sz w:val="32"/>
        </w:rPr>
      </w:pPr>
    </w:p>
    <w:p w:rsidR="00F855DA" w:rsidRPr="00A4663F" w:rsidRDefault="00F855DA" w:rsidP="00F855DA">
      <w:pPr>
        <w:spacing w:line="400" w:lineRule="exact"/>
        <w:jc w:val="center"/>
        <w:rPr>
          <w:rFonts w:ascii="SimHei" w:eastAsia="SimHei" w:hAnsi="SimHei"/>
          <w:sz w:val="32"/>
        </w:rPr>
      </w:pPr>
      <w:r w:rsidRPr="00A4663F">
        <w:rPr>
          <w:rFonts w:ascii="SimHei" w:eastAsia="SimHei" w:hAnsi="SimHei" w:hint="eastAsia"/>
          <w:sz w:val="32"/>
        </w:rPr>
        <w:t>改善復康服務　貫徹復元理念</w:t>
      </w:r>
    </w:p>
    <w:p w:rsidR="005200B8" w:rsidRPr="00F855DA" w:rsidRDefault="005200B8" w:rsidP="005200B8">
      <w:pPr>
        <w:spacing w:line="400" w:lineRule="exact"/>
        <w:jc w:val="center"/>
        <w:rPr>
          <w:rFonts w:ascii="SimHei" w:hAnsi="SimHei"/>
          <w:sz w:val="28"/>
        </w:rPr>
      </w:pPr>
    </w:p>
    <w:p w:rsidR="00976167" w:rsidRPr="005200B8" w:rsidRDefault="00095CA9" w:rsidP="005200B8">
      <w:pPr>
        <w:spacing w:line="400" w:lineRule="exact"/>
        <w:jc w:val="center"/>
        <w:rPr>
          <w:rFonts w:ascii="SimHei" w:eastAsia="SimHei" w:hAnsi="SimHei"/>
          <w:sz w:val="28"/>
        </w:rPr>
      </w:pPr>
      <w:r w:rsidRPr="005200B8">
        <w:rPr>
          <w:rFonts w:ascii="SimHei" w:eastAsia="SimHei" w:hAnsi="SimHei" w:hint="eastAsia"/>
          <w:sz w:val="28"/>
        </w:rPr>
        <w:t>會見勞工及福利</w:t>
      </w:r>
      <w:proofErr w:type="gramStart"/>
      <w:r w:rsidRPr="005200B8">
        <w:rPr>
          <w:rFonts w:ascii="SimHei" w:eastAsia="SimHei" w:hAnsi="SimHei" w:hint="eastAsia"/>
          <w:sz w:val="28"/>
        </w:rPr>
        <w:t>局</w:t>
      </w:r>
      <w:proofErr w:type="gramEnd"/>
      <w:r w:rsidRPr="005200B8">
        <w:rPr>
          <w:rFonts w:ascii="SimHei" w:eastAsia="SimHei" w:hAnsi="SimHei" w:hint="eastAsia"/>
          <w:sz w:val="28"/>
        </w:rPr>
        <w:t>局長</w:t>
      </w:r>
    </w:p>
    <w:p w:rsidR="00095CA9" w:rsidRPr="005200B8" w:rsidRDefault="00095CA9" w:rsidP="005200B8">
      <w:pPr>
        <w:pBdr>
          <w:bottom w:val="single" w:sz="12" w:space="1" w:color="auto"/>
        </w:pBdr>
        <w:spacing w:line="400" w:lineRule="exact"/>
        <w:jc w:val="center"/>
        <w:rPr>
          <w:rFonts w:ascii="SimHei" w:eastAsia="SimHei" w:hAnsi="SimHei"/>
          <w:sz w:val="28"/>
        </w:rPr>
      </w:pPr>
      <w:r w:rsidRPr="005200B8">
        <w:rPr>
          <w:rFonts w:ascii="SimHei" w:eastAsia="SimHei" w:hAnsi="SimHei" w:hint="eastAsia"/>
          <w:sz w:val="28"/>
        </w:rPr>
        <w:t>對精神復康</w:t>
      </w:r>
      <w:r w:rsidR="00132226" w:rsidRPr="005200B8">
        <w:rPr>
          <w:rFonts w:ascii="SimHei" w:eastAsia="SimHei" w:hAnsi="SimHei" w:hint="eastAsia"/>
          <w:sz w:val="28"/>
        </w:rPr>
        <w:t>政策及</w:t>
      </w:r>
      <w:r w:rsidR="00BC4A09" w:rsidRPr="005200B8">
        <w:rPr>
          <w:rFonts w:ascii="SimHei" w:eastAsia="SimHei" w:hAnsi="SimHei" w:hint="eastAsia"/>
          <w:sz w:val="28"/>
        </w:rPr>
        <w:t>社會</w:t>
      </w:r>
      <w:r w:rsidR="00132226" w:rsidRPr="005200B8">
        <w:rPr>
          <w:rFonts w:ascii="SimHei" w:eastAsia="SimHei" w:hAnsi="SimHei" w:hint="eastAsia"/>
          <w:sz w:val="28"/>
        </w:rPr>
        <w:t>服務</w:t>
      </w:r>
      <w:r w:rsidRPr="005200B8">
        <w:rPr>
          <w:rFonts w:ascii="SimHei" w:eastAsia="SimHei" w:hAnsi="SimHei" w:hint="eastAsia"/>
          <w:sz w:val="28"/>
        </w:rPr>
        <w:t>的意見</w:t>
      </w:r>
    </w:p>
    <w:p w:rsidR="00095CA9" w:rsidRDefault="00095CA9"/>
    <w:p w:rsidR="005200B8" w:rsidRDefault="005200B8" w:rsidP="005200B8">
      <w:r>
        <w:rPr>
          <w:rFonts w:hint="eastAsia"/>
        </w:rPr>
        <w:t xml:space="preserve">　　推動精神健康政策聯席</w:t>
      </w:r>
      <w:r>
        <w:rPr>
          <w:rStyle w:val="a6"/>
        </w:rPr>
        <w:footnoteReference w:id="1"/>
      </w:r>
      <w:r>
        <w:rPr>
          <w:rFonts w:hint="eastAsia"/>
        </w:rPr>
        <w:t>（下稱「聯席」）自</w:t>
      </w:r>
      <w:r>
        <w:t>2006</w:t>
      </w:r>
      <w:r>
        <w:rPr>
          <w:rFonts w:hint="eastAsia"/>
        </w:rPr>
        <w:t>年成立以來，一直致力推動香港政府制訂精神健康政策，及就改善精神復康服務提出意見。「聯席」留意到香港精神健康情況持續惡化，包括：公立醫院精神科專科門診的求診</w:t>
      </w:r>
      <w:proofErr w:type="gramStart"/>
      <w:r>
        <w:rPr>
          <w:rFonts w:hint="eastAsia"/>
        </w:rPr>
        <w:t>人次、</w:t>
      </w:r>
      <w:proofErr w:type="gramEnd"/>
      <w:r>
        <w:rPr>
          <w:rFonts w:hint="eastAsia"/>
        </w:rPr>
        <w:t>病人人數、</w:t>
      </w:r>
      <w:proofErr w:type="gramStart"/>
      <w:r>
        <w:rPr>
          <w:rFonts w:hint="eastAsia"/>
        </w:rPr>
        <w:t>及新症數目等均屢創新</w:t>
      </w:r>
      <w:proofErr w:type="gramEnd"/>
      <w:r>
        <w:rPr>
          <w:rFonts w:hint="eastAsia"/>
        </w:rPr>
        <w:t>高；青少年自殺率飊升、長者自殺率偏高；本港人口精神健康狀況欠佳等</w:t>
      </w:r>
      <w:r w:rsidR="00E4328D">
        <w:rPr>
          <w:rFonts w:hint="eastAsia"/>
        </w:rPr>
        <w:t>等</w:t>
      </w:r>
      <w:r w:rsidR="003D6C41">
        <w:rPr>
          <w:rFonts w:hint="eastAsia"/>
        </w:rPr>
        <w:t>。因此，聯席認為</w:t>
      </w:r>
      <w:r w:rsidR="00E4328D">
        <w:rPr>
          <w:rFonts w:hint="eastAsia"/>
        </w:rPr>
        <w:t>政府應</w:t>
      </w:r>
      <w:r w:rsidR="003D6C41">
        <w:rPr>
          <w:rFonts w:hint="eastAsia"/>
        </w:rPr>
        <w:t>規劃相應的政策及服務</w:t>
      </w:r>
      <w:r>
        <w:rPr>
          <w:rFonts w:hint="eastAsia"/>
        </w:rPr>
        <w:t>。</w:t>
      </w:r>
    </w:p>
    <w:p w:rsidR="005200B8" w:rsidRDefault="005200B8" w:rsidP="005200B8"/>
    <w:p w:rsidR="005200B8" w:rsidRDefault="005200B8" w:rsidP="005200B8">
      <w:r>
        <w:rPr>
          <w:rFonts w:hint="eastAsia"/>
        </w:rPr>
        <w:t xml:space="preserve">　　聯席</w:t>
      </w:r>
      <w:r w:rsidR="00781EF4">
        <w:rPr>
          <w:rFonts w:hint="eastAsia"/>
        </w:rPr>
        <w:t>爭取政府制訂精神健康政策多年，</w:t>
      </w:r>
      <w:r>
        <w:rPr>
          <w:rFonts w:hint="eastAsia"/>
        </w:rPr>
        <w:t>樂見本屆政府</w:t>
      </w:r>
      <w:r w:rsidR="00781EF4">
        <w:rPr>
          <w:rFonts w:hint="eastAsia"/>
        </w:rPr>
        <w:t>終於</w:t>
      </w:r>
      <w:r>
        <w:rPr>
          <w:rFonts w:hint="eastAsia"/>
        </w:rPr>
        <w:t>落實成立精神健康委員會，透過各有關精神</w:t>
      </w:r>
      <w:proofErr w:type="gramStart"/>
      <w:r>
        <w:rPr>
          <w:rFonts w:hint="eastAsia"/>
        </w:rPr>
        <w:t>健康界別持份者</w:t>
      </w:r>
      <w:proofErr w:type="gramEnd"/>
      <w:r w:rsidR="00781EF4">
        <w:rPr>
          <w:rFonts w:hint="eastAsia"/>
        </w:rPr>
        <w:t>的參與，共同促進本港市民的精神健康，</w:t>
      </w:r>
      <w:r w:rsidR="003D6C41">
        <w:rPr>
          <w:rFonts w:hint="eastAsia"/>
        </w:rPr>
        <w:t>並</w:t>
      </w:r>
      <w:r w:rsidR="00781EF4">
        <w:rPr>
          <w:rFonts w:hint="eastAsia"/>
        </w:rPr>
        <w:t>跟進各項復康服務議題。</w:t>
      </w:r>
      <w:r w:rsidR="00474D6A">
        <w:rPr>
          <w:rFonts w:hint="eastAsia"/>
        </w:rPr>
        <w:t>聯席現就新一屆政府的精神健康政策及復康服務，提出以下意見。</w:t>
      </w:r>
    </w:p>
    <w:p w:rsidR="005200B8" w:rsidRPr="005200B8" w:rsidRDefault="005200B8"/>
    <w:p w:rsidR="00517A8E" w:rsidRDefault="00474D6A" w:rsidP="00517A8E">
      <w:pPr>
        <w:rPr>
          <w:lang w:bidi="hi-IN"/>
        </w:rPr>
      </w:pPr>
      <w:r>
        <w:rPr>
          <w:rFonts w:hint="eastAsia"/>
          <w:lang w:bidi="hi-IN"/>
        </w:rPr>
        <w:t>（一）</w:t>
      </w:r>
      <w:r w:rsidR="00517A8E" w:rsidRPr="00377388">
        <w:rPr>
          <w:lang w:bidi="hi-IN"/>
        </w:rPr>
        <w:t>精神健康政策</w:t>
      </w:r>
      <w:r w:rsidR="00517A8E">
        <w:rPr>
          <w:rFonts w:hint="eastAsia"/>
          <w:lang w:bidi="hi-IN"/>
        </w:rPr>
        <w:t>：</w:t>
      </w:r>
    </w:p>
    <w:p w:rsidR="005200B8" w:rsidRDefault="005200B8" w:rsidP="005200B8">
      <w:pPr>
        <w:pStyle w:val="a3"/>
        <w:numPr>
          <w:ilvl w:val="0"/>
          <w:numId w:val="7"/>
        </w:numPr>
        <w:ind w:leftChars="0"/>
      </w:pPr>
      <w:r>
        <w:rPr>
          <w:rFonts w:hint="eastAsia"/>
        </w:rPr>
        <w:t>以復元理念為</w:t>
      </w:r>
      <w:r w:rsidR="00474D6A">
        <w:rPr>
          <w:rFonts w:hint="eastAsia"/>
        </w:rPr>
        <w:t>政策宗旨</w:t>
      </w:r>
      <w:r>
        <w:rPr>
          <w:rFonts w:hint="eastAsia"/>
        </w:rPr>
        <w:t>，</w:t>
      </w:r>
      <w:r w:rsidR="00474D6A">
        <w:rPr>
          <w:rFonts w:hint="eastAsia"/>
        </w:rPr>
        <w:t>以</w:t>
      </w:r>
      <w:proofErr w:type="gramStart"/>
      <w:r>
        <w:rPr>
          <w:rFonts w:hint="eastAsia"/>
        </w:rPr>
        <w:t>醫</w:t>
      </w:r>
      <w:proofErr w:type="gramEnd"/>
      <w:r>
        <w:rPr>
          <w:rFonts w:hint="eastAsia"/>
        </w:rPr>
        <w:t>社結合的形式，透過各項復康服務，支援</w:t>
      </w:r>
      <w:r w:rsidRPr="00132226">
        <w:rPr>
          <w:rFonts w:hint="eastAsia"/>
        </w:rPr>
        <w:t>精神疾病患者和其他市民，保障他們的精神健康</w:t>
      </w:r>
      <w:r>
        <w:rPr>
          <w:rFonts w:hint="eastAsia"/>
        </w:rPr>
        <w:t>，及推動康復者融入社會（</w:t>
      </w:r>
      <w:r>
        <w:rPr>
          <w:rFonts w:hint="eastAsia"/>
          <w:lang w:eastAsia="zh-HK"/>
        </w:rPr>
        <w:t>social inclusion</w:t>
      </w:r>
      <w:r>
        <w:rPr>
          <w:rFonts w:hint="eastAsia"/>
        </w:rPr>
        <w:t>）。</w:t>
      </w:r>
    </w:p>
    <w:p w:rsidR="00517A8E" w:rsidRPr="00517A8E" w:rsidRDefault="00517A8E" w:rsidP="00517A8E">
      <w:pPr>
        <w:pStyle w:val="a3"/>
        <w:numPr>
          <w:ilvl w:val="0"/>
          <w:numId w:val="7"/>
        </w:numPr>
        <w:ind w:leftChars="0"/>
        <w:rPr>
          <w:i/>
          <w:lang w:bidi="hi-IN"/>
        </w:rPr>
      </w:pPr>
      <w:r w:rsidRPr="005C2BAC">
        <w:rPr>
          <w:rFonts w:hint="eastAsia"/>
          <w:lang w:bidi="hi-IN"/>
        </w:rPr>
        <w:t>制訂清晰長遠的精神健康政策，</w:t>
      </w:r>
      <w:r>
        <w:rPr>
          <w:rFonts w:hint="eastAsia"/>
          <w:lang w:bidi="hi-IN"/>
        </w:rPr>
        <w:t>每五年</w:t>
      </w:r>
      <w:r w:rsidRPr="005C2BAC">
        <w:rPr>
          <w:rFonts w:hint="eastAsia"/>
          <w:lang w:bidi="hi-IN"/>
        </w:rPr>
        <w:t>擬定一份精神健康</w:t>
      </w:r>
      <w:r>
        <w:rPr>
          <w:rFonts w:hint="eastAsia"/>
          <w:lang w:bidi="hi-IN"/>
        </w:rPr>
        <w:t>工作計劃</w:t>
      </w:r>
      <w:r w:rsidRPr="005C2BAC">
        <w:rPr>
          <w:rFonts w:hint="eastAsia"/>
          <w:lang w:bidi="hi-IN"/>
        </w:rPr>
        <w:t>方案</w:t>
      </w:r>
      <w:r>
        <w:rPr>
          <w:rFonts w:hint="eastAsia"/>
          <w:lang w:bidi="hi-IN"/>
        </w:rPr>
        <w:t>，</w:t>
      </w:r>
      <w:r w:rsidRPr="005C2BAC">
        <w:rPr>
          <w:rFonts w:hint="eastAsia"/>
          <w:lang w:bidi="hi-IN"/>
        </w:rPr>
        <w:t>詳列</w:t>
      </w:r>
      <w:r>
        <w:rPr>
          <w:rFonts w:hint="eastAsia"/>
          <w:lang w:bidi="hi-IN"/>
        </w:rPr>
        <w:t>五年內提升精神健康及改善復康服務的</w:t>
      </w:r>
      <w:r w:rsidRPr="005C2BAC">
        <w:rPr>
          <w:rFonts w:hint="eastAsia"/>
          <w:lang w:bidi="hi-IN"/>
        </w:rPr>
        <w:t>策略、行動、預算、時間表等細節，以協調、具成本效益，及可持續發展的方式，去服務精神</w:t>
      </w:r>
      <w:r>
        <w:rPr>
          <w:rFonts w:hint="eastAsia"/>
          <w:lang w:bidi="hi-IN"/>
        </w:rPr>
        <w:t>疾</w:t>
      </w:r>
      <w:r w:rsidRPr="005C2BAC">
        <w:rPr>
          <w:rFonts w:hint="eastAsia"/>
          <w:lang w:bidi="hi-IN"/>
        </w:rPr>
        <w:t>病</w:t>
      </w:r>
      <w:r>
        <w:rPr>
          <w:rFonts w:hint="eastAsia"/>
          <w:lang w:bidi="hi-IN"/>
        </w:rPr>
        <w:t>患</w:t>
      </w:r>
      <w:r w:rsidRPr="005C2BAC">
        <w:rPr>
          <w:rFonts w:hint="eastAsia"/>
          <w:lang w:bidi="hi-IN"/>
        </w:rPr>
        <w:t>者和其他市民，保障他們的精神健康</w:t>
      </w:r>
      <w:r>
        <w:rPr>
          <w:rFonts w:hint="eastAsia"/>
          <w:lang w:bidi="hi-IN"/>
        </w:rPr>
        <w:t>，並以復元理念貫串各項復康服務</w:t>
      </w:r>
      <w:r w:rsidRPr="005C2BAC">
        <w:rPr>
          <w:rFonts w:hint="eastAsia"/>
          <w:lang w:bidi="hi-IN"/>
        </w:rPr>
        <w:t>。</w:t>
      </w:r>
    </w:p>
    <w:p w:rsidR="00517A8E" w:rsidRPr="00377388" w:rsidRDefault="00517A8E" w:rsidP="00517A8E">
      <w:pPr>
        <w:pStyle w:val="a3"/>
        <w:numPr>
          <w:ilvl w:val="0"/>
          <w:numId w:val="7"/>
        </w:numPr>
        <w:ind w:leftChars="0"/>
        <w:rPr>
          <w:i/>
          <w:lang w:bidi="hi-IN"/>
        </w:rPr>
      </w:pPr>
      <w:r>
        <w:rPr>
          <w:rFonts w:hint="eastAsia"/>
          <w:lang w:bidi="hi-IN"/>
        </w:rPr>
        <w:t>應推行殘疾觀點主流化，設立精神健康</w:t>
      </w:r>
      <w:r w:rsidR="00726E3A" w:rsidRPr="0039436A">
        <w:rPr>
          <w:rFonts w:hint="eastAsia"/>
          <w:lang w:bidi="hi-IN"/>
        </w:rPr>
        <w:t>專員</w:t>
      </w:r>
      <w:r w:rsidRPr="0039436A">
        <w:rPr>
          <w:rFonts w:hint="eastAsia"/>
          <w:lang w:bidi="hi-IN"/>
        </w:rPr>
        <w:t>，</w:t>
      </w:r>
      <w:r>
        <w:rPr>
          <w:rFonts w:hint="eastAsia"/>
          <w:lang w:bidi="hi-IN"/>
        </w:rPr>
        <w:t>協助處理康復者融入社會的各項困難。</w:t>
      </w:r>
    </w:p>
    <w:p w:rsidR="00517A8E" w:rsidRDefault="00517A8E"/>
    <w:p w:rsidR="00132226" w:rsidRDefault="00132226" w:rsidP="00474D6A">
      <w:pPr>
        <w:pStyle w:val="a3"/>
        <w:numPr>
          <w:ilvl w:val="0"/>
          <w:numId w:val="10"/>
        </w:numPr>
        <w:ind w:leftChars="0"/>
      </w:pPr>
      <w:r>
        <w:rPr>
          <w:rFonts w:hint="eastAsia"/>
        </w:rPr>
        <w:t>就康復方案涉及</w:t>
      </w:r>
      <w:r w:rsidR="003D6C41">
        <w:rPr>
          <w:rFonts w:hint="eastAsia"/>
        </w:rPr>
        <w:t>各項</w:t>
      </w:r>
      <w:r>
        <w:rPr>
          <w:rFonts w:hint="eastAsia"/>
        </w:rPr>
        <w:t>復康</w:t>
      </w:r>
      <w:r w:rsidR="003D6C41">
        <w:rPr>
          <w:rFonts w:hint="eastAsia"/>
        </w:rPr>
        <w:t>範疇</w:t>
      </w:r>
      <w:r>
        <w:rPr>
          <w:rFonts w:hint="eastAsia"/>
        </w:rPr>
        <w:t>，</w:t>
      </w:r>
      <w:r w:rsidR="003D6C41">
        <w:rPr>
          <w:rFonts w:hint="eastAsia"/>
        </w:rPr>
        <w:t>聯席的</w:t>
      </w:r>
      <w:r>
        <w:rPr>
          <w:rFonts w:hint="eastAsia"/>
        </w:rPr>
        <w:t>意見如下：</w:t>
      </w:r>
    </w:p>
    <w:p w:rsidR="00095CA9" w:rsidRDefault="00474D6A" w:rsidP="00474D6A">
      <w:r>
        <w:rPr>
          <w:rFonts w:hint="eastAsia"/>
        </w:rPr>
        <w:t xml:space="preserve">2.1 </w:t>
      </w:r>
      <w:r w:rsidR="00095CA9">
        <w:rPr>
          <w:rFonts w:hint="eastAsia"/>
        </w:rPr>
        <w:t>預防和鑑定</w:t>
      </w:r>
    </w:p>
    <w:p w:rsidR="00095CA9" w:rsidRDefault="00095CA9" w:rsidP="00095CA9">
      <w:pPr>
        <w:pStyle w:val="a3"/>
        <w:numPr>
          <w:ilvl w:val="0"/>
          <w:numId w:val="1"/>
        </w:numPr>
        <w:ind w:leftChars="0"/>
      </w:pPr>
      <w:r>
        <w:rPr>
          <w:rFonts w:hint="eastAsia"/>
        </w:rPr>
        <w:t>透過各相關界別</w:t>
      </w:r>
      <w:r w:rsidR="00365CC2">
        <w:rPr>
          <w:rFonts w:hint="eastAsia"/>
        </w:rPr>
        <w:t>，包括：學校、社區服務機構、基層醫療服務單位等，互相合作</w:t>
      </w:r>
      <w:r w:rsidR="00132226">
        <w:rPr>
          <w:rFonts w:hint="eastAsia"/>
        </w:rPr>
        <w:t>，</w:t>
      </w:r>
      <w:r w:rsidR="00365CC2">
        <w:rPr>
          <w:rFonts w:hint="eastAsia"/>
        </w:rPr>
        <w:t>推廣</w:t>
      </w:r>
      <w:r w:rsidR="00132226">
        <w:rPr>
          <w:rFonts w:hint="eastAsia"/>
        </w:rPr>
        <w:t>心理健康教育、</w:t>
      </w:r>
      <w:r w:rsidR="00365CC2">
        <w:rPr>
          <w:rFonts w:hint="eastAsia"/>
        </w:rPr>
        <w:t>預防</w:t>
      </w:r>
      <w:r w:rsidR="00132226">
        <w:rPr>
          <w:rFonts w:hint="eastAsia"/>
        </w:rPr>
        <w:t>精神疾病</w:t>
      </w:r>
      <w:r w:rsidR="00365CC2">
        <w:rPr>
          <w:rFonts w:hint="eastAsia"/>
        </w:rPr>
        <w:t>、宣傳求助途徑、</w:t>
      </w:r>
      <w:r>
        <w:rPr>
          <w:rFonts w:hint="eastAsia"/>
        </w:rPr>
        <w:t>及早介入</w:t>
      </w:r>
      <w:r w:rsidR="00365CC2">
        <w:rPr>
          <w:rFonts w:hint="eastAsia"/>
        </w:rPr>
        <w:t>治療等。</w:t>
      </w:r>
    </w:p>
    <w:p w:rsidR="00095CA9" w:rsidRPr="00365CC2" w:rsidRDefault="00095CA9" w:rsidP="00095CA9"/>
    <w:p w:rsidR="00095CA9" w:rsidRDefault="00474D6A" w:rsidP="00474D6A">
      <w:r>
        <w:rPr>
          <w:rFonts w:hint="eastAsia"/>
        </w:rPr>
        <w:t xml:space="preserve">2.2 </w:t>
      </w:r>
      <w:r w:rsidR="00095CA9">
        <w:rPr>
          <w:rFonts w:hint="eastAsia"/>
        </w:rPr>
        <w:t>就業和職業康復</w:t>
      </w:r>
    </w:p>
    <w:p w:rsidR="00A06AB7" w:rsidRDefault="00A06AB7" w:rsidP="00A06AB7">
      <w:pPr>
        <w:pStyle w:val="a3"/>
        <w:numPr>
          <w:ilvl w:val="0"/>
          <w:numId w:val="1"/>
        </w:numPr>
        <w:ind w:leftChars="0"/>
      </w:pPr>
      <w:r>
        <w:rPr>
          <w:rFonts w:hint="eastAsia"/>
        </w:rPr>
        <w:t>應全面檢討及不時更新就業康復服務，</w:t>
      </w:r>
      <w:r w:rsidR="003D6C41">
        <w:rPr>
          <w:rFonts w:hint="eastAsia"/>
        </w:rPr>
        <w:t>以</w:t>
      </w:r>
      <w:r>
        <w:rPr>
          <w:rFonts w:hint="eastAsia"/>
        </w:rPr>
        <w:t>協助康復者由</w:t>
      </w:r>
      <w:proofErr w:type="gramStart"/>
      <w:r>
        <w:rPr>
          <w:rFonts w:hint="eastAsia"/>
        </w:rPr>
        <w:t>復康至就業</w:t>
      </w:r>
      <w:proofErr w:type="gramEnd"/>
      <w:r>
        <w:rPr>
          <w:rFonts w:hint="eastAsia"/>
        </w:rPr>
        <w:t>的過度期，</w:t>
      </w:r>
      <w:r>
        <w:rPr>
          <w:rFonts w:hint="eastAsia"/>
        </w:rPr>
        <w:lastRenderedPageBreak/>
        <w:t>得到重投社會工作的機會。</w:t>
      </w:r>
    </w:p>
    <w:p w:rsidR="001838F9" w:rsidRDefault="001838F9" w:rsidP="001838F9">
      <w:pPr>
        <w:pStyle w:val="a3"/>
        <w:numPr>
          <w:ilvl w:val="0"/>
          <w:numId w:val="1"/>
        </w:numPr>
        <w:ind w:leftChars="0"/>
      </w:pPr>
      <w:proofErr w:type="gramStart"/>
      <w:r>
        <w:rPr>
          <w:rFonts w:hint="eastAsia"/>
        </w:rPr>
        <w:t>提升綜援的</w:t>
      </w:r>
      <w:proofErr w:type="gramEnd"/>
      <w:r>
        <w:rPr>
          <w:rFonts w:hint="eastAsia"/>
        </w:rPr>
        <w:t>總豁免計算金額至每月</w:t>
      </w:r>
      <w:r>
        <w:rPr>
          <w:rFonts w:hint="eastAsia"/>
        </w:rPr>
        <w:t>6,000</w:t>
      </w:r>
      <w:r>
        <w:rPr>
          <w:rFonts w:hint="eastAsia"/>
        </w:rPr>
        <w:t>元，以鼓勵康復者工作</w:t>
      </w:r>
      <w:r w:rsidR="006E54E9">
        <w:rPr>
          <w:rFonts w:hint="eastAsia"/>
        </w:rPr>
        <w:t>（詳見附表）</w:t>
      </w:r>
      <w:r w:rsidR="009612EF">
        <w:rPr>
          <w:rFonts w:hint="eastAsia"/>
        </w:rPr>
        <w:t>。</w:t>
      </w:r>
    </w:p>
    <w:p w:rsidR="00365CC2" w:rsidRDefault="001838F9" w:rsidP="00365CC2">
      <w:pPr>
        <w:pStyle w:val="a3"/>
        <w:numPr>
          <w:ilvl w:val="0"/>
          <w:numId w:val="1"/>
        </w:numPr>
        <w:ind w:leftChars="0"/>
      </w:pPr>
      <w:r w:rsidRPr="001838F9">
        <w:rPr>
          <w:rFonts w:hint="eastAsia"/>
        </w:rPr>
        <w:t>為協助包括精神病康復者在內的殘疾人士就業，政府應為公營機構設立就業配額</w:t>
      </w:r>
      <w:r w:rsidR="0039797C">
        <w:rPr>
          <w:rFonts w:hint="eastAsia"/>
        </w:rPr>
        <w:t>（如新入職者中必須有</w:t>
      </w:r>
      <w:r w:rsidR="0039797C">
        <w:rPr>
          <w:rFonts w:hint="eastAsia"/>
        </w:rPr>
        <w:t>2%</w:t>
      </w:r>
      <w:r w:rsidR="0039797C">
        <w:rPr>
          <w:rFonts w:hint="eastAsia"/>
        </w:rPr>
        <w:t>為殘疾人士）</w:t>
      </w:r>
      <w:r w:rsidRPr="001838F9">
        <w:rPr>
          <w:rFonts w:hint="eastAsia"/>
        </w:rPr>
        <w:t>，及以不同方法（如提供稅務優惠、加強就業復康服務等）鼓勵私營機構作出聘用</w:t>
      </w:r>
      <w:r w:rsidR="00C966CD">
        <w:rPr>
          <w:rFonts w:hint="eastAsia"/>
        </w:rPr>
        <w:t>，及支援聘用康復者的社會企業</w:t>
      </w:r>
      <w:r w:rsidR="00365CC2">
        <w:rPr>
          <w:rFonts w:hint="eastAsia"/>
        </w:rPr>
        <w:t>。</w:t>
      </w:r>
    </w:p>
    <w:p w:rsidR="00C966CD" w:rsidRDefault="00365CC2" w:rsidP="00365CC2">
      <w:pPr>
        <w:pStyle w:val="a3"/>
        <w:numPr>
          <w:ilvl w:val="0"/>
          <w:numId w:val="1"/>
        </w:numPr>
        <w:ind w:leftChars="0"/>
      </w:pPr>
      <w:r>
        <w:rPr>
          <w:rFonts w:hint="eastAsia"/>
        </w:rPr>
        <w:t>現時推行的</w:t>
      </w:r>
      <w:r w:rsidRPr="00365CC2">
        <w:rPr>
          <w:rFonts w:hint="eastAsia"/>
        </w:rPr>
        <w:t>「就業展才能計劃」</w:t>
      </w:r>
      <w:r>
        <w:rPr>
          <w:rFonts w:hint="eastAsia"/>
        </w:rPr>
        <w:t>，應延長資助期由八個月至十二</w:t>
      </w:r>
      <w:proofErr w:type="gramStart"/>
      <w:r>
        <w:rPr>
          <w:rFonts w:hint="eastAsia"/>
        </w:rPr>
        <w:t>個</w:t>
      </w:r>
      <w:proofErr w:type="gramEnd"/>
      <w:r>
        <w:rPr>
          <w:rFonts w:hint="eastAsia"/>
        </w:rPr>
        <w:t>月，資助金額可由第一及第二個月相等於僱用期內僱主已支付予殘疾僱員的每月薪金減去</w:t>
      </w:r>
      <w:r>
        <w:rPr>
          <w:rFonts w:hint="eastAsia"/>
        </w:rPr>
        <w:t>500</w:t>
      </w:r>
      <w:r>
        <w:rPr>
          <w:rFonts w:hint="eastAsia"/>
        </w:rPr>
        <w:t>元（最高以每月</w:t>
      </w:r>
      <w:r>
        <w:rPr>
          <w:rFonts w:hint="eastAsia"/>
        </w:rPr>
        <w:t>5,500</w:t>
      </w:r>
      <w:r>
        <w:rPr>
          <w:rFonts w:hint="eastAsia"/>
        </w:rPr>
        <w:t>元為限），改為第一至第三</w:t>
      </w:r>
      <w:proofErr w:type="gramStart"/>
      <w:r>
        <w:rPr>
          <w:rFonts w:hint="eastAsia"/>
        </w:rPr>
        <w:t>個</w:t>
      </w:r>
      <w:proofErr w:type="gramEnd"/>
      <w:r>
        <w:rPr>
          <w:rFonts w:hint="eastAsia"/>
        </w:rPr>
        <w:t>月最高薪金提升至</w:t>
      </w:r>
      <w:r w:rsidR="009612EF">
        <w:rPr>
          <w:rFonts w:hint="eastAsia"/>
        </w:rPr>
        <w:t>7</w:t>
      </w:r>
      <w:r>
        <w:rPr>
          <w:rFonts w:hint="eastAsia"/>
        </w:rPr>
        <w:t>,</w:t>
      </w:r>
      <w:r w:rsidR="009612EF">
        <w:rPr>
          <w:rFonts w:hint="eastAsia"/>
        </w:rPr>
        <w:t>0</w:t>
      </w:r>
      <w:r>
        <w:rPr>
          <w:rFonts w:hint="eastAsia"/>
        </w:rPr>
        <w:t>00</w:t>
      </w:r>
      <w:r>
        <w:rPr>
          <w:rFonts w:hint="eastAsia"/>
        </w:rPr>
        <w:t>元；第三至第八</w:t>
      </w:r>
      <w:proofErr w:type="gramStart"/>
      <w:r>
        <w:rPr>
          <w:rFonts w:hint="eastAsia"/>
        </w:rPr>
        <w:t>個</w:t>
      </w:r>
      <w:proofErr w:type="gramEnd"/>
      <w:r>
        <w:rPr>
          <w:rFonts w:hint="eastAsia"/>
        </w:rPr>
        <w:t>月相等於僱用期內僱主已支付予同一位殘疾僱員的每月薪金的三分之二（最高以每月</w:t>
      </w:r>
      <w:r>
        <w:rPr>
          <w:rFonts w:hint="eastAsia"/>
        </w:rPr>
        <w:t>4,000</w:t>
      </w:r>
      <w:r>
        <w:rPr>
          <w:rFonts w:hint="eastAsia"/>
        </w:rPr>
        <w:t>元為限），改為第四至第十二</w:t>
      </w:r>
      <w:proofErr w:type="gramStart"/>
      <w:r>
        <w:rPr>
          <w:rFonts w:hint="eastAsia"/>
        </w:rPr>
        <w:t>個</w:t>
      </w:r>
      <w:proofErr w:type="gramEnd"/>
      <w:r>
        <w:rPr>
          <w:rFonts w:hint="eastAsia"/>
        </w:rPr>
        <w:t>月</w:t>
      </w:r>
      <w:r w:rsidR="009612EF">
        <w:rPr>
          <w:rFonts w:hint="eastAsia"/>
        </w:rPr>
        <w:t>最高薪金提升至</w:t>
      </w:r>
      <w:r w:rsidR="009612EF">
        <w:rPr>
          <w:rFonts w:hint="eastAsia"/>
        </w:rPr>
        <w:t>5,000</w:t>
      </w:r>
      <w:r w:rsidR="009612EF">
        <w:rPr>
          <w:rFonts w:hint="eastAsia"/>
        </w:rPr>
        <w:t>元。</w:t>
      </w:r>
      <w:r w:rsidR="006E54E9">
        <w:rPr>
          <w:rFonts w:hint="eastAsia"/>
        </w:rPr>
        <w:t>為免僱主濫用計劃資助，僱主提供的每</w:t>
      </w:r>
      <w:proofErr w:type="gramStart"/>
      <w:r w:rsidR="006E54E9">
        <w:rPr>
          <w:rFonts w:hint="eastAsia"/>
        </w:rPr>
        <w:t>個</w:t>
      </w:r>
      <w:proofErr w:type="gramEnd"/>
      <w:r w:rsidR="0039797C">
        <w:rPr>
          <w:rFonts w:hint="eastAsia"/>
        </w:rPr>
        <w:t>計劃</w:t>
      </w:r>
      <w:r w:rsidR="006E54E9">
        <w:rPr>
          <w:rFonts w:hint="eastAsia"/>
        </w:rPr>
        <w:t>名額必須</w:t>
      </w:r>
      <w:r w:rsidR="0039797C">
        <w:rPr>
          <w:rFonts w:hint="eastAsia"/>
        </w:rPr>
        <w:t>在</w:t>
      </w:r>
      <w:r w:rsidR="006E54E9">
        <w:rPr>
          <w:rFonts w:hint="eastAsia"/>
        </w:rPr>
        <w:t>正式</w:t>
      </w:r>
      <w:r w:rsidR="0039797C">
        <w:rPr>
          <w:rFonts w:hint="eastAsia"/>
        </w:rPr>
        <w:t>持續聘用</w:t>
      </w:r>
      <w:r w:rsidR="006E54E9">
        <w:rPr>
          <w:rFonts w:hint="eastAsia"/>
        </w:rPr>
        <w:t>殘疾僱員後</w:t>
      </w:r>
      <w:r w:rsidR="0039797C">
        <w:rPr>
          <w:rFonts w:hint="eastAsia"/>
        </w:rPr>
        <w:t>，才可獲另一個計劃名額的資助。</w:t>
      </w:r>
    </w:p>
    <w:p w:rsidR="0039797C" w:rsidRDefault="0039797C" w:rsidP="0039797C">
      <w:pPr>
        <w:pStyle w:val="a3"/>
        <w:numPr>
          <w:ilvl w:val="0"/>
          <w:numId w:val="1"/>
        </w:numPr>
        <w:ind w:leftChars="0"/>
      </w:pPr>
      <w:r>
        <w:rPr>
          <w:rFonts w:hint="eastAsia"/>
        </w:rPr>
        <w:t>公開就業應有調適員協助僱主了解康復者僱員的情況，及</w:t>
      </w:r>
      <w:r w:rsidR="00726E3A" w:rsidRPr="0039436A">
        <w:rPr>
          <w:rFonts w:hint="eastAsia"/>
        </w:rPr>
        <w:t>按康復者僱員的個別進度提供調適服務，直至</w:t>
      </w:r>
      <w:r w:rsidRPr="0039436A">
        <w:rPr>
          <w:rFonts w:hint="eastAsia"/>
        </w:rPr>
        <w:t>康復者僱員融入工作環境</w:t>
      </w:r>
      <w:r w:rsidR="00726E3A" w:rsidRPr="0039436A">
        <w:rPr>
          <w:rFonts w:hint="eastAsia"/>
        </w:rPr>
        <w:t>為止</w:t>
      </w:r>
      <w:r>
        <w:rPr>
          <w:rFonts w:hint="eastAsia"/>
        </w:rPr>
        <w:t>，以發展共融工作環境。</w:t>
      </w:r>
    </w:p>
    <w:p w:rsidR="00095CA9" w:rsidRDefault="00095CA9" w:rsidP="00095CA9">
      <w:pPr>
        <w:pStyle w:val="a3"/>
        <w:numPr>
          <w:ilvl w:val="0"/>
          <w:numId w:val="1"/>
        </w:numPr>
        <w:ind w:leftChars="0"/>
      </w:pPr>
      <w:r>
        <w:rPr>
          <w:rFonts w:hint="eastAsia"/>
        </w:rPr>
        <w:t>輔助就業服務工種太少</w:t>
      </w:r>
      <w:proofErr w:type="gramStart"/>
      <w:r>
        <w:rPr>
          <w:rFonts w:hint="eastAsia"/>
        </w:rPr>
        <w:t>（</w:t>
      </w:r>
      <w:proofErr w:type="gramEnd"/>
      <w:r>
        <w:rPr>
          <w:rFonts w:hint="eastAsia"/>
        </w:rPr>
        <w:t>例如：清潔、保安</w:t>
      </w:r>
      <w:r w:rsidR="001838F9">
        <w:rPr>
          <w:rFonts w:hint="eastAsia"/>
        </w:rPr>
        <w:t>等</w:t>
      </w:r>
      <w:proofErr w:type="gramStart"/>
      <w:r w:rsidR="009612EF">
        <w:rPr>
          <w:rFonts w:hint="eastAsia"/>
        </w:rPr>
        <w:t>）</w:t>
      </w:r>
      <w:proofErr w:type="gramEnd"/>
      <w:r w:rsidR="001838F9">
        <w:rPr>
          <w:rFonts w:hint="eastAsia"/>
        </w:rPr>
        <w:t>不適合</w:t>
      </w:r>
      <w:r>
        <w:rPr>
          <w:rFonts w:hint="eastAsia"/>
        </w:rPr>
        <w:t>高學歷的</w:t>
      </w:r>
      <w:r w:rsidR="001838F9">
        <w:rPr>
          <w:rFonts w:hint="eastAsia"/>
        </w:rPr>
        <w:t>康復者</w:t>
      </w:r>
      <w:r w:rsidR="003D6C41">
        <w:rPr>
          <w:rFonts w:hint="eastAsia"/>
        </w:rPr>
        <w:t>，政府應發展多元化的工作選項，以配合康復者的教育背景及工作能力</w:t>
      </w:r>
      <w:r w:rsidR="009612EF">
        <w:rPr>
          <w:rFonts w:hint="eastAsia"/>
        </w:rPr>
        <w:t>。</w:t>
      </w:r>
    </w:p>
    <w:p w:rsidR="00095CA9" w:rsidRDefault="00095CA9" w:rsidP="00095CA9">
      <w:pPr>
        <w:pStyle w:val="a3"/>
        <w:numPr>
          <w:ilvl w:val="0"/>
          <w:numId w:val="1"/>
        </w:numPr>
        <w:ind w:leftChars="0"/>
      </w:pPr>
      <w:r>
        <w:rPr>
          <w:rFonts w:hint="eastAsia"/>
        </w:rPr>
        <w:t>庇護工場及輔助就業</w:t>
      </w:r>
      <w:r w:rsidR="0039797C">
        <w:rPr>
          <w:rFonts w:hint="eastAsia"/>
        </w:rPr>
        <w:t>津貼</w:t>
      </w:r>
      <w:r>
        <w:rPr>
          <w:rFonts w:hint="eastAsia"/>
        </w:rPr>
        <w:t>太低</w:t>
      </w:r>
      <w:r w:rsidR="001838F9">
        <w:rPr>
          <w:rFonts w:hint="eastAsia"/>
        </w:rPr>
        <w:t>，應增加津貼金額</w:t>
      </w:r>
      <w:r w:rsidR="009612EF">
        <w:rPr>
          <w:rFonts w:hint="eastAsia"/>
        </w:rPr>
        <w:t>，及改為以社</w:t>
      </w:r>
      <w:r w:rsidR="003D6C41">
        <w:rPr>
          <w:rFonts w:hint="eastAsia"/>
        </w:rPr>
        <w:t>會</w:t>
      </w:r>
      <w:r w:rsidR="009612EF">
        <w:rPr>
          <w:rFonts w:hint="eastAsia"/>
        </w:rPr>
        <w:t>企</w:t>
      </w:r>
      <w:r w:rsidR="003D6C41">
        <w:rPr>
          <w:rFonts w:hint="eastAsia"/>
        </w:rPr>
        <w:t>業</w:t>
      </w:r>
      <w:r w:rsidR="009612EF">
        <w:rPr>
          <w:rFonts w:hint="eastAsia"/>
        </w:rPr>
        <w:t>或會所模式運作，增加康復者的自信、培訓社交及基本工作技能。</w:t>
      </w:r>
    </w:p>
    <w:p w:rsidR="00C966CD" w:rsidRDefault="00C966CD" w:rsidP="00095CA9">
      <w:pPr>
        <w:pStyle w:val="a3"/>
        <w:numPr>
          <w:ilvl w:val="0"/>
          <w:numId w:val="1"/>
        </w:numPr>
        <w:ind w:leftChars="0"/>
      </w:pPr>
      <w:r>
        <w:rPr>
          <w:rFonts w:hint="eastAsia"/>
        </w:rPr>
        <w:t>政府</w:t>
      </w:r>
      <w:proofErr w:type="gramStart"/>
      <w:r>
        <w:rPr>
          <w:rFonts w:hint="eastAsia"/>
        </w:rPr>
        <w:t>外判標</w:t>
      </w:r>
      <w:proofErr w:type="gramEnd"/>
      <w:r>
        <w:rPr>
          <w:rFonts w:hint="eastAsia"/>
        </w:rPr>
        <w:t>書可列明</w:t>
      </w:r>
      <w:r w:rsidR="003D6C41">
        <w:rPr>
          <w:rFonts w:hint="eastAsia"/>
        </w:rPr>
        <w:t>投標機構如</w:t>
      </w:r>
      <w:r>
        <w:rPr>
          <w:rFonts w:hint="eastAsia"/>
        </w:rPr>
        <w:t>聘用康復者可獲優先考慮，藉此增加康復者受聘機會</w:t>
      </w:r>
      <w:r w:rsidR="009612EF">
        <w:rPr>
          <w:rFonts w:hint="eastAsia"/>
        </w:rPr>
        <w:t>。</w:t>
      </w:r>
    </w:p>
    <w:p w:rsidR="00377388" w:rsidRPr="009612EF" w:rsidRDefault="00377388" w:rsidP="00377388"/>
    <w:p w:rsidR="001838F9" w:rsidRDefault="00474D6A" w:rsidP="00474D6A">
      <w:r>
        <w:rPr>
          <w:rFonts w:hint="eastAsia"/>
        </w:rPr>
        <w:t xml:space="preserve">2.3 </w:t>
      </w:r>
      <w:r w:rsidR="00095CA9">
        <w:rPr>
          <w:rFonts w:hint="eastAsia"/>
        </w:rPr>
        <w:t>住宿照顧</w:t>
      </w:r>
    </w:p>
    <w:p w:rsidR="0039797C" w:rsidRDefault="001838F9" w:rsidP="001838F9">
      <w:pPr>
        <w:pStyle w:val="a3"/>
        <w:numPr>
          <w:ilvl w:val="0"/>
          <w:numId w:val="3"/>
        </w:numPr>
        <w:ind w:leftChars="0"/>
        <w:rPr>
          <w:lang w:bidi="hi-IN"/>
        </w:rPr>
      </w:pPr>
      <w:r w:rsidRPr="005C2BAC">
        <w:rPr>
          <w:rFonts w:hint="eastAsia"/>
          <w:lang w:bidi="hi-IN"/>
        </w:rPr>
        <w:t>社會署應提供更多殘疾人士資助院</w:t>
      </w:r>
      <w:proofErr w:type="gramStart"/>
      <w:r w:rsidRPr="005C2BAC">
        <w:rPr>
          <w:rFonts w:hint="eastAsia"/>
          <w:lang w:bidi="hi-IN"/>
        </w:rPr>
        <w:t>舍宿位</w:t>
      </w:r>
      <w:proofErr w:type="gramEnd"/>
      <w:r w:rsidRPr="005C2BAC">
        <w:rPr>
          <w:rFonts w:hint="eastAsia"/>
          <w:lang w:bidi="hi-IN"/>
        </w:rPr>
        <w:t>，讓</w:t>
      </w:r>
      <w:r>
        <w:rPr>
          <w:rFonts w:hint="eastAsia"/>
          <w:lang w:bidi="hi-IN"/>
        </w:rPr>
        <w:t>有</w:t>
      </w:r>
      <w:r w:rsidRPr="005C2BAC">
        <w:rPr>
          <w:rFonts w:hint="eastAsia"/>
          <w:lang w:bidi="hi-IN"/>
        </w:rPr>
        <w:t>住宿需要的殘疾人士，包括精神病康復者入住</w:t>
      </w:r>
      <w:r w:rsidR="00DD06CE">
        <w:rPr>
          <w:rFonts w:hint="eastAsia"/>
          <w:lang w:bidi="hi-IN"/>
        </w:rPr>
        <w:t>，尤其是</w:t>
      </w:r>
      <w:r w:rsidR="00DD06CE">
        <w:rPr>
          <w:rFonts w:hint="eastAsia"/>
        </w:rPr>
        <w:t>長期護理院現時</w:t>
      </w:r>
      <w:r w:rsidR="0039797C">
        <w:rPr>
          <w:rFonts w:hint="eastAsia"/>
        </w:rPr>
        <w:t>需等</w:t>
      </w:r>
      <w:r w:rsidR="00DD06CE">
        <w:rPr>
          <w:rFonts w:hint="eastAsia"/>
        </w:rPr>
        <w:t>候</w:t>
      </w:r>
      <w:r w:rsidR="0039797C">
        <w:rPr>
          <w:rFonts w:hint="eastAsia"/>
        </w:rPr>
        <w:t>多年，輪候</w:t>
      </w:r>
      <w:r w:rsidR="00DD06CE">
        <w:rPr>
          <w:rFonts w:hint="eastAsia"/>
        </w:rPr>
        <w:t>時間太長，應繼續</w:t>
      </w:r>
      <w:proofErr w:type="gramStart"/>
      <w:r w:rsidR="00DD06CE">
        <w:rPr>
          <w:rFonts w:hint="eastAsia"/>
        </w:rPr>
        <w:t>增加宿位</w:t>
      </w:r>
      <w:proofErr w:type="gramEnd"/>
      <w:r w:rsidR="0039797C">
        <w:rPr>
          <w:rFonts w:hint="eastAsia"/>
        </w:rPr>
        <w:t>。</w:t>
      </w:r>
    </w:p>
    <w:p w:rsidR="001838F9" w:rsidRDefault="00DD06CE" w:rsidP="001838F9">
      <w:pPr>
        <w:pStyle w:val="a3"/>
        <w:numPr>
          <w:ilvl w:val="0"/>
          <w:numId w:val="3"/>
        </w:numPr>
        <w:ind w:leftChars="0"/>
        <w:rPr>
          <w:lang w:bidi="hi-IN"/>
        </w:rPr>
      </w:pPr>
      <w:r>
        <w:rPr>
          <w:rFonts w:hint="eastAsia"/>
          <w:lang w:bidi="hi-IN"/>
        </w:rPr>
        <w:t>中途宿舍</w:t>
      </w:r>
      <w:r w:rsidR="00A06AB7">
        <w:rPr>
          <w:rFonts w:hint="eastAsia"/>
          <w:lang w:bidi="hi-IN"/>
        </w:rPr>
        <w:t>（</w:t>
      </w:r>
      <w:r w:rsidR="00A06AB7">
        <w:rPr>
          <w:rFonts w:hint="eastAsia"/>
          <w:lang w:eastAsia="zh-HK" w:bidi="hi-IN"/>
        </w:rPr>
        <w:t>Half-way House</w:t>
      </w:r>
      <w:r w:rsidR="00A06AB7">
        <w:rPr>
          <w:rFonts w:hint="eastAsia"/>
          <w:lang w:bidi="hi-IN"/>
        </w:rPr>
        <w:t>）</w:t>
      </w:r>
      <w:proofErr w:type="gramStart"/>
      <w:r w:rsidR="00726E3A">
        <w:rPr>
          <w:rFonts w:hint="eastAsia"/>
          <w:lang w:bidi="hi-IN"/>
        </w:rPr>
        <w:t>宿</w:t>
      </w:r>
      <w:r>
        <w:rPr>
          <w:rFonts w:hint="eastAsia"/>
          <w:lang w:bidi="hi-IN"/>
        </w:rPr>
        <w:t>位多年</w:t>
      </w:r>
      <w:proofErr w:type="gramEnd"/>
      <w:r>
        <w:rPr>
          <w:rFonts w:hint="eastAsia"/>
          <w:lang w:bidi="hi-IN"/>
        </w:rPr>
        <w:t>未有增加，</w:t>
      </w:r>
      <w:proofErr w:type="gramStart"/>
      <w:r>
        <w:rPr>
          <w:rFonts w:hint="eastAsia"/>
          <w:lang w:bidi="hi-IN"/>
        </w:rPr>
        <w:t>舍友離舍</w:t>
      </w:r>
      <w:proofErr w:type="gramEnd"/>
      <w:r>
        <w:rPr>
          <w:rFonts w:hint="eastAsia"/>
          <w:lang w:bidi="hi-IN"/>
        </w:rPr>
        <w:t>時應有妥善安排，避免在</w:t>
      </w:r>
      <w:r>
        <w:rPr>
          <w:rFonts w:hint="eastAsia"/>
        </w:rPr>
        <w:t>住宿年期完結後可能需要入</w:t>
      </w:r>
      <w:proofErr w:type="gramStart"/>
      <w:r>
        <w:rPr>
          <w:rFonts w:hint="eastAsia"/>
        </w:rPr>
        <w:t>住私院</w:t>
      </w:r>
      <w:proofErr w:type="gramEnd"/>
      <w:r w:rsidR="00A06AB7">
        <w:rPr>
          <w:rFonts w:hint="eastAsia"/>
        </w:rPr>
        <w:t>。</w:t>
      </w:r>
    </w:p>
    <w:p w:rsidR="00DD06CE" w:rsidRDefault="00DD06CE" w:rsidP="001838F9">
      <w:pPr>
        <w:pStyle w:val="a3"/>
        <w:numPr>
          <w:ilvl w:val="0"/>
          <w:numId w:val="3"/>
        </w:numPr>
        <w:ind w:leftChars="0"/>
        <w:rPr>
          <w:lang w:bidi="hi-IN"/>
        </w:rPr>
      </w:pPr>
      <w:r>
        <w:rPr>
          <w:rFonts w:hint="eastAsia"/>
        </w:rPr>
        <w:t>支援宿舍</w:t>
      </w:r>
      <w:r w:rsidR="00A06AB7">
        <w:rPr>
          <w:rFonts w:hint="eastAsia"/>
        </w:rPr>
        <w:t>（</w:t>
      </w:r>
      <w:r w:rsidR="00A06AB7">
        <w:rPr>
          <w:rFonts w:hint="eastAsia"/>
          <w:lang w:eastAsia="zh-HK"/>
        </w:rPr>
        <w:t>Supported Hostel</w:t>
      </w:r>
      <w:r w:rsidR="00A06AB7">
        <w:rPr>
          <w:rFonts w:hint="eastAsia"/>
        </w:rPr>
        <w:t>）</w:t>
      </w:r>
      <w:proofErr w:type="gramStart"/>
      <w:r>
        <w:rPr>
          <w:rFonts w:hint="eastAsia"/>
        </w:rPr>
        <w:t>宿位少</w:t>
      </w:r>
      <w:proofErr w:type="gramEnd"/>
      <w:r>
        <w:rPr>
          <w:rFonts w:hint="eastAsia"/>
        </w:rPr>
        <w:t>，住宿</w:t>
      </w:r>
      <w:r>
        <w:rPr>
          <w:rFonts w:hint="eastAsia"/>
        </w:rPr>
        <w:t>2</w:t>
      </w:r>
      <w:r>
        <w:rPr>
          <w:rFonts w:hint="eastAsia"/>
        </w:rPr>
        <w:t>或</w:t>
      </w:r>
      <w:r>
        <w:rPr>
          <w:rFonts w:hint="eastAsia"/>
        </w:rPr>
        <w:t>3</w:t>
      </w:r>
      <w:r>
        <w:rPr>
          <w:rFonts w:hint="eastAsia"/>
        </w:rPr>
        <w:t>年便</w:t>
      </w:r>
      <w:proofErr w:type="gramStart"/>
      <w:r>
        <w:rPr>
          <w:rFonts w:hint="eastAsia"/>
        </w:rPr>
        <w:t>要離舍</w:t>
      </w:r>
      <w:proofErr w:type="gramEnd"/>
      <w:r>
        <w:rPr>
          <w:rFonts w:hint="eastAsia"/>
        </w:rPr>
        <w:t>，應</w:t>
      </w:r>
      <w:proofErr w:type="gramStart"/>
      <w:r>
        <w:rPr>
          <w:rFonts w:hint="eastAsia"/>
        </w:rPr>
        <w:t>增加宿位令</w:t>
      </w:r>
      <w:proofErr w:type="gramEnd"/>
      <w:r>
        <w:rPr>
          <w:rFonts w:hint="eastAsia"/>
        </w:rPr>
        <w:t>能力較高的康復者在較少的支援下繼續於社區</w:t>
      </w:r>
      <w:proofErr w:type="gramStart"/>
      <w:r>
        <w:rPr>
          <w:rFonts w:hint="eastAsia"/>
        </w:rPr>
        <w:t>內具質素</w:t>
      </w:r>
      <w:proofErr w:type="gramEnd"/>
      <w:r>
        <w:rPr>
          <w:rFonts w:hint="eastAsia"/>
        </w:rPr>
        <w:t>的環境下生活</w:t>
      </w:r>
      <w:r w:rsidR="00A06AB7">
        <w:rPr>
          <w:rFonts w:hint="eastAsia"/>
        </w:rPr>
        <w:t>。</w:t>
      </w:r>
    </w:p>
    <w:p w:rsidR="001838F9" w:rsidRDefault="001838F9" w:rsidP="001838F9">
      <w:pPr>
        <w:pStyle w:val="a3"/>
        <w:numPr>
          <w:ilvl w:val="0"/>
          <w:numId w:val="3"/>
        </w:numPr>
        <w:ind w:leftChars="0"/>
        <w:rPr>
          <w:lang w:bidi="hi-IN"/>
        </w:rPr>
      </w:pPr>
      <w:r>
        <w:rPr>
          <w:rFonts w:hint="eastAsia"/>
          <w:lang w:bidi="hi-IN"/>
        </w:rPr>
        <w:t>更嚴格監察私營殘疾人士院舍的服務質素，</w:t>
      </w:r>
      <w:r w:rsidR="00A06AB7">
        <w:rPr>
          <w:rFonts w:hint="eastAsia"/>
          <w:lang w:bidi="hi-IN"/>
        </w:rPr>
        <w:t>如透過康復者以神秘顧客形式巡查，並</w:t>
      </w:r>
      <w:proofErr w:type="gramStart"/>
      <w:r>
        <w:rPr>
          <w:rFonts w:hint="eastAsia"/>
          <w:lang w:bidi="hi-IN"/>
        </w:rPr>
        <w:t>支援私院提升</w:t>
      </w:r>
      <w:proofErr w:type="gramEnd"/>
      <w:r w:rsidR="0039797C">
        <w:rPr>
          <w:rFonts w:hint="eastAsia"/>
          <w:lang w:bidi="hi-IN"/>
        </w:rPr>
        <w:t>管理及設施等</w:t>
      </w:r>
      <w:r>
        <w:rPr>
          <w:rFonts w:hint="eastAsia"/>
          <w:lang w:bidi="hi-IN"/>
        </w:rPr>
        <w:t>服務質素</w:t>
      </w:r>
      <w:r w:rsidR="00A06AB7">
        <w:rPr>
          <w:rFonts w:hint="eastAsia"/>
          <w:lang w:bidi="hi-IN"/>
        </w:rPr>
        <w:t>。</w:t>
      </w:r>
    </w:p>
    <w:p w:rsidR="000B5420" w:rsidRDefault="000B5420" w:rsidP="000B5420">
      <w:pPr>
        <w:pStyle w:val="a3"/>
        <w:numPr>
          <w:ilvl w:val="0"/>
          <w:numId w:val="3"/>
        </w:numPr>
        <w:ind w:leftChars="0"/>
        <w:rPr>
          <w:lang w:bidi="hi-IN"/>
        </w:rPr>
      </w:pPr>
      <w:r>
        <w:rPr>
          <w:rFonts w:hint="eastAsia"/>
          <w:lang w:bidi="hi-IN"/>
        </w:rPr>
        <w:t>盡快成立</w:t>
      </w:r>
      <w:r w:rsidRPr="000B5420">
        <w:rPr>
          <w:rFonts w:hint="eastAsia"/>
          <w:lang w:bidi="hi-IN"/>
        </w:rPr>
        <w:t>殘疾人士院舍</w:t>
      </w:r>
      <w:r>
        <w:rPr>
          <w:rFonts w:hint="eastAsia"/>
          <w:lang w:bidi="hi-IN"/>
        </w:rPr>
        <w:t>外展</w:t>
      </w:r>
      <w:r w:rsidRPr="000B5420">
        <w:rPr>
          <w:rFonts w:hint="eastAsia"/>
          <w:lang w:bidi="hi-IN"/>
        </w:rPr>
        <w:t>專業團隊，支援</w:t>
      </w:r>
      <w:r>
        <w:rPr>
          <w:rFonts w:hint="eastAsia"/>
          <w:lang w:bidi="hi-IN"/>
        </w:rPr>
        <w:t>居住私營殘疾院舍的康復者</w:t>
      </w:r>
      <w:r w:rsidR="003D6C41">
        <w:rPr>
          <w:rFonts w:hint="eastAsia"/>
          <w:lang w:bidi="hi-IN"/>
        </w:rPr>
        <w:t>，向他們提供</w:t>
      </w:r>
      <w:r>
        <w:rPr>
          <w:rFonts w:hint="eastAsia"/>
          <w:lang w:bidi="hi-IN"/>
        </w:rPr>
        <w:t>社交及康復</w:t>
      </w:r>
      <w:r w:rsidR="003D6C41">
        <w:rPr>
          <w:rFonts w:hint="eastAsia"/>
          <w:lang w:bidi="hi-IN"/>
        </w:rPr>
        <w:t>等服務</w:t>
      </w:r>
      <w:r>
        <w:rPr>
          <w:rFonts w:hint="eastAsia"/>
          <w:lang w:bidi="hi-IN"/>
        </w:rPr>
        <w:t>。</w:t>
      </w:r>
    </w:p>
    <w:p w:rsidR="001838F9" w:rsidRDefault="001838F9" w:rsidP="00095CA9">
      <w:pPr>
        <w:pStyle w:val="a3"/>
        <w:numPr>
          <w:ilvl w:val="0"/>
          <w:numId w:val="3"/>
        </w:numPr>
        <w:ind w:leftChars="0"/>
        <w:rPr>
          <w:lang w:bidi="hi-IN"/>
        </w:rPr>
      </w:pPr>
      <w:r>
        <w:rPr>
          <w:rFonts w:hint="eastAsia"/>
          <w:lang w:bidi="hi-IN"/>
        </w:rPr>
        <w:t>設立臨時住宿服務，為受困擾但未</w:t>
      </w:r>
      <w:r w:rsidR="00726E3A">
        <w:rPr>
          <w:rFonts w:hint="eastAsia"/>
          <w:lang w:bidi="hi-IN"/>
        </w:rPr>
        <w:t>至</w:t>
      </w:r>
      <w:r w:rsidR="003D6C41">
        <w:rPr>
          <w:rFonts w:hint="eastAsia"/>
          <w:lang w:bidi="hi-IN"/>
        </w:rPr>
        <w:t>於</w:t>
      </w:r>
      <w:r>
        <w:rPr>
          <w:rFonts w:hint="eastAsia"/>
          <w:lang w:bidi="hi-IN"/>
        </w:rPr>
        <w:t>需</w:t>
      </w:r>
      <w:r w:rsidR="003D6C41">
        <w:rPr>
          <w:rFonts w:hint="eastAsia"/>
          <w:lang w:bidi="hi-IN"/>
        </w:rPr>
        <w:t>要</w:t>
      </w:r>
      <w:r>
        <w:rPr>
          <w:rFonts w:hint="eastAsia"/>
          <w:lang w:bidi="hi-IN"/>
        </w:rPr>
        <w:t>住院的康復者提供短暫休養的地方</w:t>
      </w:r>
      <w:r w:rsidR="00A06AB7">
        <w:rPr>
          <w:rFonts w:hint="eastAsia"/>
          <w:lang w:bidi="hi-IN"/>
        </w:rPr>
        <w:t>。</w:t>
      </w:r>
    </w:p>
    <w:p w:rsidR="00095CA9" w:rsidRDefault="00DD06CE" w:rsidP="00095CA9">
      <w:pPr>
        <w:pStyle w:val="a3"/>
        <w:numPr>
          <w:ilvl w:val="0"/>
          <w:numId w:val="3"/>
        </w:numPr>
        <w:ind w:leftChars="0"/>
        <w:rPr>
          <w:lang w:bidi="hi-IN"/>
        </w:rPr>
      </w:pPr>
      <w:r>
        <w:rPr>
          <w:rFonts w:hint="eastAsia"/>
        </w:rPr>
        <w:t>恩恤</w:t>
      </w:r>
      <w:proofErr w:type="gramStart"/>
      <w:r w:rsidR="0039797C">
        <w:rPr>
          <w:rFonts w:hint="eastAsia"/>
        </w:rPr>
        <w:t>徙</w:t>
      </w:r>
      <w:r>
        <w:rPr>
          <w:rFonts w:hint="eastAsia"/>
        </w:rPr>
        <w:t>置因</w:t>
      </w:r>
      <w:proofErr w:type="gramEnd"/>
      <w:r>
        <w:rPr>
          <w:rFonts w:hint="eastAsia"/>
        </w:rPr>
        <w:t>整體公屋供應有限</w:t>
      </w:r>
      <w:r w:rsidR="003D6C41">
        <w:rPr>
          <w:rFonts w:hint="eastAsia"/>
        </w:rPr>
        <w:t>，</w:t>
      </w:r>
      <w:r>
        <w:rPr>
          <w:rFonts w:hint="eastAsia"/>
        </w:rPr>
        <w:t>審批</w:t>
      </w:r>
      <w:r w:rsidR="003D6C41">
        <w:rPr>
          <w:rFonts w:hint="eastAsia"/>
        </w:rPr>
        <w:t>較過往嚴格。政府</w:t>
      </w:r>
      <w:r>
        <w:rPr>
          <w:rFonts w:hint="eastAsia"/>
        </w:rPr>
        <w:t>應</w:t>
      </w:r>
      <w:r w:rsidR="000B5420">
        <w:rPr>
          <w:rFonts w:hint="eastAsia"/>
        </w:rPr>
        <w:t>確保</w:t>
      </w:r>
      <w:r>
        <w:rPr>
          <w:rFonts w:hint="eastAsia"/>
        </w:rPr>
        <w:t>按申請者</w:t>
      </w:r>
      <w:r w:rsidR="0039797C">
        <w:rPr>
          <w:rFonts w:hint="eastAsia"/>
        </w:rPr>
        <w:t>現時住屋</w:t>
      </w:r>
      <w:r w:rsidR="000B5420">
        <w:rPr>
          <w:rFonts w:hint="eastAsia"/>
        </w:rPr>
        <w:t>環境</w:t>
      </w:r>
      <w:r w:rsidR="0039797C">
        <w:rPr>
          <w:rFonts w:hint="eastAsia"/>
        </w:rPr>
        <w:t>惡劣影響精神狀況及其他社會因素而</w:t>
      </w:r>
      <w:r>
        <w:rPr>
          <w:rFonts w:hint="eastAsia"/>
        </w:rPr>
        <w:t>審批，不應收緊</w:t>
      </w:r>
      <w:r w:rsidR="00A06AB7">
        <w:rPr>
          <w:rFonts w:hint="eastAsia"/>
        </w:rPr>
        <w:t>。</w:t>
      </w:r>
    </w:p>
    <w:p w:rsidR="00474D6A" w:rsidRPr="003D6C41" w:rsidRDefault="00474D6A" w:rsidP="00474D6A">
      <w:pPr>
        <w:rPr>
          <w:lang w:bidi="hi-IN"/>
        </w:rPr>
      </w:pPr>
    </w:p>
    <w:p w:rsidR="00DD06CE" w:rsidRDefault="00474D6A" w:rsidP="00474D6A">
      <w:r>
        <w:rPr>
          <w:rFonts w:hint="eastAsia"/>
          <w:lang w:bidi="hi-IN"/>
        </w:rPr>
        <w:t xml:space="preserve">2.4 </w:t>
      </w:r>
      <w:r w:rsidR="00095CA9">
        <w:rPr>
          <w:rFonts w:hint="eastAsia"/>
        </w:rPr>
        <w:t>日間照顧和社區支援</w:t>
      </w:r>
    </w:p>
    <w:p w:rsidR="00DD06CE" w:rsidRDefault="00DD06CE" w:rsidP="00DD06CE">
      <w:pPr>
        <w:pStyle w:val="a3"/>
        <w:numPr>
          <w:ilvl w:val="0"/>
          <w:numId w:val="4"/>
        </w:numPr>
        <w:ind w:leftChars="0"/>
      </w:pPr>
      <w:r w:rsidRPr="005C2BAC">
        <w:rPr>
          <w:rFonts w:hint="eastAsia"/>
          <w:lang w:bidi="hi-IN"/>
        </w:rPr>
        <w:t>應提升各區的精神健康綜合社區中心</w:t>
      </w:r>
      <w:r>
        <w:rPr>
          <w:rFonts w:hint="eastAsia"/>
          <w:lang w:bidi="hi-IN"/>
        </w:rPr>
        <w:t>（</w:t>
      </w:r>
      <w:r>
        <w:rPr>
          <w:rFonts w:hint="eastAsia"/>
          <w:lang w:eastAsia="zh-HK" w:bidi="hi-IN"/>
        </w:rPr>
        <w:t>ICCMW</w:t>
      </w:r>
      <w:r>
        <w:rPr>
          <w:rFonts w:hint="eastAsia"/>
          <w:lang w:bidi="hi-IN"/>
        </w:rPr>
        <w:t>）</w:t>
      </w:r>
      <w:r w:rsidRPr="005C2BAC">
        <w:rPr>
          <w:rFonts w:hint="eastAsia"/>
          <w:lang w:bidi="hi-IN"/>
        </w:rPr>
        <w:t>的服務，包括：</w:t>
      </w:r>
      <w:r w:rsidRPr="005C2BAC">
        <w:rPr>
          <w:lang w:bidi="hi-IN"/>
        </w:rPr>
        <w:t>增</w:t>
      </w:r>
      <w:r w:rsidRPr="005C2BAC">
        <w:rPr>
          <w:rFonts w:hint="eastAsia"/>
          <w:lang w:bidi="hi-IN"/>
        </w:rPr>
        <w:t>聘</w:t>
      </w:r>
      <w:r w:rsidRPr="005C2BAC">
        <w:rPr>
          <w:lang w:bidi="hi-IN"/>
        </w:rPr>
        <w:t>人手</w:t>
      </w:r>
      <w:r w:rsidRPr="005C2BAC">
        <w:rPr>
          <w:rFonts w:hint="eastAsia"/>
          <w:lang w:bidi="hi-IN"/>
        </w:rPr>
        <w:t>，回應日益增加的社區精神健康需要</w:t>
      </w:r>
      <w:r w:rsidRPr="005C2BAC">
        <w:rPr>
          <w:lang w:bidi="hi-IN"/>
        </w:rPr>
        <w:t>、</w:t>
      </w:r>
      <w:r w:rsidRPr="005C2BAC">
        <w:rPr>
          <w:rFonts w:hint="eastAsia"/>
          <w:lang w:bidi="hi-IN"/>
        </w:rPr>
        <w:t>增加活動名額，鼓勵康復者參與社交活動、</w:t>
      </w:r>
      <w:r w:rsidRPr="005C2BAC">
        <w:rPr>
          <w:lang w:bidi="hi-IN"/>
        </w:rPr>
        <w:t>加強</w:t>
      </w:r>
      <w:r w:rsidRPr="005C2BAC">
        <w:rPr>
          <w:rFonts w:hint="eastAsia"/>
          <w:lang w:bidi="hi-IN"/>
        </w:rPr>
        <w:t>社區</w:t>
      </w:r>
      <w:r w:rsidRPr="005C2BAC">
        <w:rPr>
          <w:lang w:bidi="hi-IN"/>
        </w:rPr>
        <w:t>照顧</w:t>
      </w:r>
      <w:r w:rsidR="00A06AB7">
        <w:rPr>
          <w:rFonts w:hint="eastAsia"/>
          <w:lang w:bidi="hi-IN"/>
        </w:rPr>
        <w:t>。</w:t>
      </w:r>
    </w:p>
    <w:p w:rsidR="00DD06CE" w:rsidRDefault="00DD06CE" w:rsidP="00DD06CE">
      <w:pPr>
        <w:pStyle w:val="a3"/>
        <w:numPr>
          <w:ilvl w:val="0"/>
          <w:numId w:val="4"/>
        </w:numPr>
        <w:ind w:leftChars="0"/>
      </w:pPr>
      <w:r>
        <w:rPr>
          <w:rFonts w:hint="eastAsia"/>
          <w:lang w:bidi="hi-IN"/>
        </w:rPr>
        <w:t>應加強</w:t>
      </w:r>
      <w:r>
        <w:rPr>
          <w:rFonts w:hint="eastAsia"/>
          <w:lang w:eastAsia="zh-HK" w:bidi="hi-IN"/>
        </w:rPr>
        <w:t>ICCMW</w:t>
      </w:r>
      <w:r>
        <w:rPr>
          <w:rFonts w:hint="eastAsia"/>
          <w:lang w:bidi="hi-IN"/>
        </w:rPr>
        <w:t>的服務</w:t>
      </w:r>
      <w:r w:rsidR="003D6C41">
        <w:rPr>
          <w:rFonts w:hint="eastAsia"/>
          <w:lang w:bidi="hi-IN"/>
        </w:rPr>
        <w:t>資源</w:t>
      </w:r>
      <w:r>
        <w:rPr>
          <w:rFonts w:hint="eastAsia"/>
          <w:lang w:bidi="hi-IN"/>
        </w:rPr>
        <w:t>，支援區內的</w:t>
      </w:r>
      <w:r w:rsidRPr="005C2BAC">
        <w:rPr>
          <w:lang w:bidi="hi-IN"/>
        </w:rPr>
        <w:t>獨居康復者</w:t>
      </w:r>
      <w:r w:rsidR="00A06AB7">
        <w:rPr>
          <w:rFonts w:hint="eastAsia"/>
          <w:lang w:bidi="hi-IN"/>
        </w:rPr>
        <w:t>。</w:t>
      </w:r>
    </w:p>
    <w:p w:rsidR="00095CA9" w:rsidRDefault="00DD06CE" w:rsidP="00DD06CE">
      <w:pPr>
        <w:pStyle w:val="a3"/>
        <w:numPr>
          <w:ilvl w:val="0"/>
          <w:numId w:val="4"/>
        </w:numPr>
        <w:ind w:leftChars="0"/>
      </w:pPr>
      <w:r>
        <w:rPr>
          <w:rFonts w:hint="eastAsia"/>
          <w:lang w:bidi="hi-IN"/>
        </w:rPr>
        <w:t>應加強</w:t>
      </w:r>
      <w:r>
        <w:rPr>
          <w:rFonts w:hint="eastAsia"/>
          <w:lang w:eastAsia="zh-HK" w:bidi="hi-IN"/>
        </w:rPr>
        <w:t>ICCMW</w:t>
      </w:r>
      <w:r>
        <w:rPr>
          <w:rFonts w:hint="eastAsia"/>
          <w:lang w:bidi="hi-IN"/>
        </w:rPr>
        <w:t>與其他社區內的服務單位（如兒童及青少年服務中心、綜合家庭服務中心、長者中心等）的協作，共同應付</w:t>
      </w:r>
      <w:r w:rsidR="003D6C41">
        <w:rPr>
          <w:rFonts w:hint="eastAsia"/>
          <w:lang w:bidi="hi-IN"/>
        </w:rPr>
        <w:t>不同群組的</w:t>
      </w:r>
      <w:r>
        <w:rPr>
          <w:rFonts w:hint="eastAsia"/>
          <w:lang w:bidi="hi-IN"/>
        </w:rPr>
        <w:t>精神健康服務需要。</w:t>
      </w:r>
    </w:p>
    <w:p w:rsidR="00517A8E" w:rsidRDefault="00517A8E" w:rsidP="00517A8E">
      <w:pPr>
        <w:pStyle w:val="a3"/>
        <w:numPr>
          <w:ilvl w:val="0"/>
          <w:numId w:val="4"/>
        </w:numPr>
        <w:ind w:leftChars="0"/>
      </w:pPr>
      <w:r>
        <w:rPr>
          <w:rFonts w:hint="eastAsia"/>
          <w:lang w:bidi="hi-IN"/>
        </w:rPr>
        <w:t>有關</w:t>
      </w:r>
      <w:r>
        <w:rPr>
          <w:rFonts w:hint="eastAsia"/>
          <w:lang w:eastAsia="zh-HK" w:bidi="hi-IN"/>
        </w:rPr>
        <w:t>ICCMW</w:t>
      </w:r>
      <w:r>
        <w:rPr>
          <w:rFonts w:hint="eastAsia"/>
          <w:lang w:bidi="hi-IN"/>
        </w:rPr>
        <w:t>檢討詳情請參閱香港社區組織協會的</w:t>
      </w:r>
      <w:r>
        <w:rPr>
          <w:rFonts w:asciiTheme="minorEastAsia" w:hAnsiTheme="minorEastAsia" w:hint="eastAsia"/>
          <w:lang w:bidi="hi-IN"/>
        </w:rPr>
        <w:t>〈</w:t>
      </w:r>
      <w:r>
        <w:rPr>
          <w:rFonts w:hint="eastAsia"/>
          <w:lang w:bidi="hi-IN"/>
        </w:rPr>
        <w:t>對精神健康綜合社區中心服務檢討意見書</w:t>
      </w:r>
      <w:r>
        <w:rPr>
          <w:rFonts w:asciiTheme="minorEastAsia" w:hAnsiTheme="minorEastAsia" w:hint="eastAsia"/>
          <w:lang w:bidi="hi-IN"/>
        </w:rPr>
        <w:t>〉</w:t>
      </w:r>
      <w:r>
        <w:rPr>
          <w:rFonts w:hint="eastAsia"/>
          <w:lang w:bidi="hi-IN"/>
        </w:rPr>
        <w:t>。</w:t>
      </w:r>
    </w:p>
    <w:p w:rsidR="00DD06CE" w:rsidRDefault="00DD06CE" w:rsidP="00A2082B">
      <w:pPr>
        <w:pStyle w:val="a3"/>
        <w:numPr>
          <w:ilvl w:val="0"/>
          <w:numId w:val="4"/>
        </w:numPr>
        <w:ind w:leftChars="0"/>
      </w:pPr>
      <w:r w:rsidRPr="00DD06CE">
        <w:rPr>
          <w:rFonts w:hint="eastAsia"/>
        </w:rPr>
        <w:t>為</w:t>
      </w:r>
      <w:proofErr w:type="gramStart"/>
      <w:r w:rsidR="00726E3A">
        <w:rPr>
          <w:rFonts w:hint="eastAsia"/>
        </w:rPr>
        <w:t>紓</w:t>
      </w:r>
      <w:proofErr w:type="gramEnd"/>
      <w:r w:rsidRPr="00DD06CE">
        <w:rPr>
          <w:rFonts w:hint="eastAsia"/>
        </w:rPr>
        <w:t>緩照顧者的經濟壓力，社會署應以關愛基金的「為低收入的殘疾人士照顧者提供生活津貼試驗計劃」作為基礎，</w:t>
      </w:r>
      <w:r w:rsidR="00726E3A">
        <w:rPr>
          <w:rFonts w:hint="eastAsia"/>
        </w:rPr>
        <w:t>盡</w:t>
      </w:r>
      <w:r w:rsidRPr="00DD06CE">
        <w:rPr>
          <w:rFonts w:hint="eastAsia"/>
        </w:rPr>
        <w:t>快</w:t>
      </w:r>
      <w:r w:rsidR="00A529B8">
        <w:rPr>
          <w:rFonts w:hint="eastAsia"/>
        </w:rPr>
        <w:t>為</w:t>
      </w:r>
      <w:r w:rsidRPr="00DD06CE">
        <w:rPr>
          <w:rFonts w:hint="eastAsia"/>
        </w:rPr>
        <w:t>長時間照顧精神病康復者的照顧者</w:t>
      </w:r>
      <w:r w:rsidR="00A2082B">
        <w:rPr>
          <w:rFonts w:hint="eastAsia"/>
        </w:rPr>
        <w:t>（包括領取「傷殘津貼」、「長者生活津貼」及「綜援」等照顧者）</w:t>
      </w:r>
      <w:r w:rsidRPr="00DD06CE">
        <w:rPr>
          <w:rFonts w:hint="eastAsia"/>
        </w:rPr>
        <w:t>提供恆常現金津貼每月</w:t>
      </w:r>
      <w:r w:rsidRPr="00DD06CE">
        <w:rPr>
          <w:rFonts w:hint="eastAsia"/>
        </w:rPr>
        <w:t>2,000</w:t>
      </w:r>
      <w:r>
        <w:rPr>
          <w:rFonts w:hint="eastAsia"/>
        </w:rPr>
        <w:t>元</w:t>
      </w:r>
      <w:r w:rsidR="00A06AB7">
        <w:rPr>
          <w:rFonts w:hint="eastAsia"/>
        </w:rPr>
        <w:t>。</w:t>
      </w:r>
    </w:p>
    <w:p w:rsidR="00C966CD" w:rsidRDefault="00C966CD" w:rsidP="00DD06CE">
      <w:pPr>
        <w:pStyle w:val="a3"/>
        <w:numPr>
          <w:ilvl w:val="0"/>
          <w:numId w:val="4"/>
        </w:numPr>
        <w:ind w:leftChars="0"/>
      </w:pPr>
      <w:r>
        <w:rPr>
          <w:rFonts w:hint="eastAsia"/>
        </w:rPr>
        <w:t>參考長者社區照顧</w:t>
      </w:r>
      <w:proofErr w:type="gramStart"/>
      <w:r>
        <w:rPr>
          <w:rFonts w:hint="eastAsia"/>
        </w:rPr>
        <w:t>券</w:t>
      </w:r>
      <w:proofErr w:type="gramEnd"/>
      <w:r>
        <w:rPr>
          <w:rFonts w:hint="eastAsia"/>
        </w:rPr>
        <w:t>的經驗，設立康復者及照顧者的社區照顧</w:t>
      </w:r>
      <w:proofErr w:type="gramStart"/>
      <w:r>
        <w:rPr>
          <w:rFonts w:hint="eastAsia"/>
        </w:rPr>
        <w:t>券</w:t>
      </w:r>
      <w:proofErr w:type="gramEnd"/>
      <w:r w:rsidR="00A06AB7">
        <w:rPr>
          <w:rFonts w:hint="eastAsia"/>
        </w:rPr>
        <w:t>。</w:t>
      </w:r>
    </w:p>
    <w:p w:rsidR="00D4552B" w:rsidRDefault="00D4552B" w:rsidP="00DD06CE">
      <w:pPr>
        <w:pStyle w:val="a3"/>
        <w:numPr>
          <w:ilvl w:val="0"/>
          <w:numId w:val="4"/>
        </w:numPr>
        <w:ind w:leftChars="0"/>
      </w:pPr>
      <w:proofErr w:type="gramStart"/>
      <w:r>
        <w:rPr>
          <w:rFonts w:hint="eastAsia"/>
        </w:rPr>
        <w:t>可</w:t>
      </w:r>
      <w:r w:rsidR="00F240DF">
        <w:rPr>
          <w:rFonts w:hint="eastAsia"/>
        </w:rPr>
        <w:t>藉</w:t>
      </w:r>
      <w:r>
        <w:rPr>
          <w:rFonts w:hint="eastAsia"/>
        </w:rPr>
        <w:t>朋輩</w:t>
      </w:r>
      <w:proofErr w:type="gramEnd"/>
      <w:r>
        <w:rPr>
          <w:rFonts w:hint="eastAsia"/>
        </w:rPr>
        <w:t>支援員為康復者提供社區支援，以</w:t>
      </w:r>
      <w:r w:rsidR="00F240DF">
        <w:rPr>
          <w:rFonts w:hint="eastAsia"/>
        </w:rPr>
        <w:t>作為朋輩支援員的</w:t>
      </w:r>
      <w:r>
        <w:rPr>
          <w:rFonts w:hint="eastAsia"/>
        </w:rPr>
        <w:t>培訓、能力紀錄、及日後工作配對之用。</w:t>
      </w:r>
    </w:p>
    <w:p w:rsidR="001838F9" w:rsidRPr="00C966CD" w:rsidRDefault="001838F9" w:rsidP="00095CA9"/>
    <w:p w:rsidR="00DD06CE" w:rsidRDefault="00474D6A" w:rsidP="00474D6A">
      <w:r>
        <w:rPr>
          <w:rFonts w:hint="eastAsia"/>
        </w:rPr>
        <w:t xml:space="preserve">2.5 </w:t>
      </w:r>
      <w:r w:rsidR="00095CA9">
        <w:rPr>
          <w:rFonts w:hint="eastAsia"/>
        </w:rPr>
        <w:t>自助組織的發展</w:t>
      </w:r>
    </w:p>
    <w:p w:rsidR="00DD06CE" w:rsidRDefault="00DD06CE" w:rsidP="00095CA9">
      <w:pPr>
        <w:pStyle w:val="a3"/>
        <w:numPr>
          <w:ilvl w:val="0"/>
          <w:numId w:val="5"/>
        </w:numPr>
        <w:ind w:leftChars="0"/>
      </w:pPr>
      <w:r w:rsidRPr="005C2BAC">
        <w:rPr>
          <w:rFonts w:hint="eastAsia"/>
          <w:lang w:bidi="hi-IN"/>
        </w:rPr>
        <w:t>社會署</w:t>
      </w:r>
      <w:r>
        <w:rPr>
          <w:rFonts w:hint="eastAsia"/>
          <w:lang w:bidi="hi-IN"/>
        </w:rPr>
        <w:t>應運用</w:t>
      </w:r>
      <w:r>
        <w:rPr>
          <w:rFonts w:hint="eastAsia"/>
          <w:lang w:bidi="hi-IN"/>
        </w:rPr>
        <w:t>2017/18</w:t>
      </w:r>
      <w:r>
        <w:rPr>
          <w:rFonts w:hint="eastAsia"/>
          <w:lang w:bidi="hi-IN"/>
        </w:rPr>
        <w:t>年度財政預算案中，預留予長者及殘疾人士服務的</w:t>
      </w:r>
      <w:r>
        <w:rPr>
          <w:rFonts w:hint="eastAsia"/>
          <w:lang w:bidi="hi-IN"/>
        </w:rPr>
        <w:t>300</w:t>
      </w:r>
      <w:r>
        <w:rPr>
          <w:rFonts w:hint="eastAsia"/>
          <w:lang w:bidi="hi-IN"/>
        </w:rPr>
        <w:t>億元中最少</w:t>
      </w:r>
      <w:r>
        <w:rPr>
          <w:rFonts w:hint="eastAsia"/>
          <w:lang w:bidi="hi-IN"/>
        </w:rPr>
        <w:t>1</w:t>
      </w:r>
      <w:r>
        <w:rPr>
          <w:rFonts w:hint="eastAsia"/>
          <w:lang w:bidi="hi-IN"/>
        </w:rPr>
        <w:t>億元，作為</w:t>
      </w:r>
      <w:r w:rsidRPr="005C2BAC">
        <w:rPr>
          <w:rFonts w:hint="eastAsia"/>
          <w:lang w:bidi="hi-IN"/>
        </w:rPr>
        <w:t>增加對自助組織每年的資助金額，令自助組織更有資源服務</w:t>
      </w:r>
      <w:r w:rsidR="00726E3A">
        <w:rPr>
          <w:rFonts w:hint="eastAsia"/>
          <w:lang w:bidi="hi-IN"/>
        </w:rPr>
        <w:t>會員</w:t>
      </w:r>
      <w:r w:rsidRPr="005C2BAC">
        <w:rPr>
          <w:rFonts w:hint="eastAsia"/>
          <w:lang w:bidi="hi-IN"/>
        </w:rPr>
        <w:t>，並進行倡議工作</w:t>
      </w:r>
      <w:r w:rsidR="00D4552B">
        <w:rPr>
          <w:rFonts w:hint="eastAsia"/>
          <w:lang w:bidi="hi-IN"/>
        </w:rPr>
        <w:t>。預計每間自助組織每年最少需要</w:t>
      </w:r>
      <w:r w:rsidR="00D4552B">
        <w:rPr>
          <w:rFonts w:hint="eastAsia"/>
          <w:lang w:bidi="hi-IN"/>
        </w:rPr>
        <w:t>50</w:t>
      </w:r>
      <w:r w:rsidR="00D4552B">
        <w:rPr>
          <w:rFonts w:hint="eastAsia"/>
          <w:lang w:bidi="hi-IN"/>
        </w:rPr>
        <w:t>萬元作為基本營運開</w:t>
      </w:r>
      <w:r w:rsidR="00517A8E">
        <w:rPr>
          <w:rFonts w:hint="eastAsia"/>
          <w:lang w:bidi="hi-IN"/>
        </w:rPr>
        <w:t>支。</w:t>
      </w:r>
    </w:p>
    <w:p w:rsidR="00095CA9" w:rsidRDefault="00DD06CE" w:rsidP="00095CA9">
      <w:pPr>
        <w:pStyle w:val="a3"/>
        <w:numPr>
          <w:ilvl w:val="0"/>
          <w:numId w:val="5"/>
        </w:numPr>
        <w:ind w:leftChars="0"/>
      </w:pPr>
      <w:r>
        <w:rPr>
          <w:rFonts w:hint="eastAsia"/>
        </w:rPr>
        <w:t>協助</w:t>
      </w:r>
      <w:r w:rsidR="00095CA9">
        <w:rPr>
          <w:rFonts w:hint="eastAsia"/>
        </w:rPr>
        <w:t>自助組織尋找會址</w:t>
      </w:r>
      <w:r w:rsidR="00A529B8">
        <w:rPr>
          <w:rFonts w:hint="eastAsia"/>
        </w:rPr>
        <w:t>，讓自助組織有足夠空間營運及提供服務，支援自助組織的會員。</w:t>
      </w:r>
    </w:p>
    <w:p w:rsidR="00095CA9" w:rsidRDefault="00095CA9" w:rsidP="00095CA9"/>
    <w:p w:rsidR="00095CA9" w:rsidRDefault="00474D6A" w:rsidP="00474D6A">
      <w:r>
        <w:rPr>
          <w:rFonts w:hint="eastAsia"/>
        </w:rPr>
        <w:t xml:space="preserve">2.6 </w:t>
      </w:r>
      <w:r w:rsidR="00095CA9">
        <w:rPr>
          <w:rFonts w:hint="eastAsia"/>
        </w:rPr>
        <w:t>公眾教育</w:t>
      </w:r>
    </w:p>
    <w:p w:rsidR="00095CA9" w:rsidRDefault="00095CA9" w:rsidP="00DD06CE">
      <w:pPr>
        <w:pStyle w:val="a3"/>
        <w:numPr>
          <w:ilvl w:val="0"/>
          <w:numId w:val="6"/>
        </w:numPr>
        <w:ind w:leftChars="0"/>
      </w:pPr>
      <w:r>
        <w:rPr>
          <w:rFonts w:hint="eastAsia"/>
        </w:rPr>
        <w:t>應</w:t>
      </w:r>
      <w:r w:rsidR="00377388">
        <w:rPr>
          <w:rFonts w:hint="eastAsia"/>
        </w:rPr>
        <w:t>在康復者參與下，</w:t>
      </w:r>
      <w:r w:rsidR="00517A8E">
        <w:rPr>
          <w:rFonts w:hint="eastAsia"/>
        </w:rPr>
        <w:t>以</w:t>
      </w:r>
      <w:r w:rsidR="00834679">
        <w:rPr>
          <w:rFonts w:asciiTheme="minorEastAsia" w:hAnsiTheme="minorEastAsia" w:hint="eastAsia"/>
        </w:rPr>
        <w:t>「</w:t>
      </w:r>
      <w:r w:rsidR="00834679">
        <w:rPr>
          <w:rFonts w:hint="eastAsia"/>
        </w:rPr>
        <w:t>反污名</w:t>
      </w:r>
      <w:r w:rsidR="00834679">
        <w:rPr>
          <w:rFonts w:asciiTheme="minorEastAsia" w:hAnsiTheme="minorEastAsia" w:hint="eastAsia"/>
        </w:rPr>
        <w:t>」作為</w:t>
      </w:r>
      <w:r w:rsidR="00834679">
        <w:rPr>
          <w:rFonts w:hint="eastAsia"/>
        </w:rPr>
        <w:t>公眾教育的目的，透過康復者</w:t>
      </w:r>
      <w:r w:rsidR="00517A8E">
        <w:rPr>
          <w:rFonts w:hint="eastAsia"/>
        </w:rPr>
        <w:t>親歷經驗訴說復康故事及帶出正面訊息，以</w:t>
      </w:r>
      <w:r>
        <w:rPr>
          <w:rFonts w:hint="eastAsia"/>
        </w:rPr>
        <w:t>加強公眾的精神健康教育</w:t>
      </w:r>
      <w:r w:rsidR="00377388">
        <w:rPr>
          <w:rFonts w:hint="eastAsia"/>
        </w:rPr>
        <w:t>工作</w:t>
      </w:r>
      <w:r w:rsidR="00517A8E">
        <w:rPr>
          <w:rFonts w:hint="eastAsia"/>
        </w:rPr>
        <w:t>。</w:t>
      </w:r>
    </w:p>
    <w:p w:rsidR="00517A8E" w:rsidRDefault="00834679" w:rsidP="00DD06CE">
      <w:pPr>
        <w:pStyle w:val="a3"/>
        <w:numPr>
          <w:ilvl w:val="0"/>
          <w:numId w:val="6"/>
        </w:numPr>
        <w:ind w:leftChars="0"/>
      </w:pPr>
      <w:r>
        <w:rPr>
          <w:rFonts w:hint="eastAsia"/>
        </w:rPr>
        <w:t>應由教育局向學校發出課程指引，將精神健康及疾病知識作為恆常課程之</w:t>
      </w:r>
      <w:proofErr w:type="gramStart"/>
      <w:r>
        <w:rPr>
          <w:rFonts w:hint="eastAsia"/>
        </w:rPr>
        <w:t>一</w:t>
      </w:r>
      <w:proofErr w:type="gramEnd"/>
      <w:r w:rsidR="00517A8E">
        <w:rPr>
          <w:rFonts w:hint="eastAsia"/>
        </w:rPr>
        <w:t>。</w:t>
      </w:r>
    </w:p>
    <w:p w:rsidR="00095CA9" w:rsidRPr="00834679" w:rsidRDefault="00095CA9" w:rsidP="00095CA9"/>
    <w:p w:rsidR="00377388" w:rsidRDefault="00474D6A" w:rsidP="00474D6A">
      <w:r>
        <w:rPr>
          <w:rFonts w:hint="eastAsia"/>
        </w:rPr>
        <w:t>（三）</w:t>
      </w:r>
      <w:r w:rsidR="00377388">
        <w:rPr>
          <w:rFonts w:hint="eastAsia"/>
        </w:rPr>
        <w:t>其他</w:t>
      </w:r>
      <w:r>
        <w:rPr>
          <w:rFonts w:hint="eastAsia"/>
        </w:rPr>
        <w:t>相關</w:t>
      </w:r>
      <w:r w:rsidR="00377388">
        <w:rPr>
          <w:rFonts w:hint="eastAsia"/>
        </w:rPr>
        <w:t>議題：</w:t>
      </w:r>
    </w:p>
    <w:p w:rsidR="00377388" w:rsidRDefault="00474D6A" w:rsidP="00095CA9">
      <w:r>
        <w:rPr>
          <w:rFonts w:hint="eastAsia"/>
        </w:rPr>
        <w:t xml:space="preserve">3.1 </w:t>
      </w:r>
      <w:r w:rsidR="00377388">
        <w:rPr>
          <w:rFonts w:hint="eastAsia"/>
        </w:rPr>
        <w:t>康復者及照顧者老化</w:t>
      </w:r>
    </w:p>
    <w:p w:rsidR="00377388" w:rsidRDefault="00377388" w:rsidP="00377388">
      <w:pPr>
        <w:pStyle w:val="a3"/>
        <w:numPr>
          <w:ilvl w:val="0"/>
          <w:numId w:val="6"/>
        </w:numPr>
        <w:ind w:leftChars="0"/>
      </w:pPr>
      <w:r>
        <w:rPr>
          <w:rFonts w:hint="eastAsia"/>
        </w:rPr>
        <w:t>面對整體人口老化，康復者及照顧者也出現因老化而來的需要，包括：行動不便、家居照顧、</w:t>
      </w:r>
      <w:proofErr w:type="gramStart"/>
      <w:r>
        <w:rPr>
          <w:rFonts w:hint="eastAsia"/>
        </w:rPr>
        <w:t>陪診服務</w:t>
      </w:r>
      <w:proofErr w:type="gramEnd"/>
      <w:r>
        <w:rPr>
          <w:rFonts w:hint="eastAsia"/>
        </w:rPr>
        <w:t>、社區支援等</w:t>
      </w:r>
      <w:r w:rsidR="00BC4A09">
        <w:rPr>
          <w:rFonts w:hint="eastAsia"/>
        </w:rPr>
        <w:t>。</w:t>
      </w:r>
      <w:r w:rsidR="00A529B8">
        <w:rPr>
          <w:rFonts w:hint="eastAsia"/>
        </w:rPr>
        <w:t>政府應開展康復者及照顧者老化的需要研究，及加強或發展相關服務。</w:t>
      </w:r>
    </w:p>
    <w:p w:rsidR="00377388" w:rsidRDefault="00377388" w:rsidP="00095CA9"/>
    <w:p w:rsidR="00377388" w:rsidRDefault="00474D6A" w:rsidP="00095CA9">
      <w:r>
        <w:rPr>
          <w:rFonts w:hint="eastAsia"/>
        </w:rPr>
        <w:t xml:space="preserve">3.2 </w:t>
      </w:r>
      <w:r w:rsidR="00377388">
        <w:rPr>
          <w:rFonts w:hint="eastAsia"/>
        </w:rPr>
        <w:t>家屬支援</w:t>
      </w:r>
    </w:p>
    <w:p w:rsidR="00377388" w:rsidRDefault="00377388" w:rsidP="00377388">
      <w:pPr>
        <w:pStyle w:val="a3"/>
        <w:numPr>
          <w:ilvl w:val="0"/>
          <w:numId w:val="6"/>
        </w:numPr>
        <w:ind w:leftChars="0"/>
      </w:pPr>
      <w:r>
        <w:rPr>
          <w:rFonts w:hint="eastAsia"/>
        </w:rPr>
        <w:t>應該加強對康復者的家屬提供支援服務</w:t>
      </w:r>
      <w:r w:rsidR="001725FD">
        <w:rPr>
          <w:rFonts w:hint="eastAsia"/>
        </w:rPr>
        <w:t>，</w:t>
      </w:r>
      <w:r>
        <w:rPr>
          <w:rFonts w:hint="eastAsia"/>
        </w:rPr>
        <w:t>包括</w:t>
      </w:r>
      <w:r w:rsidR="001725FD">
        <w:rPr>
          <w:rFonts w:hint="eastAsia"/>
        </w:rPr>
        <w:t>：</w:t>
      </w:r>
      <w:r>
        <w:rPr>
          <w:rFonts w:hint="eastAsia"/>
        </w:rPr>
        <w:t>教育、資源轉</w:t>
      </w:r>
      <w:r w:rsidR="00BC4A09">
        <w:rPr>
          <w:rFonts w:hint="eastAsia"/>
        </w:rPr>
        <w:t>介、資訊提供、及輔導服務等，</w:t>
      </w:r>
      <w:r w:rsidR="007206DA" w:rsidRPr="0039436A">
        <w:rPr>
          <w:rFonts w:hint="eastAsia"/>
          <w:lang w:eastAsia="zh-HK" w:bidi="hi-IN"/>
        </w:rPr>
        <w:t>推</w:t>
      </w:r>
      <w:r w:rsidR="007206DA" w:rsidRPr="0039436A">
        <w:rPr>
          <w:rFonts w:hint="eastAsia"/>
          <w:lang w:bidi="hi-IN"/>
        </w:rPr>
        <w:t>動</w:t>
      </w:r>
      <w:r w:rsidR="007206DA" w:rsidRPr="0039436A">
        <w:rPr>
          <w:rFonts w:hint="eastAsia"/>
          <w:lang w:eastAsia="zh-HK" w:bidi="hi-IN"/>
        </w:rPr>
        <w:t>及發展「家屬朋輩支援」服務</w:t>
      </w:r>
      <w:r w:rsidR="007206DA" w:rsidRPr="0039436A">
        <w:rPr>
          <w:rFonts w:hint="eastAsia"/>
          <w:lang w:bidi="hi-IN"/>
        </w:rPr>
        <w:t>，</w:t>
      </w:r>
      <w:r w:rsidR="00BC4A09">
        <w:rPr>
          <w:rFonts w:hint="eastAsia"/>
        </w:rPr>
        <w:t>藉以讓家屬能有效地擔當照顧者的角色。</w:t>
      </w:r>
    </w:p>
    <w:p w:rsidR="00377388" w:rsidRDefault="00377388" w:rsidP="00095CA9"/>
    <w:p w:rsidR="00377388" w:rsidRDefault="00474D6A" w:rsidP="00095CA9">
      <w:r>
        <w:rPr>
          <w:rFonts w:hint="eastAsia"/>
        </w:rPr>
        <w:t xml:space="preserve">3.3 </w:t>
      </w:r>
      <w:r w:rsidR="001838F9">
        <w:rPr>
          <w:rFonts w:hint="eastAsia"/>
        </w:rPr>
        <w:t>社會保障</w:t>
      </w:r>
    </w:p>
    <w:p w:rsidR="00377388" w:rsidRDefault="001838F9" w:rsidP="00377388">
      <w:pPr>
        <w:pStyle w:val="a3"/>
        <w:numPr>
          <w:ilvl w:val="0"/>
          <w:numId w:val="6"/>
        </w:numPr>
        <w:ind w:leftChars="0"/>
      </w:pPr>
      <w:proofErr w:type="gramStart"/>
      <w:r>
        <w:rPr>
          <w:rFonts w:hint="eastAsia"/>
        </w:rPr>
        <w:t>檢討綜援金額</w:t>
      </w:r>
      <w:proofErr w:type="gramEnd"/>
      <w:r>
        <w:rPr>
          <w:rFonts w:hint="eastAsia"/>
        </w:rPr>
        <w:t>的計算基礎，及提升傷殘津貼的金額</w:t>
      </w:r>
      <w:r w:rsidR="00834679">
        <w:rPr>
          <w:rFonts w:hint="eastAsia"/>
        </w:rPr>
        <w:t>。</w:t>
      </w:r>
    </w:p>
    <w:p w:rsidR="001838F9" w:rsidRDefault="001838F9" w:rsidP="00377388">
      <w:pPr>
        <w:pStyle w:val="a3"/>
        <w:numPr>
          <w:ilvl w:val="0"/>
          <w:numId w:val="6"/>
        </w:numPr>
        <w:ind w:leftChars="0"/>
      </w:pPr>
      <w:r>
        <w:rPr>
          <w:rFonts w:hint="eastAsia"/>
        </w:rPr>
        <w:t>容許</w:t>
      </w:r>
      <w:r w:rsidR="00834679">
        <w:rPr>
          <w:rFonts w:hint="eastAsia"/>
        </w:rPr>
        <w:t>與家人同住的</w:t>
      </w:r>
      <w:r>
        <w:rPr>
          <w:rFonts w:hint="eastAsia"/>
        </w:rPr>
        <w:t>精神病康復者獨立</w:t>
      </w:r>
      <w:proofErr w:type="gramStart"/>
      <w:r>
        <w:rPr>
          <w:rFonts w:hint="eastAsia"/>
        </w:rPr>
        <w:t>申請綜援</w:t>
      </w:r>
      <w:proofErr w:type="gramEnd"/>
      <w:r w:rsidR="00E4328D">
        <w:rPr>
          <w:rFonts w:hint="eastAsia"/>
        </w:rPr>
        <w:t>，避免因同住家人不作供養令康復者陷於經濟困難</w:t>
      </w:r>
      <w:r>
        <w:rPr>
          <w:rFonts w:hint="eastAsia"/>
        </w:rPr>
        <w:t>。</w:t>
      </w:r>
    </w:p>
    <w:p w:rsidR="001838F9" w:rsidRPr="00E4328D" w:rsidRDefault="001838F9" w:rsidP="00095CA9"/>
    <w:p w:rsidR="00377388" w:rsidRPr="00377388" w:rsidRDefault="00474D6A" w:rsidP="00377388">
      <w:pPr>
        <w:rPr>
          <w:lang w:bidi="hi-IN"/>
        </w:rPr>
      </w:pPr>
      <w:r>
        <w:rPr>
          <w:rFonts w:hint="eastAsia"/>
          <w:lang w:bidi="hi-IN"/>
        </w:rPr>
        <w:t xml:space="preserve">3.4 </w:t>
      </w:r>
      <w:r w:rsidR="00377388" w:rsidRPr="00377388">
        <w:rPr>
          <w:lang w:bidi="hi-IN"/>
        </w:rPr>
        <w:t>人力資源</w:t>
      </w:r>
      <w:r w:rsidR="00377388">
        <w:rPr>
          <w:rFonts w:hint="eastAsia"/>
          <w:lang w:bidi="hi-IN"/>
        </w:rPr>
        <w:t>規劃</w:t>
      </w:r>
    </w:p>
    <w:p w:rsidR="00377388" w:rsidRPr="00377388" w:rsidRDefault="001838F9" w:rsidP="00377388">
      <w:pPr>
        <w:pStyle w:val="a3"/>
        <w:numPr>
          <w:ilvl w:val="0"/>
          <w:numId w:val="7"/>
        </w:numPr>
        <w:ind w:leftChars="0"/>
        <w:rPr>
          <w:i/>
          <w:lang w:bidi="hi-IN"/>
        </w:rPr>
      </w:pPr>
      <w:r w:rsidRPr="005C2BAC">
        <w:rPr>
          <w:rFonts w:hint="eastAsia"/>
          <w:lang w:bidi="hi-IN"/>
        </w:rPr>
        <w:t>推算發展精神健康服務所需的人力資源，包括醫生、護士、臨床心理學家、社工、職業治療師</w:t>
      </w:r>
      <w:r w:rsidR="00377388">
        <w:rPr>
          <w:rFonts w:hint="eastAsia"/>
          <w:lang w:bidi="hi-IN"/>
        </w:rPr>
        <w:t>、朋輩支援員</w:t>
      </w:r>
      <w:r w:rsidRPr="005C2BAC">
        <w:rPr>
          <w:rFonts w:hint="eastAsia"/>
          <w:lang w:bidi="hi-IN"/>
        </w:rPr>
        <w:t>等，並撥款予大學及其他教育機構進行培訓</w:t>
      </w:r>
      <w:r w:rsidR="00E4328D">
        <w:rPr>
          <w:rFonts w:hint="eastAsia"/>
          <w:lang w:bidi="hi-IN"/>
        </w:rPr>
        <w:t>。</w:t>
      </w:r>
    </w:p>
    <w:p w:rsidR="00377388" w:rsidRPr="00377388" w:rsidRDefault="001838F9" w:rsidP="00377388">
      <w:pPr>
        <w:pStyle w:val="a3"/>
        <w:numPr>
          <w:ilvl w:val="0"/>
          <w:numId w:val="7"/>
        </w:numPr>
        <w:ind w:leftChars="0"/>
        <w:rPr>
          <w:i/>
          <w:lang w:bidi="hi-IN"/>
        </w:rPr>
      </w:pPr>
      <w:r w:rsidRPr="005C2BAC">
        <w:rPr>
          <w:rFonts w:hint="eastAsia"/>
          <w:lang w:bidi="hi-IN"/>
        </w:rPr>
        <w:t>為在職的精神健康服務人員提供持續訓練，提升專業工作知識及技巧</w:t>
      </w:r>
      <w:r w:rsidR="00E4328D">
        <w:rPr>
          <w:rFonts w:hint="eastAsia"/>
          <w:lang w:bidi="hi-IN"/>
        </w:rPr>
        <w:t>。</w:t>
      </w:r>
    </w:p>
    <w:p w:rsidR="001838F9" w:rsidRPr="00E4328D" w:rsidRDefault="00E4328D" w:rsidP="00377388">
      <w:pPr>
        <w:pStyle w:val="a3"/>
        <w:numPr>
          <w:ilvl w:val="0"/>
          <w:numId w:val="7"/>
        </w:numPr>
        <w:ind w:leftChars="0"/>
        <w:rPr>
          <w:i/>
          <w:lang w:bidi="hi-IN"/>
        </w:rPr>
      </w:pPr>
      <w:proofErr w:type="gramStart"/>
      <w:r w:rsidRPr="005C2BAC">
        <w:rPr>
          <w:rFonts w:hint="eastAsia"/>
          <w:lang w:bidi="hi-IN"/>
        </w:rPr>
        <w:t>增聘朋輩</w:t>
      </w:r>
      <w:proofErr w:type="gramEnd"/>
      <w:r w:rsidRPr="005C2BAC">
        <w:rPr>
          <w:rFonts w:hint="eastAsia"/>
          <w:lang w:bidi="hi-IN"/>
        </w:rPr>
        <w:t>支援工作員</w:t>
      </w:r>
      <w:r>
        <w:rPr>
          <w:rFonts w:hint="eastAsia"/>
          <w:lang w:bidi="hi-IN"/>
        </w:rPr>
        <w:t>於</w:t>
      </w:r>
      <w:r w:rsidR="001838F9" w:rsidRPr="005C2BAC">
        <w:rPr>
          <w:rFonts w:hint="eastAsia"/>
          <w:lang w:bidi="hi-IN"/>
        </w:rPr>
        <w:t>精神科醫院</w:t>
      </w:r>
      <w:r>
        <w:rPr>
          <w:rFonts w:hint="eastAsia"/>
          <w:lang w:bidi="hi-IN"/>
        </w:rPr>
        <w:t>、</w:t>
      </w:r>
      <w:r w:rsidR="001838F9" w:rsidRPr="005C2BAC">
        <w:rPr>
          <w:rFonts w:hint="eastAsia"/>
          <w:lang w:bidi="hi-IN"/>
        </w:rPr>
        <w:t>精神健康服務單位</w:t>
      </w:r>
      <w:r>
        <w:rPr>
          <w:rFonts w:hint="eastAsia"/>
          <w:lang w:bidi="hi-IN"/>
        </w:rPr>
        <w:t>、及自助組織工作</w:t>
      </w:r>
      <w:r w:rsidR="001838F9" w:rsidRPr="005C2BAC">
        <w:rPr>
          <w:rFonts w:hint="eastAsia"/>
          <w:lang w:bidi="hi-IN"/>
        </w:rPr>
        <w:t>。</w:t>
      </w:r>
    </w:p>
    <w:p w:rsidR="00E4328D" w:rsidRPr="00BC4A09" w:rsidRDefault="00E4328D" w:rsidP="00377388">
      <w:pPr>
        <w:pStyle w:val="a3"/>
        <w:numPr>
          <w:ilvl w:val="0"/>
          <w:numId w:val="7"/>
        </w:numPr>
        <w:ind w:leftChars="0"/>
        <w:rPr>
          <w:i/>
          <w:lang w:bidi="hi-IN"/>
        </w:rPr>
      </w:pPr>
      <w:r>
        <w:rPr>
          <w:rFonts w:hint="eastAsia"/>
          <w:lang w:bidi="hi-IN"/>
        </w:rPr>
        <w:t>資助自助組織培訓康復者成為朋輩支援工作員，及資助聘用朋輩支援工作員服務自助組織的會員。</w:t>
      </w:r>
    </w:p>
    <w:p w:rsidR="001C1D16" w:rsidRDefault="001C1D16" w:rsidP="00BC4A09">
      <w:pPr>
        <w:rPr>
          <w:lang w:bidi="hi-IN"/>
        </w:rPr>
      </w:pPr>
    </w:p>
    <w:p w:rsidR="001C1D16" w:rsidRDefault="001C1D16" w:rsidP="00BC4A09">
      <w:pPr>
        <w:rPr>
          <w:rFonts w:hint="eastAsia"/>
          <w:lang w:bidi="hi-IN"/>
        </w:rPr>
      </w:pPr>
    </w:p>
    <w:p w:rsidR="00FF6EAF" w:rsidRDefault="00FF6EAF" w:rsidP="00BC4A09">
      <w:pPr>
        <w:rPr>
          <w:rFonts w:hint="eastAsia"/>
          <w:lang w:bidi="hi-IN"/>
        </w:rPr>
      </w:pPr>
    </w:p>
    <w:p w:rsidR="00FF6EAF" w:rsidRDefault="00FF6EAF" w:rsidP="00BC4A09">
      <w:pPr>
        <w:rPr>
          <w:rFonts w:hint="eastAsia"/>
          <w:lang w:bidi="hi-IN"/>
        </w:rPr>
      </w:pPr>
    </w:p>
    <w:p w:rsidR="00FF6EAF" w:rsidRDefault="00FF6EAF" w:rsidP="00BC4A09">
      <w:pPr>
        <w:rPr>
          <w:rFonts w:hint="eastAsia"/>
          <w:lang w:bidi="hi-IN"/>
        </w:rPr>
      </w:pPr>
    </w:p>
    <w:p w:rsidR="00FF6EAF" w:rsidRPr="00FF6EAF" w:rsidRDefault="00FF6EAF" w:rsidP="00BC4A09">
      <w:pPr>
        <w:rPr>
          <w:rFonts w:hint="eastAsia"/>
          <w:b/>
          <w:lang w:bidi="hi-IN"/>
        </w:rPr>
      </w:pPr>
    </w:p>
    <w:p w:rsidR="00FF6EAF" w:rsidRPr="00FF6EAF" w:rsidRDefault="00FF6EAF" w:rsidP="00BC4A09">
      <w:pPr>
        <w:rPr>
          <w:b/>
          <w:lang w:bidi="hi-IN"/>
        </w:rPr>
        <w:sectPr w:rsidR="00FF6EAF" w:rsidRPr="00FF6EAF" w:rsidSect="00C966CD">
          <w:pgSz w:w="11906" w:h="16838"/>
          <w:pgMar w:top="851" w:right="1800" w:bottom="1440" w:left="1800" w:header="851" w:footer="992" w:gutter="0"/>
          <w:cols w:space="425"/>
          <w:docGrid w:type="lines" w:linePitch="360"/>
        </w:sectPr>
      </w:pPr>
      <w:r w:rsidRPr="00FF6EAF">
        <w:rPr>
          <w:rFonts w:hint="eastAsia"/>
          <w:b/>
          <w:lang w:bidi="hi-IN"/>
        </w:rPr>
        <w:t>2018</w:t>
      </w:r>
      <w:r w:rsidRPr="00FF6EAF">
        <w:rPr>
          <w:rFonts w:hint="eastAsia"/>
          <w:b/>
          <w:lang w:bidi="hi-IN"/>
        </w:rPr>
        <w:t>年</w:t>
      </w:r>
      <w:r w:rsidRPr="00FF6EAF">
        <w:rPr>
          <w:rFonts w:hint="eastAsia"/>
          <w:b/>
          <w:lang w:bidi="hi-IN"/>
        </w:rPr>
        <w:t>1</w:t>
      </w:r>
      <w:r w:rsidRPr="00FF6EAF">
        <w:rPr>
          <w:rFonts w:hint="eastAsia"/>
          <w:b/>
          <w:lang w:bidi="hi-IN"/>
        </w:rPr>
        <w:t>月</w:t>
      </w:r>
      <w:r>
        <w:rPr>
          <w:rFonts w:hint="eastAsia"/>
          <w:b/>
          <w:lang w:bidi="hi-IN"/>
        </w:rPr>
        <w:t>19</w:t>
      </w:r>
      <w:r w:rsidRPr="00FF6EAF">
        <w:rPr>
          <w:rFonts w:hint="eastAsia"/>
          <w:b/>
          <w:lang w:bidi="hi-IN"/>
        </w:rPr>
        <w:t>日</w:t>
      </w:r>
    </w:p>
    <w:p w:rsidR="00E4328D" w:rsidRDefault="00A529B8" w:rsidP="00BC4A09">
      <w:pPr>
        <w:rPr>
          <w:lang w:bidi="hi-IN"/>
        </w:rPr>
      </w:pPr>
      <w:r>
        <w:rPr>
          <w:rFonts w:hint="eastAsia"/>
          <w:lang w:bidi="hi-IN"/>
        </w:rPr>
        <w:t>附表：</w:t>
      </w:r>
      <w:proofErr w:type="gramStart"/>
      <w:r>
        <w:rPr>
          <w:rFonts w:hint="eastAsia"/>
          <w:lang w:bidi="hi-IN"/>
        </w:rPr>
        <w:t>綜援可</w:t>
      </w:r>
      <w:proofErr w:type="gramEnd"/>
      <w:r>
        <w:rPr>
          <w:rFonts w:hint="eastAsia"/>
          <w:lang w:bidi="hi-IN"/>
        </w:rPr>
        <w:t>豁免入息的建議</w:t>
      </w:r>
    </w:p>
    <w:tbl>
      <w:tblPr>
        <w:tblStyle w:val="a8"/>
        <w:tblW w:w="15026" w:type="dxa"/>
        <w:tblInd w:w="108" w:type="dxa"/>
        <w:tblLayout w:type="fixed"/>
        <w:tblLook w:val="04A0" w:firstRow="1" w:lastRow="0" w:firstColumn="1" w:lastColumn="0" w:noHBand="0" w:noVBand="1"/>
      </w:tblPr>
      <w:tblGrid>
        <w:gridCol w:w="3119"/>
        <w:gridCol w:w="2976"/>
        <w:gridCol w:w="2977"/>
        <w:gridCol w:w="2977"/>
        <w:gridCol w:w="2977"/>
      </w:tblGrid>
      <w:tr w:rsidR="001725FD" w:rsidTr="003F3E22">
        <w:tc>
          <w:tcPr>
            <w:tcW w:w="3119" w:type="dxa"/>
          </w:tcPr>
          <w:p w:rsidR="001725FD" w:rsidRDefault="001725FD" w:rsidP="00BC4A09">
            <w:pPr>
              <w:rPr>
                <w:lang w:bidi="hi-IN"/>
              </w:rPr>
            </w:pPr>
          </w:p>
        </w:tc>
        <w:tc>
          <w:tcPr>
            <w:tcW w:w="2976" w:type="dxa"/>
            <w:shd w:val="clear" w:color="auto" w:fill="D9D9D9" w:themeFill="background1" w:themeFillShade="D9"/>
          </w:tcPr>
          <w:p w:rsidR="001725FD" w:rsidRPr="009F3FA0" w:rsidRDefault="001725FD" w:rsidP="009F3FA0">
            <w:pPr>
              <w:jc w:val="center"/>
              <w:rPr>
                <w:b/>
                <w:lang w:bidi="hi-IN"/>
              </w:rPr>
            </w:pPr>
            <w:r w:rsidRPr="009F3FA0">
              <w:rPr>
                <w:rFonts w:hint="eastAsia"/>
                <w:b/>
                <w:lang w:bidi="hi-IN"/>
              </w:rPr>
              <w:t>現行做法</w:t>
            </w:r>
          </w:p>
        </w:tc>
        <w:tc>
          <w:tcPr>
            <w:tcW w:w="2977" w:type="dxa"/>
            <w:shd w:val="clear" w:color="auto" w:fill="D9D9D9" w:themeFill="background1" w:themeFillShade="D9"/>
          </w:tcPr>
          <w:p w:rsidR="001725FD" w:rsidRPr="009F3FA0" w:rsidRDefault="001725FD" w:rsidP="009F3FA0">
            <w:pPr>
              <w:jc w:val="center"/>
              <w:rPr>
                <w:b/>
                <w:lang w:bidi="hi-IN"/>
              </w:rPr>
            </w:pPr>
            <w:r w:rsidRPr="009F3FA0">
              <w:rPr>
                <w:rFonts w:hint="eastAsia"/>
                <w:b/>
                <w:lang w:bidi="hi-IN"/>
              </w:rPr>
              <w:t>關愛基金</w:t>
            </w:r>
          </w:p>
        </w:tc>
        <w:tc>
          <w:tcPr>
            <w:tcW w:w="2977" w:type="dxa"/>
            <w:shd w:val="clear" w:color="auto" w:fill="D9D9D9" w:themeFill="background1" w:themeFillShade="D9"/>
          </w:tcPr>
          <w:p w:rsidR="001725FD" w:rsidRPr="009F3FA0" w:rsidRDefault="001725FD" w:rsidP="009F3FA0">
            <w:pPr>
              <w:jc w:val="center"/>
              <w:rPr>
                <w:b/>
                <w:lang w:bidi="hi-IN"/>
              </w:rPr>
            </w:pPr>
            <w:r w:rsidRPr="009F3FA0">
              <w:rPr>
                <w:rFonts w:hint="eastAsia"/>
                <w:b/>
                <w:lang w:bidi="hi-IN"/>
              </w:rPr>
              <w:t>建議</w:t>
            </w:r>
            <w:r>
              <w:rPr>
                <w:rFonts w:hint="eastAsia"/>
                <w:b/>
                <w:lang w:bidi="hi-IN"/>
              </w:rPr>
              <w:t>調整（方案一）</w:t>
            </w:r>
          </w:p>
        </w:tc>
        <w:tc>
          <w:tcPr>
            <w:tcW w:w="2977" w:type="dxa"/>
            <w:shd w:val="clear" w:color="auto" w:fill="D9D9D9" w:themeFill="background1" w:themeFillShade="D9"/>
          </w:tcPr>
          <w:p w:rsidR="001725FD" w:rsidRPr="009F3FA0" w:rsidRDefault="001725FD" w:rsidP="00075E27">
            <w:pPr>
              <w:jc w:val="center"/>
              <w:rPr>
                <w:b/>
                <w:lang w:bidi="hi-IN"/>
              </w:rPr>
            </w:pPr>
            <w:r w:rsidRPr="009F3FA0">
              <w:rPr>
                <w:rFonts w:hint="eastAsia"/>
                <w:b/>
                <w:lang w:bidi="hi-IN"/>
              </w:rPr>
              <w:t>建議</w:t>
            </w:r>
            <w:r>
              <w:rPr>
                <w:rFonts w:hint="eastAsia"/>
                <w:b/>
                <w:lang w:bidi="hi-IN"/>
              </w:rPr>
              <w:t>調整（方案二）</w:t>
            </w:r>
          </w:p>
        </w:tc>
      </w:tr>
      <w:tr w:rsidR="001725FD" w:rsidTr="003F3E22">
        <w:tc>
          <w:tcPr>
            <w:tcW w:w="3119" w:type="dxa"/>
          </w:tcPr>
          <w:p w:rsidR="001725FD" w:rsidRDefault="001725FD" w:rsidP="00BC4A09">
            <w:pPr>
              <w:rPr>
                <w:lang w:bidi="hi-IN"/>
              </w:rPr>
            </w:pPr>
            <w:r>
              <w:rPr>
                <w:rFonts w:hint="eastAsia"/>
                <w:lang w:bidi="hi-IN"/>
              </w:rPr>
              <w:t>可豁免金額</w:t>
            </w:r>
          </w:p>
        </w:tc>
        <w:tc>
          <w:tcPr>
            <w:tcW w:w="2976" w:type="dxa"/>
          </w:tcPr>
          <w:p w:rsidR="001725FD" w:rsidRDefault="001725FD" w:rsidP="00A529B8">
            <w:pPr>
              <w:rPr>
                <w:lang w:bidi="hi-IN"/>
              </w:rPr>
            </w:pPr>
            <w:r>
              <w:rPr>
                <w:rFonts w:hint="eastAsia"/>
                <w:lang w:bidi="hi-IN"/>
              </w:rPr>
              <w:t>2,500</w:t>
            </w:r>
            <w:r>
              <w:rPr>
                <w:rFonts w:hint="eastAsia"/>
                <w:lang w:bidi="hi-IN"/>
              </w:rPr>
              <w:t>元</w:t>
            </w:r>
          </w:p>
          <w:p w:rsidR="001725FD" w:rsidRDefault="001725FD" w:rsidP="00A529B8">
            <w:pPr>
              <w:rPr>
                <w:lang w:bidi="hi-IN"/>
              </w:rPr>
            </w:pPr>
            <w:r>
              <w:rPr>
                <w:rFonts w:hint="eastAsia"/>
                <w:lang w:bidi="hi-IN"/>
              </w:rPr>
              <w:t>（首</w:t>
            </w:r>
            <w:r>
              <w:rPr>
                <w:rFonts w:hint="eastAsia"/>
                <w:lang w:bidi="hi-IN"/>
              </w:rPr>
              <w:t>800</w:t>
            </w:r>
            <w:r>
              <w:rPr>
                <w:rFonts w:hint="eastAsia"/>
                <w:lang w:bidi="hi-IN"/>
              </w:rPr>
              <w:t>元不扣減，隨後</w:t>
            </w:r>
            <w:r>
              <w:rPr>
                <w:rFonts w:hint="eastAsia"/>
                <w:lang w:bidi="hi-IN"/>
              </w:rPr>
              <w:t>3,400</w:t>
            </w:r>
            <w:r>
              <w:rPr>
                <w:rFonts w:hint="eastAsia"/>
                <w:lang w:bidi="hi-IN"/>
              </w:rPr>
              <w:t>元扣減一半）</w:t>
            </w:r>
          </w:p>
        </w:tc>
        <w:tc>
          <w:tcPr>
            <w:tcW w:w="2977" w:type="dxa"/>
          </w:tcPr>
          <w:p w:rsidR="001725FD" w:rsidRDefault="001725FD" w:rsidP="00BC4A09">
            <w:pPr>
              <w:rPr>
                <w:lang w:bidi="hi-IN"/>
              </w:rPr>
            </w:pPr>
            <w:r w:rsidRPr="00305CBE">
              <w:rPr>
                <w:lang w:bidi="hi-IN"/>
              </w:rPr>
              <w:t>4</w:t>
            </w:r>
            <w:r>
              <w:rPr>
                <w:rFonts w:hint="eastAsia"/>
                <w:lang w:bidi="hi-IN"/>
              </w:rPr>
              <w:t>,</w:t>
            </w:r>
            <w:r w:rsidRPr="00305CBE">
              <w:rPr>
                <w:lang w:bidi="hi-IN"/>
              </w:rPr>
              <w:t>000</w:t>
            </w:r>
            <w:r>
              <w:rPr>
                <w:rFonts w:hint="eastAsia"/>
                <w:lang w:bidi="hi-IN"/>
              </w:rPr>
              <w:t>元</w:t>
            </w:r>
          </w:p>
          <w:p w:rsidR="001725FD" w:rsidRDefault="001725FD" w:rsidP="00305CBE">
            <w:pPr>
              <w:rPr>
                <w:lang w:bidi="hi-IN"/>
              </w:rPr>
            </w:pPr>
            <w:r>
              <w:rPr>
                <w:rFonts w:hint="eastAsia"/>
                <w:lang w:bidi="hi-IN"/>
              </w:rPr>
              <w:t>（首</w:t>
            </w:r>
            <w:r>
              <w:rPr>
                <w:rFonts w:hint="eastAsia"/>
                <w:lang w:bidi="hi-IN"/>
              </w:rPr>
              <w:t>1,200</w:t>
            </w:r>
            <w:r>
              <w:rPr>
                <w:rFonts w:hint="eastAsia"/>
                <w:lang w:bidi="hi-IN"/>
              </w:rPr>
              <w:t>元不扣減，隨後</w:t>
            </w:r>
            <w:r>
              <w:rPr>
                <w:rFonts w:hint="eastAsia"/>
                <w:lang w:bidi="hi-IN"/>
              </w:rPr>
              <w:t>5,600</w:t>
            </w:r>
            <w:r>
              <w:rPr>
                <w:rFonts w:hint="eastAsia"/>
                <w:lang w:bidi="hi-IN"/>
              </w:rPr>
              <w:t>元扣減一半）</w:t>
            </w:r>
          </w:p>
        </w:tc>
        <w:tc>
          <w:tcPr>
            <w:tcW w:w="2977" w:type="dxa"/>
          </w:tcPr>
          <w:p w:rsidR="001725FD" w:rsidRDefault="005349DB" w:rsidP="00FD4025">
            <w:pPr>
              <w:rPr>
                <w:lang w:bidi="hi-IN"/>
              </w:rPr>
            </w:pPr>
            <w:r>
              <w:rPr>
                <w:rFonts w:hint="eastAsia"/>
                <w:lang w:bidi="hi-IN"/>
              </w:rPr>
              <w:t>5,000</w:t>
            </w:r>
            <w:r>
              <w:rPr>
                <w:rFonts w:hint="eastAsia"/>
                <w:lang w:bidi="hi-IN"/>
              </w:rPr>
              <w:t>元</w:t>
            </w:r>
          </w:p>
          <w:p w:rsidR="005349DB" w:rsidRDefault="005349DB" w:rsidP="00FD4025">
            <w:pPr>
              <w:rPr>
                <w:lang w:bidi="hi-IN"/>
              </w:rPr>
            </w:pPr>
            <w:r>
              <w:rPr>
                <w:rFonts w:hint="eastAsia"/>
                <w:lang w:bidi="hi-IN"/>
              </w:rPr>
              <w:t>（首</w:t>
            </w:r>
            <w:r>
              <w:rPr>
                <w:rFonts w:hint="eastAsia"/>
                <w:lang w:bidi="hi-IN"/>
              </w:rPr>
              <w:t>2,500</w:t>
            </w:r>
            <w:r>
              <w:rPr>
                <w:rFonts w:hint="eastAsia"/>
                <w:lang w:bidi="hi-IN"/>
              </w:rPr>
              <w:t>元不扣減，隨後</w:t>
            </w:r>
            <w:r>
              <w:rPr>
                <w:rFonts w:hint="eastAsia"/>
                <w:lang w:bidi="hi-IN"/>
              </w:rPr>
              <w:t>5,000</w:t>
            </w:r>
            <w:r>
              <w:rPr>
                <w:rFonts w:hint="eastAsia"/>
                <w:lang w:bidi="hi-IN"/>
              </w:rPr>
              <w:t>元扣減一半）</w:t>
            </w:r>
          </w:p>
        </w:tc>
        <w:tc>
          <w:tcPr>
            <w:tcW w:w="2977" w:type="dxa"/>
          </w:tcPr>
          <w:p w:rsidR="001725FD" w:rsidRDefault="001725FD" w:rsidP="00075E27">
            <w:pPr>
              <w:rPr>
                <w:lang w:bidi="hi-IN"/>
              </w:rPr>
            </w:pPr>
            <w:r w:rsidRPr="00FD4025">
              <w:rPr>
                <w:lang w:bidi="hi-IN"/>
              </w:rPr>
              <w:t>6</w:t>
            </w:r>
            <w:r>
              <w:rPr>
                <w:rFonts w:hint="eastAsia"/>
                <w:lang w:bidi="hi-IN"/>
              </w:rPr>
              <w:t>,</w:t>
            </w:r>
            <w:r w:rsidRPr="00FD4025">
              <w:rPr>
                <w:lang w:bidi="hi-IN"/>
              </w:rPr>
              <w:t>000</w:t>
            </w:r>
            <w:r>
              <w:rPr>
                <w:rFonts w:hint="eastAsia"/>
                <w:lang w:bidi="hi-IN"/>
              </w:rPr>
              <w:t>元</w:t>
            </w:r>
          </w:p>
          <w:p w:rsidR="001725FD" w:rsidRDefault="001725FD" w:rsidP="00075E27">
            <w:pPr>
              <w:rPr>
                <w:lang w:bidi="hi-IN"/>
              </w:rPr>
            </w:pPr>
            <w:r>
              <w:rPr>
                <w:rFonts w:hint="eastAsia"/>
                <w:lang w:bidi="hi-IN"/>
              </w:rPr>
              <w:t>（首</w:t>
            </w:r>
            <w:r>
              <w:rPr>
                <w:rFonts w:hint="eastAsia"/>
                <w:lang w:bidi="hi-IN"/>
              </w:rPr>
              <w:t>3,500</w:t>
            </w:r>
            <w:r>
              <w:rPr>
                <w:rFonts w:hint="eastAsia"/>
                <w:lang w:bidi="hi-IN"/>
              </w:rPr>
              <w:t>元不扣減，隨後</w:t>
            </w:r>
            <w:r>
              <w:rPr>
                <w:rFonts w:hint="eastAsia"/>
                <w:lang w:bidi="hi-IN"/>
              </w:rPr>
              <w:t>5,000</w:t>
            </w:r>
            <w:r>
              <w:rPr>
                <w:rFonts w:hint="eastAsia"/>
                <w:lang w:bidi="hi-IN"/>
              </w:rPr>
              <w:t>元扣減一半）</w:t>
            </w:r>
          </w:p>
        </w:tc>
      </w:tr>
      <w:tr w:rsidR="001725FD" w:rsidTr="003F3E22">
        <w:tc>
          <w:tcPr>
            <w:tcW w:w="3119" w:type="dxa"/>
          </w:tcPr>
          <w:p w:rsidR="001725FD" w:rsidRDefault="001725FD" w:rsidP="00305CBE">
            <w:pPr>
              <w:rPr>
                <w:lang w:bidi="hi-IN"/>
              </w:rPr>
            </w:pPr>
            <w:r>
              <w:rPr>
                <w:rFonts w:hint="eastAsia"/>
                <w:lang w:bidi="hi-IN"/>
              </w:rPr>
              <w:t>全數扣減限額</w:t>
            </w:r>
          </w:p>
        </w:tc>
        <w:tc>
          <w:tcPr>
            <w:tcW w:w="2976" w:type="dxa"/>
          </w:tcPr>
          <w:p w:rsidR="001725FD" w:rsidRDefault="001725FD" w:rsidP="00305CBE">
            <w:pPr>
              <w:rPr>
                <w:lang w:bidi="hi-IN"/>
              </w:rPr>
            </w:pPr>
            <w:r>
              <w:rPr>
                <w:rFonts w:hint="eastAsia"/>
                <w:lang w:bidi="hi-IN"/>
              </w:rPr>
              <w:t>4,200</w:t>
            </w:r>
            <w:r>
              <w:rPr>
                <w:rFonts w:hint="eastAsia"/>
                <w:lang w:bidi="hi-IN"/>
              </w:rPr>
              <w:t>元</w:t>
            </w:r>
          </w:p>
          <w:p w:rsidR="001725FD" w:rsidRDefault="001725FD" w:rsidP="00FD4025">
            <w:pPr>
              <w:rPr>
                <w:lang w:bidi="hi-IN"/>
              </w:rPr>
            </w:pPr>
            <w:r>
              <w:rPr>
                <w:rFonts w:hint="eastAsia"/>
                <w:lang w:bidi="hi-IN"/>
              </w:rPr>
              <w:t>（</w:t>
            </w:r>
            <w:r>
              <w:rPr>
                <w:rFonts w:hint="eastAsia"/>
                <w:lang w:bidi="hi-IN"/>
              </w:rPr>
              <w:t>800 + 3,400</w:t>
            </w:r>
            <w:r>
              <w:rPr>
                <w:rFonts w:hint="eastAsia"/>
                <w:lang w:bidi="hi-IN"/>
              </w:rPr>
              <w:t>）</w:t>
            </w:r>
          </w:p>
        </w:tc>
        <w:tc>
          <w:tcPr>
            <w:tcW w:w="2977" w:type="dxa"/>
          </w:tcPr>
          <w:p w:rsidR="001725FD" w:rsidRDefault="001725FD" w:rsidP="00FD4025">
            <w:pPr>
              <w:rPr>
                <w:lang w:bidi="hi-IN"/>
              </w:rPr>
            </w:pPr>
            <w:r w:rsidRPr="00FD4025">
              <w:rPr>
                <w:lang w:bidi="hi-IN"/>
              </w:rPr>
              <w:t>6</w:t>
            </w:r>
            <w:r>
              <w:rPr>
                <w:rFonts w:hint="eastAsia"/>
                <w:lang w:bidi="hi-IN"/>
              </w:rPr>
              <w:t>,</w:t>
            </w:r>
            <w:r w:rsidRPr="00FD4025">
              <w:rPr>
                <w:lang w:bidi="hi-IN"/>
              </w:rPr>
              <w:t>800</w:t>
            </w:r>
            <w:r>
              <w:rPr>
                <w:rFonts w:hint="eastAsia"/>
                <w:lang w:bidi="hi-IN"/>
              </w:rPr>
              <w:t>元</w:t>
            </w:r>
          </w:p>
          <w:p w:rsidR="001725FD" w:rsidRDefault="001725FD" w:rsidP="00FD4025">
            <w:pPr>
              <w:rPr>
                <w:lang w:bidi="hi-IN"/>
              </w:rPr>
            </w:pPr>
            <w:r>
              <w:rPr>
                <w:rFonts w:hint="eastAsia"/>
                <w:lang w:bidi="hi-IN"/>
              </w:rPr>
              <w:t>（</w:t>
            </w:r>
            <w:r w:rsidRPr="00FD4025">
              <w:rPr>
                <w:lang w:bidi="hi-IN"/>
              </w:rPr>
              <w:t>1</w:t>
            </w:r>
            <w:r>
              <w:rPr>
                <w:rFonts w:hint="eastAsia"/>
                <w:lang w:bidi="hi-IN"/>
              </w:rPr>
              <w:t>,</w:t>
            </w:r>
            <w:r w:rsidRPr="00FD4025">
              <w:rPr>
                <w:lang w:bidi="hi-IN"/>
              </w:rPr>
              <w:t>200</w:t>
            </w:r>
            <w:r>
              <w:rPr>
                <w:rFonts w:hint="eastAsia"/>
                <w:lang w:bidi="hi-IN"/>
              </w:rPr>
              <w:t xml:space="preserve"> </w:t>
            </w:r>
            <w:r w:rsidRPr="00FD4025">
              <w:rPr>
                <w:lang w:bidi="hi-IN"/>
              </w:rPr>
              <w:t>+</w:t>
            </w:r>
            <w:r>
              <w:rPr>
                <w:rFonts w:hint="eastAsia"/>
                <w:lang w:bidi="hi-IN"/>
              </w:rPr>
              <w:t xml:space="preserve"> </w:t>
            </w:r>
            <w:r w:rsidRPr="00FD4025">
              <w:rPr>
                <w:lang w:bidi="hi-IN"/>
              </w:rPr>
              <w:t>5</w:t>
            </w:r>
            <w:r>
              <w:rPr>
                <w:rFonts w:hint="eastAsia"/>
                <w:lang w:bidi="hi-IN"/>
              </w:rPr>
              <w:t>,</w:t>
            </w:r>
            <w:r w:rsidRPr="00FD4025">
              <w:rPr>
                <w:lang w:bidi="hi-IN"/>
              </w:rPr>
              <w:t>600</w:t>
            </w:r>
            <w:r>
              <w:rPr>
                <w:rFonts w:hint="eastAsia"/>
                <w:lang w:bidi="hi-IN"/>
              </w:rPr>
              <w:t>）</w:t>
            </w:r>
          </w:p>
        </w:tc>
        <w:tc>
          <w:tcPr>
            <w:tcW w:w="2977" w:type="dxa"/>
          </w:tcPr>
          <w:p w:rsidR="001725FD" w:rsidRDefault="005349DB" w:rsidP="00FD4025">
            <w:pPr>
              <w:rPr>
                <w:lang w:bidi="hi-IN"/>
              </w:rPr>
            </w:pPr>
            <w:r>
              <w:rPr>
                <w:rFonts w:hint="eastAsia"/>
                <w:lang w:bidi="hi-IN"/>
              </w:rPr>
              <w:t>7,500</w:t>
            </w:r>
            <w:r>
              <w:rPr>
                <w:rFonts w:hint="eastAsia"/>
                <w:lang w:bidi="hi-IN"/>
              </w:rPr>
              <w:t>元</w:t>
            </w:r>
          </w:p>
          <w:p w:rsidR="005349DB" w:rsidRDefault="005349DB" w:rsidP="00FD4025">
            <w:pPr>
              <w:rPr>
                <w:lang w:bidi="hi-IN"/>
              </w:rPr>
            </w:pPr>
            <w:r>
              <w:rPr>
                <w:rFonts w:hint="eastAsia"/>
                <w:lang w:bidi="hi-IN"/>
              </w:rPr>
              <w:t>（</w:t>
            </w:r>
            <w:r>
              <w:rPr>
                <w:rFonts w:hint="eastAsia"/>
                <w:lang w:bidi="hi-IN"/>
              </w:rPr>
              <w:t>2,500 + 5,000</w:t>
            </w:r>
            <w:r>
              <w:rPr>
                <w:rFonts w:hint="eastAsia"/>
                <w:lang w:bidi="hi-IN"/>
              </w:rPr>
              <w:t>）</w:t>
            </w:r>
          </w:p>
        </w:tc>
        <w:tc>
          <w:tcPr>
            <w:tcW w:w="2977" w:type="dxa"/>
          </w:tcPr>
          <w:p w:rsidR="001725FD" w:rsidRDefault="001725FD" w:rsidP="00075E27">
            <w:pPr>
              <w:rPr>
                <w:lang w:bidi="hi-IN"/>
              </w:rPr>
            </w:pPr>
            <w:r w:rsidRPr="00FD4025">
              <w:rPr>
                <w:lang w:bidi="hi-IN"/>
              </w:rPr>
              <w:t>8</w:t>
            </w:r>
            <w:r>
              <w:rPr>
                <w:rFonts w:hint="eastAsia"/>
                <w:lang w:bidi="hi-IN"/>
              </w:rPr>
              <w:t>,</w:t>
            </w:r>
            <w:r w:rsidRPr="00FD4025">
              <w:rPr>
                <w:lang w:bidi="hi-IN"/>
              </w:rPr>
              <w:t>500</w:t>
            </w:r>
            <w:r>
              <w:rPr>
                <w:rFonts w:hint="eastAsia"/>
                <w:lang w:bidi="hi-IN"/>
              </w:rPr>
              <w:t>元</w:t>
            </w:r>
            <w:r w:rsidRPr="00FD4025">
              <w:rPr>
                <w:lang w:bidi="hi-IN"/>
              </w:rPr>
              <w:t xml:space="preserve"> </w:t>
            </w:r>
          </w:p>
          <w:p w:rsidR="001725FD" w:rsidRDefault="001725FD" w:rsidP="00075E27">
            <w:pPr>
              <w:rPr>
                <w:lang w:bidi="hi-IN"/>
              </w:rPr>
            </w:pPr>
            <w:r>
              <w:rPr>
                <w:rFonts w:hint="eastAsia"/>
                <w:lang w:bidi="hi-IN"/>
              </w:rPr>
              <w:t>（</w:t>
            </w:r>
            <w:r w:rsidRPr="00FD4025">
              <w:rPr>
                <w:lang w:bidi="hi-IN"/>
              </w:rPr>
              <w:t>3</w:t>
            </w:r>
            <w:r>
              <w:rPr>
                <w:rFonts w:hint="eastAsia"/>
                <w:lang w:bidi="hi-IN"/>
              </w:rPr>
              <w:t>,</w:t>
            </w:r>
            <w:r w:rsidRPr="00FD4025">
              <w:rPr>
                <w:lang w:bidi="hi-IN"/>
              </w:rPr>
              <w:t>500</w:t>
            </w:r>
            <w:r>
              <w:rPr>
                <w:rFonts w:hint="eastAsia"/>
                <w:lang w:bidi="hi-IN"/>
              </w:rPr>
              <w:t xml:space="preserve"> </w:t>
            </w:r>
            <w:r w:rsidRPr="00FD4025">
              <w:rPr>
                <w:lang w:bidi="hi-IN"/>
              </w:rPr>
              <w:t>+</w:t>
            </w:r>
            <w:r>
              <w:rPr>
                <w:rFonts w:hint="eastAsia"/>
                <w:lang w:bidi="hi-IN"/>
              </w:rPr>
              <w:t xml:space="preserve"> </w:t>
            </w:r>
            <w:r w:rsidRPr="00FD4025">
              <w:rPr>
                <w:lang w:bidi="hi-IN"/>
              </w:rPr>
              <w:t>5</w:t>
            </w:r>
            <w:r>
              <w:rPr>
                <w:rFonts w:hint="eastAsia"/>
                <w:lang w:bidi="hi-IN"/>
              </w:rPr>
              <w:t>,</w:t>
            </w:r>
            <w:r w:rsidRPr="00FD4025">
              <w:rPr>
                <w:lang w:bidi="hi-IN"/>
              </w:rPr>
              <w:t>000</w:t>
            </w:r>
            <w:r>
              <w:rPr>
                <w:rFonts w:hint="eastAsia"/>
                <w:lang w:bidi="hi-IN"/>
              </w:rPr>
              <w:t>）</w:t>
            </w:r>
          </w:p>
        </w:tc>
      </w:tr>
      <w:tr w:rsidR="001725FD" w:rsidTr="003F3E22">
        <w:tc>
          <w:tcPr>
            <w:tcW w:w="3119" w:type="dxa"/>
          </w:tcPr>
          <w:p w:rsidR="001725FD" w:rsidRDefault="001725FD" w:rsidP="00D27DFD">
            <w:pPr>
              <w:rPr>
                <w:lang w:bidi="hi-IN"/>
              </w:rPr>
            </w:pPr>
            <w:r>
              <w:rPr>
                <w:rFonts w:hint="eastAsia"/>
                <w:lang w:bidi="hi-IN"/>
              </w:rPr>
              <w:t>以</w:t>
            </w:r>
            <w:r w:rsidR="00260A83">
              <w:rPr>
                <w:rFonts w:hint="eastAsia"/>
                <w:lang w:bidi="hi-IN"/>
              </w:rPr>
              <w:t>一名單身康復者</w:t>
            </w:r>
            <w:r w:rsidR="0097225D">
              <w:rPr>
                <w:rFonts w:hint="eastAsia"/>
                <w:lang w:bidi="hi-IN"/>
              </w:rPr>
              <w:t>薪金</w:t>
            </w:r>
            <w:r w:rsidR="00260A83">
              <w:rPr>
                <w:rFonts w:hint="eastAsia"/>
                <w:lang w:bidi="hi-IN"/>
              </w:rPr>
              <w:t>5</w:t>
            </w:r>
            <w:r w:rsidR="00260A83">
              <w:rPr>
                <w:rFonts w:hint="eastAsia"/>
                <w:lang w:eastAsia="zh-HK" w:bidi="hi-IN"/>
              </w:rPr>
              <w:t>,000</w:t>
            </w:r>
            <w:r w:rsidR="00260A83">
              <w:rPr>
                <w:rFonts w:hint="eastAsia"/>
                <w:lang w:bidi="hi-IN"/>
              </w:rPr>
              <w:t>元</w:t>
            </w:r>
            <w:r>
              <w:rPr>
                <w:rFonts w:hint="eastAsia"/>
                <w:lang w:bidi="hi-IN"/>
              </w:rPr>
              <w:t>計算</w:t>
            </w:r>
            <w:r w:rsidR="00D27DFD">
              <w:rPr>
                <w:rFonts w:hint="eastAsia"/>
                <w:lang w:bidi="hi-IN"/>
              </w:rPr>
              <w:t>的可評估收入</w:t>
            </w:r>
          </w:p>
        </w:tc>
        <w:tc>
          <w:tcPr>
            <w:tcW w:w="2976" w:type="dxa"/>
          </w:tcPr>
          <w:p w:rsidR="001725FD" w:rsidRDefault="006E581A" w:rsidP="00305CBE">
            <w:pPr>
              <w:rPr>
                <w:lang w:bidi="hi-IN"/>
              </w:rPr>
            </w:pPr>
            <w:r>
              <w:rPr>
                <w:rFonts w:hint="eastAsia"/>
                <w:lang w:bidi="hi-IN"/>
              </w:rPr>
              <w:t>5,000</w:t>
            </w:r>
            <w:r w:rsidR="00F1157F">
              <w:rPr>
                <w:rFonts w:hint="eastAsia"/>
                <w:lang w:bidi="hi-IN"/>
              </w:rPr>
              <w:t xml:space="preserve"> - </w:t>
            </w:r>
            <w:r>
              <w:rPr>
                <w:rFonts w:hint="eastAsia"/>
                <w:lang w:bidi="hi-IN"/>
              </w:rPr>
              <w:t xml:space="preserve">2,500 = </w:t>
            </w:r>
            <w:r w:rsidR="001C1D16">
              <w:rPr>
                <w:rFonts w:hint="eastAsia"/>
                <w:lang w:bidi="hi-IN"/>
              </w:rPr>
              <w:t>2,500</w:t>
            </w:r>
            <w:r w:rsidR="001725FD">
              <w:rPr>
                <w:rFonts w:hint="eastAsia"/>
                <w:lang w:bidi="hi-IN"/>
              </w:rPr>
              <w:t>元</w:t>
            </w:r>
          </w:p>
          <w:p w:rsidR="001725FD" w:rsidRPr="00D12AD1" w:rsidRDefault="001725FD" w:rsidP="006E581A">
            <w:pPr>
              <w:rPr>
                <w:i/>
                <w:lang w:bidi="hi-IN"/>
              </w:rPr>
            </w:pPr>
            <w:r w:rsidRPr="00D12AD1">
              <w:rPr>
                <w:rFonts w:hint="eastAsia"/>
                <w:i/>
                <w:lang w:bidi="hi-IN"/>
              </w:rPr>
              <w:t>（</w:t>
            </w:r>
            <w:r w:rsidR="00D12AD1" w:rsidRPr="00D12AD1">
              <w:rPr>
                <w:rFonts w:hint="eastAsia"/>
                <w:i/>
                <w:lang w:bidi="hi-IN"/>
              </w:rPr>
              <w:t>因薪金</w:t>
            </w:r>
            <w:r w:rsidRPr="00D12AD1">
              <w:rPr>
                <w:i/>
                <w:lang w:bidi="hi-IN"/>
              </w:rPr>
              <w:t>5</w:t>
            </w:r>
            <w:r w:rsidRPr="00D12AD1">
              <w:rPr>
                <w:rFonts w:hint="eastAsia"/>
                <w:i/>
                <w:lang w:bidi="hi-IN"/>
              </w:rPr>
              <w:t>,</w:t>
            </w:r>
            <w:r w:rsidR="003222A7">
              <w:rPr>
                <w:rFonts w:hint="eastAsia"/>
                <w:i/>
                <w:lang w:bidi="hi-IN"/>
              </w:rPr>
              <w:t>000</w:t>
            </w:r>
            <w:r w:rsidR="00D12AD1" w:rsidRPr="00D12AD1">
              <w:rPr>
                <w:rFonts w:hint="eastAsia"/>
                <w:i/>
                <w:lang w:bidi="hi-IN"/>
              </w:rPr>
              <w:t>元超越全數扣減限額</w:t>
            </w:r>
            <w:r w:rsidRPr="00D12AD1">
              <w:rPr>
                <w:rFonts w:hint="eastAsia"/>
                <w:i/>
                <w:lang w:bidi="hi-IN"/>
              </w:rPr>
              <w:t>4,200</w:t>
            </w:r>
            <w:r w:rsidR="00D12AD1" w:rsidRPr="00D12AD1">
              <w:rPr>
                <w:rFonts w:hint="eastAsia"/>
                <w:i/>
                <w:lang w:bidi="hi-IN"/>
              </w:rPr>
              <w:t>元，因此</w:t>
            </w:r>
            <w:r w:rsidR="001C1D16">
              <w:rPr>
                <w:rFonts w:hint="eastAsia"/>
                <w:i/>
                <w:lang w:bidi="hi-IN"/>
              </w:rPr>
              <w:t>可</w:t>
            </w:r>
            <w:r w:rsidR="006E581A">
              <w:rPr>
                <w:rFonts w:hint="eastAsia"/>
                <w:i/>
                <w:lang w:bidi="hi-IN"/>
              </w:rPr>
              <w:t>額免計算的</w:t>
            </w:r>
            <w:r w:rsidR="001C1D16">
              <w:rPr>
                <w:rFonts w:hint="eastAsia"/>
                <w:i/>
                <w:lang w:bidi="hi-IN"/>
              </w:rPr>
              <w:t>入</w:t>
            </w:r>
            <w:r w:rsidR="006E581A">
              <w:rPr>
                <w:rFonts w:hint="eastAsia"/>
                <w:i/>
                <w:lang w:bidi="hi-IN"/>
              </w:rPr>
              <w:t>息</w:t>
            </w:r>
            <w:r w:rsidR="00D12AD1" w:rsidRPr="00D12AD1">
              <w:rPr>
                <w:rFonts w:hint="eastAsia"/>
                <w:i/>
                <w:lang w:bidi="hi-IN"/>
              </w:rPr>
              <w:t>為</w:t>
            </w:r>
            <w:r w:rsidR="001C1D16">
              <w:rPr>
                <w:rFonts w:hint="eastAsia"/>
                <w:i/>
                <w:lang w:bidi="hi-IN"/>
              </w:rPr>
              <w:t>2</w:t>
            </w:r>
            <w:r w:rsidR="00D12AD1">
              <w:rPr>
                <w:rFonts w:hint="eastAsia"/>
                <w:i/>
                <w:lang w:bidi="hi-IN"/>
              </w:rPr>
              <w:t>,</w:t>
            </w:r>
            <w:r w:rsidR="003222A7">
              <w:rPr>
                <w:rFonts w:hint="eastAsia"/>
                <w:i/>
                <w:lang w:bidi="hi-IN"/>
              </w:rPr>
              <w:t>5</w:t>
            </w:r>
            <w:r w:rsidR="001C1D16">
              <w:rPr>
                <w:rFonts w:hint="eastAsia"/>
                <w:i/>
                <w:lang w:bidi="hi-IN"/>
              </w:rPr>
              <w:t>00</w:t>
            </w:r>
            <w:r w:rsidR="00D12AD1">
              <w:rPr>
                <w:rFonts w:hint="eastAsia"/>
                <w:i/>
                <w:lang w:bidi="hi-IN"/>
              </w:rPr>
              <w:t>元</w:t>
            </w:r>
            <w:r w:rsidRPr="00D12AD1">
              <w:rPr>
                <w:rFonts w:hint="eastAsia"/>
                <w:i/>
                <w:lang w:bidi="hi-IN"/>
              </w:rPr>
              <w:t>）</w:t>
            </w:r>
          </w:p>
        </w:tc>
        <w:tc>
          <w:tcPr>
            <w:tcW w:w="2977" w:type="dxa"/>
          </w:tcPr>
          <w:p w:rsidR="001725FD" w:rsidRDefault="006E581A" w:rsidP="00BC4A09">
            <w:pPr>
              <w:rPr>
                <w:lang w:bidi="hi-IN"/>
              </w:rPr>
            </w:pPr>
            <w:r>
              <w:rPr>
                <w:rFonts w:hint="eastAsia"/>
                <w:lang w:bidi="hi-IN"/>
              </w:rPr>
              <w:t xml:space="preserve">5,000 </w:t>
            </w:r>
            <w:r w:rsidR="00F1157F">
              <w:rPr>
                <w:rFonts w:hint="eastAsia"/>
                <w:lang w:bidi="hi-IN"/>
              </w:rPr>
              <w:t>-</w:t>
            </w:r>
            <w:r>
              <w:rPr>
                <w:rFonts w:hint="eastAsia"/>
                <w:lang w:bidi="hi-IN"/>
              </w:rPr>
              <w:t xml:space="preserve"> 3100 = 1,900</w:t>
            </w:r>
            <w:r w:rsidR="001725FD">
              <w:rPr>
                <w:rFonts w:hint="eastAsia"/>
                <w:lang w:bidi="hi-IN"/>
              </w:rPr>
              <w:t>元</w:t>
            </w:r>
          </w:p>
          <w:p w:rsidR="001725FD" w:rsidRDefault="006E581A" w:rsidP="00FD4025">
            <w:pPr>
              <w:rPr>
                <w:lang w:bidi="hi-IN"/>
              </w:rPr>
            </w:pPr>
            <w:r>
              <w:rPr>
                <w:rFonts w:hint="eastAsia"/>
                <w:lang w:bidi="hi-IN"/>
              </w:rPr>
              <w:t>[1,200 + (5,000</w:t>
            </w:r>
            <w:r w:rsidR="00F1157F">
              <w:rPr>
                <w:rFonts w:hint="eastAsia"/>
                <w:lang w:bidi="hi-IN"/>
              </w:rPr>
              <w:t xml:space="preserve"> - </w:t>
            </w:r>
            <w:r w:rsidR="003222A7">
              <w:rPr>
                <w:rFonts w:hint="eastAsia"/>
                <w:lang w:bidi="hi-IN"/>
              </w:rPr>
              <w:t>1,200</w:t>
            </w:r>
            <w:r w:rsidR="001725FD" w:rsidRPr="00FD4025">
              <w:rPr>
                <w:lang w:bidi="hi-IN"/>
              </w:rPr>
              <w:t>/2</w:t>
            </w:r>
            <w:r>
              <w:rPr>
                <w:rFonts w:hint="eastAsia"/>
                <w:lang w:bidi="hi-IN"/>
              </w:rPr>
              <w:t>)</w:t>
            </w:r>
            <w:r w:rsidR="003222A7">
              <w:rPr>
                <w:rFonts w:hint="eastAsia"/>
                <w:lang w:bidi="hi-IN"/>
              </w:rPr>
              <w:t>]</w:t>
            </w:r>
          </w:p>
          <w:p w:rsidR="001725FD" w:rsidRPr="00FD4025" w:rsidRDefault="001725FD" w:rsidP="006E581A">
            <w:pPr>
              <w:rPr>
                <w:i/>
                <w:lang w:bidi="hi-IN"/>
              </w:rPr>
            </w:pPr>
            <w:r w:rsidRPr="00FD4025">
              <w:rPr>
                <w:rFonts w:hint="eastAsia"/>
                <w:i/>
                <w:lang w:bidi="hi-IN"/>
              </w:rPr>
              <w:t>（因不超出</w:t>
            </w:r>
            <w:r w:rsidR="005349DB">
              <w:rPr>
                <w:rFonts w:hint="eastAsia"/>
                <w:i/>
                <w:lang w:bidi="hi-IN"/>
              </w:rPr>
              <w:t>全數扣減限額</w:t>
            </w:r>
            <w:r w:rsidRPr="00FD4025">
              <w:rPr>
                <w:rFonts w:hint="eastAsia"/>
                <w:i/>
                <w:lang w:bidi="hi-IN"/>
              </w:rPr>
              <w:t>6,800</w:t>
            </w:r>
            <w:r w:rsidRPr="00FD4025">
              <w:rPr>
                <w:rFonts w:hint="eastAsia"/>
                <w:i/>
                <w:lang w:bidi="hi-IN"/>
              </w:rPr>
              <w:t>元，無需扣減餘額）</w:t>
            </w:r>
          </w:p>
        </w:tc>
        <w:tc>
          <w:tcPr>
            <w:tcW w:w="2977" w:type="dxa"/>
          </w:tcPr>
          <w:p w:rsidR="001725FD" w:rsidRDefault="00F1157F" w:rsidP="00FD4025">
            <w:pPr>
              <w:rPr>
                <w:lang w:bidi="hi-IN"/>
              </w:rPr>
            </w:pPr>
            <w:r>
              <w:rPr>
                <w:rFonts w:hint="eastAsia"/>
                <w:lang w:bidi="hi-IN"/>
              </w:rPr>
              <w:t xml:space="preserve">5,000 - </w:t>
            </w:r>
            <w:r w:rsidR="005349DB">
              <w:rPr>
                <w:rFonts w:hint="eastAsia"/>
                <w:lang w:bidi="hi-IN"/>
              </w:rPr>
              <w:t>3,</w:t>
            </w:r>
            <w:r>
              <w:rPr>
                <w:rFonts w:hint="eastAsia"/>
                <w:lang w:bidi="hi-IN"/>
              </w:rPr>
              <w:t>7</w:t>
            </w:r>
            <w:r w:rsidR="005349DB">
              <w:rPr>
                <w:rFonts w:hint="eastAsia"/>
                <w:lang w:bidi="hi-IN"/>
              </w:rPr>
              <w:t>5</w:t>
            </w:r>
            <w:r>
              <w:rPr>
                <w:rFonts w:hint="eastAsia"/>
                <w:lang w:bidi="hi-IN"/>
              </w:rPr>
              <w:t>0 = 1,250</w:t>
            </w:r>
            <w:r w:rsidR="005349DB">
              <w:rPr>
                <w:rFonts w:hint="eastAsia"/>
                <w:lang w:bidi="hi-IN"/>
              </w:rPr>
              <w:t>元</w:t>
            </w:r>
          </w:p>
          <w:p w:rsidR="005349DB" w:rsidRDefault="00D27DFD" w:rsidP="005349DB">
            <w:pPr>
              <w:rPr>
                <w:lang w:eastAsia="zh-HK" w:bidi="hi-IN"/>
              </w:rPr>
            </w:pPr>
            <w:r>
              <w:rPr>
                <w:rFonts w:hint="eastAsia"/>
                <w:lang w:bidi="hi-IN"/>
              </w:rPr>
              <w:t>[</w:t>
            </w:r>
            <w:r>
              <w:rPr>
                <w:rFonts w:hint="eastAsia"/>
                <w:lang w:eastAsia="zh-HK" w:bidi="hi-IN"/>
              </w:rPr>
              <w:t xml:space="preserve">2,500 + </w:t>
            </w:r>
            <w:r w:rsidR="005349DB" w:rsidRPr="00FD4025">
              <w:rPr>
                <w:lang w:bidi="hi-IN"/>
              </w:rPr>
              <w:t>(5</w:t>
            </w:r>
            <w:r w:rsidR="005349DB">
              <w:rPr>
                <w:rFonts w:hint="eastAsia"/>
                <w:lang w:bidi="hi-IN"/>
              </w:rPr>
              <w:t>,</w:t>
            </w:r>
            <w:r>
              <w:rPr>
                <w:rFonts w:hint="eastAsia"/>
                <w:lang w:eastAsia="zh-HK" w:bidi="hi-IN"/>
              </w:rPr>
              <w:t>000</w:t>
            </w:r>
            <w:r w:rsidR="00F1157F">
              <w:rPr>
                <w:rFonts w:hint="eastAsia"/>
                <w:lang w:bidi="hi-IN"/>
              </w:rPr>
              <w:t xml:space="preserve"> - </w:t>
            </w:r>
            <w:r w:rsidR="005349DB" w:rsidRPr="00FD4025">
              <w:rPr>
                <w:lang w:bidi="hi-IN"/>
              </w:rPr>
              <w:t>2</w:t>
            </w:r>
            <w:r w:rsidR="0097225D">
              <w:rPr>
                <w:rFonts w:hint="eastAsia"/>
                <w:lang w:bidi="hi-IN"/>
              </w:rPr>
              <w:t>,50</w:t>
            </w:r>
            <w:r w:rsidR="005349DB" w:rsidRPr="00FD4025">
              <w:rPr>
                <w:lang w:bidi="hi-IN"/>
              </w:rPr>
              <w:t>0)/2</w:t>
            </w:r>
            <w:r>
              <w:rPr>
                <w:rFonts w:hint="eastAsia"/>
                <w:lang w:eastAsia="zh-HK" w:bidi="hi-IN"/>
              </w:rPr>
              <w:t>]</w:t>
            </w:r>
          </w:p>
          <w:p w:rsidR="005349DB" w:rsidRDefault="005349DB" w:rsidP="0097225D">
            <w:pPr>
              <w:rPr>
                <w:lang w:bidi="hi-IN"/>
              </w:rPr>
            </w:pPr>
            <w:r w:rsidRPr="00FD4025">
              <w:rPr>
                <w:rFonts w:hint="eastAsia"/>
                <w:i/>
                <w:lang w:bidi="hi-IN"/>
              </w:rPr>
              <w:t>（因不超出</w:t>
            </w:r>
            <w:r>
              <w:rPr>
                <w:rFonts w:hint="eastAsia"/>
                <w:i/>
                <w:lang w:bidi="hi-IN"/>
              </w:rPr>
              <w:t>全數扣減限額</w:t>
            </w:r>
            <w:r w:rsidR="0097225D">
              <w:rPr>
                <w:rFonts w:hint="eastAsia"/>
                <w:i/>
                <w:lang w:bidi="hi-IN"/>
              </w:rPr>
              <w:t>7</w:t>
            </w:r>
            <w:r w:rsidRPr="00FD4025">
              <w:rPr>
                <w:rFonts w:hint="eastAsia"/>
                <w:i/>
                <w:lang w:bidi="hi-IN"/>
              </w:rPr>
              <w:t>,</w:t>
            </w:r>
            <w:r w:rsidR="0097225D">
              <w:rPr>
                <w:rFonts w:hint="eastAsia"/>
                <w:i/>
                <w:lang w:bidi="hi-IN"/>
              </w:rPr>
              <w:t>5</w:t>
            </w:r>
            <w:r w:rsidRPr="00FD4025">
              <w:rPr>
                <w:rFonts w:hint="eastAsia"/>
                <w:i/>
                <w:lang w:bidi="hi-IN"/>
              </w:rPr>
              <w:t>00</w:t>
            </w:r>
            <w:r w:rsidRPr="00FD4025">
              <w:rPr>
                <w:rFonts w:hint="eastAsia"/>
                <w:i/>
                <w:lang w:bidi="hi-IN"/>
              </w:rPr>
              <w:t>元，無需扣減餘額）</w:t>
            </w:r>
          </w:p>
        </w:tc>
        <w:tc>
          <w:tcPr>
            <w:tcW w:w="2977" w:type="dxa"/>
          </w:tcPr>
          <w:p w:rsidR="001725FD" w:rsidRDefault="00F1157F" w:rsidP="00075E27">
            <w:pPr>
              <w:rPr>
                <w:lang w:bidi="hi-IN"/>
              </w:rPr>
            </w:pPr>
            <w:r>
              <w:rPr>
                <w:rFonts w:hint="eastAsia"/>
                <w:lang w:bidi="hi-IN"/>
              </w:rPr>
              <w:t xml:space="preserve">5,000 - </w:t>
            </w:r>
            <w:r w:rsidRPr="00F1157F">
              <w:rPr>
                <w:lang w:bidi="hi-IN"/>
              </w:rPr>
              <w:t>4</w:t>
            </w:r>
            <w:r>
              <w:rPr>
                <w:rFonts w:hint="eastAsia"/>
                <w:lang w:bidi="hi-IN"/>
              </w:rPr>
              <w:t>,</w:t>
            </w:r>
            <w:r w:rsidRPr="00F1157F">
              <w:rPr>
                <w:lang w:bidi="hi-IN"/>
              </w:rPr>
              <w:t>250</w:t>
            </w:r>
            <w:r>
              <w:rPr>
                <w:rFonts w:hint="eastAsia"/>
                <w:lang w:bidi="hi-IN"/>
              </w:rPr>
              <w:t xml:space="preserve"> = 750</w:t>
            </w:r>
            <w:r w:rsidR="001725FD">
              <w:rPr>
                <w:rFonts w:hint="eastAsia"/>
                <w:lang w:bidi="hi-IN"/>
              </w:rPr>
              <w:t>元</w:t>
            </w:r>
            <w:r w:rsidR="001725FD" w:rsidRPr="00FD4025">
              <w:rPr>
                <w:lang w:bidi="hi-IN"/>
              </w:rPr>
              <w:t xml:space="preserve"> </w:t>
            </w:r>
          </w:p>
          <w:p w:rsidR="001725FD" w:rsidRDefault="00F1157F" w:rsidP="00075E27">
            <w:pPr>
              <w:rPr>
                <w:lang w:bidi="hi-IN"/>
              </w:rPr>
            </w:pPr>
            <w:r>
              <w:rPr>
                <w:rFonts w:hint="eastAsia"/>
                <w:lang w:bidi="hi-IN"/>
              </w:rPr>
              <w:t>[3,500 + (</w:t>
            </w:r>
            <w:r w:rsidR="001725FD" w:rsidRPr="00FD4025">
              <w:rPr>
                <w:lang w:bidi="hi-IN"/>
              </w:rPr>
              <w:t>5</w:t>
            </w:r>
            <w:r w:rsidR="001725FD">
              <w:rPr>
                <w:rFonts w:hint="eastAsia"/>
                <w:lang w:bidi="hi-IN"/>
              </w:rPr>
              <w:t>,</w:t>
            </w:r>
            <w:r>
              <w:rPr>
                <w:rFonts w:hint="eastAsia"/>
                <w:lang w:bidi="hi-IN"/>
              </w:rPr>
              <w:t>000</w:t>
            </w:r>
            <w:r w:rsidR="003F3E22">
              <w:rPr>
                <w:rFonts w:hint="eastAsia"/>
                <w:lang w:bidi="hi-IN"/>
              </w:rPr>
              <w:t xml:space="preserve"> </w:t>
            </w:r>
            <w:r w:rsidR="001725FD" w:rsidRPr="00FD4025">
              <w:rPr>
                <w:lang w:bidi="hi-IN"/>
              </w:rPr>
              <w:t>-</w:t>
            </w:r>
            <w:r w:rsidR="003F3E22">
              <w:rPr>
                <w:rFonts w:hint="eastAsia"/>
                <w:lang w:bidi="hi-IN"/>
              </w:rPr>
              <w:t xml:space="preserve"> </w:t>
            </w:r>
            <w:r w:rsidR="001725FD" w:rsidRPr="00FD4025">
              <w:rPr>
                <w:lang w:bidi="hi-IN"/>
              </w:rPr>
              <w:t>3</w:t>
            </w:r>
            <w:r w:rsidR="001725FD">
              <w:rPr>
                <w:rFonts w:hint="eastAsia"/>
                <w:lang w:bidi="hi-IN"/>
              </w:rPr>
              <w:t>,</w:t>
            </w:r>
            <w:r w:rsidR="001725FD">
              <w:rPr>
                <w:lang w:bidi="hi-IN"/>
              </w:rPr>
              <w:t>500)/2</w:t>
            </w:r>
            <w:r>
              <w:rPr>
                <w:rFonts w:hint="eastAsia"/>
                <w:lang w:bidi="hi-IN"/>
              </w:rPr>
              <w:t>]</w:t>
            </w:r>
          </w:p>
          <w:p w:rsidR="001725FD" w:rsidRDefault="001725FD" w:rsidP="00075E27">
            <w:pPr>
              <w:rPr>
                <w:lang w:bidi="hi-IN"/>
              </w:rPr>
            </w:pPr>
            <w:r w:rsidRPr="00FD4025">
              <w:rPr>
                <w:rFonts w:hint="eastAsia"/>
                <w:i/>
                <w:lang w:bidi="hi-IN"/>
              </w:rPr>
              <w:t>（因不超出</w:t>
            </w:r>
            <w:r w:rsidR="0097225D">
              <w:rPr>
                <w:rFonts w:hint="eastAsia"/>
                <w:i/>
                <w:lang w:bidi="hi-IN"/>
              </w:rPr>
              <w:t>全數扣減限額</w:t>
            </w:r>
            <w:r>
              <w:rPr>
                <w:rFonts w:hint="eastAsia"/>
                <w:i/>
                <w:lang w:bidi="hi-IN"/>
              </w:rPr>
              <w:t>8</w:t>
            </w:r>
            <w:r w:rsidRPr="00FD4025">
              <w:rPr>
                <w:rFonts w:hint="eastAsia"/>
                <w:i/>
                <w:lang w:bidi="hi-IN"/>
              </w:rPr>
              <w:t>,</w:t>
            </w:r>
            <w:r>
              <w:rPr>
                <w:rFonts w:hint="eastAsia"/>
                <w:i/>
                <w:lang w:bidi="hi-IN"/>
              </w:rPr>
              <w:t>5</w:t>
            </w:r>
            <w:r w:rsidRPr="00FD4025">
              <w:rPr>
                <w:rFonts w:hint="eastAsia"/>
                <w:i/>
                <w:lang w:bidi="hi-IN"/>
              </w:rPr>
              <w:t>00</w:t>
            </w:r>
            <w:r w:rsidRPr="00FD4025">
              <w:rPr>
                <w:rFonts w:hint="eastAsia"/>
                <w:i/>
                <w:lang w:bidi="hi-IN"/>
              </w:rPr>
              <w:t>元，無需扣減餘額）</w:t>
            </w:r>
          </w:p>
        </w:tc>
      </w:tr>
      <w:tr w:rsidR="001C1D16" w:rsidTr="003F3E22">
        <w:tc>
          <w:tcPr>
            <w:tcW w:w="3119" w:type="dxa"/>
          </w:tcPr>
          <w:p w:rsidR="001C1D16" w:rsidRDefault="001C1D16" w:rsidP="001C1D16">
            <w:pPr>
              <w:rPr>
                <w:lang w:bidi="hi-IN"/>
              </w:rPr>
            </w:pPr>
            <w:r>
              <w:rPr>
                <w:rFonts w:hint="eastAsia"/>
                <w:lang w:bidi="hi-IN"/>
              </w:rPr>
              <w:t>以</w:t>
            </w:r>
            <w:r w:rsidRPr="005349DB">
              <w:rPr>
                <w:rFonts w:hint="eastAsia"/>
                <w:lang w:bidi="hi-IN"/>
              </w:rPr>
              <w:t>健康欠佳</w:t>
            </w:r>
            <w:r>
              <w:rPr>
                <w:rFonts w:hint="eastAsia"/>
                <w:lang w:bidi="hi-IN"/>
              </w:rPr>
              <w:t xml:space="preserve">/ </w:t>
            </w:r>
            <w:r w:rsidRPr="005349DB">
              <w:rPr>
                <w:rFonts w:hint="eastAsia"/>
                <w:lang w:bidi="hi-IN"/>
              </w:rPr>
              <w:t>殘疾程度達</w:t>
            </w:r>
            <w:r w:rsidRPr="005349DB">
              <w:rPr>
                <w:rFonts w:hint="eastAsia"/>
                <w:lang w:bidi="hi-IN"/>
              </w:rPr>
              <w:t>50%</w:t>
            </w:r>
            <w:r>
              <w:rPr>
                <w:rFonts w:hint="eastAsia"/>
                <w:lang w:bidi="hi-IN"/>
              </w:rPr>
              <w:t>的單身人士的標準金額及租金津貼（即</w:t>
            </w:r>
            <w:r>
              <w:rPr>
                <w:rFonts w:hint="eastAsia"/>
                <w:lang w:bidi="hi-IN"/>
              </w:rPr>
              <w:t>3,435 + 1,810 = 5,245</w:t>
            </w:r>
            <w:r>
              <w:rPr>
                <w:rFonts w:hint="eastAsia"/>
                <w:lang w:bidi="hi-IN"/>
              </w:rPr>
              <w:t>元）計算，</w:t>
            </w:r>
            <w:proofErr w:type="gramStart"/>
            <w:r>
              <w:rPr>
                <w:rFonts w:hint="eastAsia"/>
                <w:lang w:bidi="hi-IN"/>
              </w:rPr>
              <w:t>扣減可評估</w:t>
            </w:r>
            <w:proofErr w:type="gramEnd"/>
            <w:r>
              <w:rPr>
                <w:rFonts w:hint="eastAsia"/>
                <w:lang w:bidi="hi-IN"/>
              </w:rPr>
              <w:t>收入後</w:t>
            </w:r>
            <w:proofErr w:type="gramStart"/>
            <w:r>
              <w:rPr>
                <w:rFonts w:hint="eastAsia"/>
                <w:lang w:bidi="hi-IN"/>
              </w:rPr>
              <w:t>的綜援金額</w:t>
            </w:r>
            <w:proofErr w:type="gramEnd"/>
          </w:p>
        </w:tc>
        <w:tc>
          <w:tcPr>
            <w:tcW w:w="2976" w:type="dxa"/>
          </w:tcPr>
          <w:p w:rsidR="001C1D16" w:rsidRPr="00D27DFD" w:rsidRDefault="001C1D16" w:rsidP="00305CBE">
            <w:pPr>
              <w:rPr>
                <w:lang w:bidi="hi-IN"/>
              </w:rPr>
            </w:pPr>
            <w:r>
              <w:rPr>
                <w:rFonts w:hint="eastAsia"/>
                <w:lang w:bidi="hi-IN"/>
              </w:rPr>
              <w:t xml:space="preserve">5,245 </w:t>
            </w:r>
            <w:r w:rsidR="00F1157F">
              <w:rPr>
                <w:rFonts w:hint="eastAsia"/>
                <w:lang w:bidi="hi-IN"/>
              </w:rPr>
              <w:t>-</w:t>
            </w:r>
            <w:r>
              <w:rPr>
                <w:rFonts w:hint="eastAsia"/>
                <w:lang w:bidi="hi-IN"/>
              </w:rPr>
              <w:t xml:space="preserve"> 2,500 = 2,745</w:t>
            </w:r>
            <w:r>
              <w:rPr>
                <w:rFonts w:hint="eastAsia"/>
                <w:lang w:bidi="hi-IN"/>
              </w:rPr>
              <w:t>元</w:t>
            </w:r>
          </w:p>
        </w:tc>
        <w:tc>
          <w:tcPr>
            <w:tcW w:w="2977" w:type="dxa"/>
          </w:tcPr>
          <w:p w:rsidR="001C1D16" w:rsidRPr="00D27DFD" w:rsidRDefault="006E581A" w:rsidP="00BC4A09">
            <w:pPr>
              <w:rPr>
                <w:lang w:bidi="hi-IN"/>
              </w:rPr>
            </w:pPr>
            <w:r>
              <w:rPr>
                <w:rFonts w:hint="eastAsia"/>
                <w:lang w:bidi="hi-IN"/>
              </w:rPr>
              <w:t xml:space="preserve">5,245 </w:t>
            </w:r>
            <w:r w:rsidR="00F1157F">
              <w:rPr>
                <w:rFonts w:hint="eastAsia"/>
                <w:lang w:bidi="hi-IN"/>
              </w:rPr>
              <w:t>-</w:t>
            </w:r>
            <w:r>
              <w:rPr>
                <w:rFonts w:hint="eastAsia"/>
                <w:lang w:bidi="hi-IN"/>
              </w:rPr>
              <w:t xml:space="preserve"> 1,900 = </w:t>
            </w:r>
            <w:r w:rsidRPr="006E581A">
              <w:rPr>
                <w:lang w:bidi="hi-IN"/>
              </w:rPr>
              <w:t>3</w:t>
            </w:r>
            <w:r>
              <w:rPr>
                <w:rFonts w:hint="eastAsia"/>
                <w:lang w:bidi="hi-IN"/>
              </w:rPr>
              <w:t>,</w:t>
            </w:r>
            <w:r w:rsidRPr="006E581A">
              <w:rPr>
                <w:lang w:bidi="hi-IN"/>
              </w:rPr>
              <w:t>345</w:t>
            </w:r>
            <w:r>
              <w:rPr>
                <w:rFonts w:hint="eastAsia"/>
                <w:lang w:bidi="hi-IN"/>
              </w:rPr>
              <w:t>元</w:t>
            </w:r>
          </w:p>
        </w:tc>
        <w:tc>
          <w:tcPr>
            <w:tcW w:w="2977" w:type="dxa"/>
          </w:tcPr>
          <w:p w:rsidR="001C1D16" w:rsidRDefault="00F1157F" w:rsidP="00BC4A09">
            <w:pPr>
              <w:rPr>
                <w:lang w:bidi="hi-IN"/>
              </w:rPr>
            </w:pPr>
            <w:r>
              <w:rPr>
                <w:rFonts w:hint="eastAsia"/>
                <w:lang w:bidi="hi-IN"/>
              </w:rPr>
              <w:t xml:space="preserve">5,245 - 1,250 = </w:t>
            </w:r>
            <w:r w:rsidRPr="00F1157F">
              <w:rPr>
                <w:lang w:bidi="hi-IN"/>
              </w:rPr>
              <w:t>3</w:t>
            </w:r>
            <w:r>
              <w:rPr>
                <w:rFonts w:hint="eastAsia"/>
                <w:lang w:bidi="hi-IN"/>
              </w:rPr>
              <w:t>,</w:t>
            </w:r>
            <w:r w:rsidRPr="00F1157F">
              <w:rPr>
                <w:lang w:bidi="hi-IN"/>
              </w:rPr>
              <w:t>995</w:t>
            </w:r>
            <w:r>
              <w:rPr>
                <w:rFonts w:hint="eastAsia"/>
                <w:lang w:bidi="hi-IN"/>
              </w:rPr>
              <w:t>元</w:t>
            </w:r>
          </w:p>
        </w:tc>
        <w:tc>
          <w:tcPr>
            <w:tcW w:w="2977" w:type="dxa"/>
          </w:tcPr>
          <w:p w:rsidR="001C1D16" w:rsidRPr="00FD4025" w:rsidRDefault="00F1157F" w:rsidP="00075E27">
            <w:pPr>
              <w:rPr>
                <w:lang w:bidi="hi-IN"/>
              </w:rPr>
            </w:pPr>
            <w:r>
              <w:rPr>
                <w:rFonts w:hint="eastAsia"/>
                <w:lang w:bidi="hi-IN"/>
              </w:rPr>
              <w:t xml:space="preserve">5,245 - 750 = </w:t>
            </w:r>
            <w:r w:rsidRPr="00F1157F">
              <w:rPr>
                <w:lang w:bidi="hi-IN"/>
              </w:rPr>
              <w:t>4</w:t>
            </w:r>
            <w:r>
              <w:rPr>
                <w:rFonts w:hint="eastAsia"/>
                <w:lang w:bidi="hi-IN"/>
              </w:rPr>
              <w:t>,</w:t>
            </w:r>
            <w:r w:rsidRPr="00F1157F">
              <w:rPr>
                <w:lang w:bidi="hi-IN"/>
              </w:rPr>
              <w:t>495</w:t>
            </w:r>
            <w:r>
              <w:rPr>
                <w:rFonts w:hint="eastAsia"/>
                <w:lang w:bidi="hi-IN"/>
              </w:rPr>
              <w:t>元</w:t>
            </w:r>
          </w:p>
        </w:tc>
      </w:tr>
      <w:tr w:rsidR="001725FD" w:rsidTr="003F3E22">
        <w:tc>
          <w:tcPr>
            <w:tcW w:w="3119" w:type="dxa"/>
          </w:tcPr>
          <w:p w:rsidR="001725FD" w:rsidRDefault="006E581A" w:rsidP="00305CBE">
            <w:pPr>
              <w:rPr>
                <w:lang w:bidi="hi-IN"/>
              </w:rPr>
            </w:pPr>
            <w:proofErr w:type="gramStart"/>
            <w:r>
              <w:rPr>
                <w:rFonts w:hint="eastAsia"/>
                <w:lang w:bidi="hi-IN"/>
              </w:rPr>
              <w:t>綜援及</w:t>
            </w:r>
            <w:proofErr w:type="gramEnd"/>
            <w:r>
              <w:rPr>
                <w:rFonts w:hint="eastAsia"/>
                <w:lang w:bidi="hi-IN"/>
              </w:rPr>
              <w:t>收入總額</w:t>
            </w:r>
          </w:p>
        </w:tc>
        <w:tc>
          <w:tcPr>
            <w:tcW w:w="2976" w:type="dxa"/>
          </w:tcPr>
          <w:p w:rsidR="001725FD" w:rsidRPr="00305CBE" w:rsidRDefault="00F1157F" w:rsidP="00F1157F">
            <w:pPr>
              <w:rPr>
                <w:lang w:bidi="hi-IN"/>
              </w:rPr>
            </w:pPr>
            <w:r>
              <w:rPr>
                <w:rFonts w:hint="eastAsia"/>
                <w:lang w:bidi="hi-IN"/>
              </w:rPr>
              <w:t>2,745</w:t>
            </w:r>
            <w:bookmarkStart w:id="0" w:name="_GoBack"/>
            <w:bookmarkEnd w:id="0"/>
            <w:r>
              <w:rPr>
                <w:rFonts w:hint="eastAsia"/>
                <w:lang w:bidi="hi-IN"/>
              </w:rPr>
              <w:t xml:space="preserve"> </w:t>
            </w:r>
            <w:r w:rsidRPr="00305CBE">
              <w:rPr>
                <w:lang w:bidi="hi-IN"/>
              </w:rPr>
              <w:t>+</w:t>
            </w:r>
            <w:r>
              <w:rPr>
                <w:rFonts w:hint="eastAsia"/>
                <w:lang w:bidi="hi-IN"/>
              </w:rPr>
              <w:t xml:space="preserve"> </w:t>
            </w:r>
            <w:r w:rsidRPr="00305CBE">
              <w:rPr>
                <w:lang w:bidi="hi-IN"/>
              </w:rPr>
              <w:t>5</w:t>
            </w:r>
            <w:r>
              <w:rPr>
                <w:rFonts w:hint="eastAsia"/>
                <w:lang w:bidi="hi-IN"/>
              </w:rPr>
              <w:t xml:space="preserve">,000 = </w:t>
            </w:r>
            <w:r w:rsidR="00D27DFD" w:rsidRPr="00D27DFD">
              <w:rPr>
                <w:lang w:bidi="hi-IN"/>
              </w:rPr>
              <w:t>7</w:t>
            </w:r>
            <w:r w:rsidR="00D27DFD">
              <w:rPr>
                <w:rFonts w:hint="eastAsia"/>
                <w:lang w:bidi="hi-IN"/>
              </w:rPr>
              <w:t>,</w:t>
            </w:r>
            <w:r w:rsidR="006E581A">
              <w:rPr>
                <w:rFonts w:hint="eastAsia"/>
                <w:lang w:bidi="hi-IN"/>
              </w:rPr>
              <w:t>745</w:t>
            </w:r>
            <w:r w:rsidR="001725FD">
              <w:rPr>
                <w:rFonts w:hint="eastAsia"/>
                <w:lang w:bidi="hi-IN"/>
              </w:rPr>
              <w:t>元</w:t>
            </w:r>
          </w:p>
        </w:tc>
        <w:tc>
          <w:tcPr>
            <w:tcW w:w="2977" w:type="dxa"/>
          </w:tcPr>
          <w:p w:rsidR="001725FD" w:rsidRDefault="00F1157F" w:rsidP="00F1157F">
            <w:pPr>
              <w:rPr>
                <w:lang w:bidi="hi-IN"/>
              </w:rPr>
            </w:pPr>
            <w:r>
              <w:rPr>
                <w:rFonts w:hint="eastAsia"/>
                <w:lang w:bidi="hi-IN"/>
              </w:rPr>
              <w:t>3,34</w:t>
            </w:r>
            <w:r w:rsidRPr="00FD4025">
              <w:rPr>
                <w:lang w:bidi="hi-IN"/>
              </w:rPr>
              <w:t>5</w:t>
            </w:r>
            <w:r>
              <w:rPr>
                <w:rFonts w:hint="eastAsia"/>
                <w:lang w:bidi="hi-IN"/>
              </w:rPr>
              <w:t xml:space="preserve"> </w:t>
            </w:r>
            <w:r w:rsidRPr="00FD4025">
              <w:rPr>
                <w:lang w:bidi="hi-IN"/>
              </w:rPr>
              <w:t>+</w:t>
            </w:r>
            <w:r>
              <w:rPr>
                <w:rFonts w:hint="eastAsia"/>
                <w:lang w:bidi="hi-IN"/>
              </w:rPr>
              <w:t xml:space="preserve"> </w:t>
            </w:r>
            <w:r w:rsidRPr="00FD4025">
              <w:rPr>
                <w:lang w:bidi="hi-IN"/>
              </w:rPr>
              <w:t>5</w:t>
            </w:r>
            <w:r>
              <w:rPr>
                <w:rFonts w:hint="eastAsia"/>
                <w:lang w:bidi="hi-IN"/>
              </w:rPr>
              <w:t xml:space="preserve">,000 = </w:t>
            </w:r>
            <w:r w:rsidRPr="00F1157F">
              <w:rPr>
                <w:lang w:bidi="hi-IN"/>
              </w:rPr>
              <w:t>8</w:t>
            </w:r>
            <w:r>
              <w:rPr>
                <w:rFonts w:hint="eastAsia"/>
                <w:lang w:bidi="hi-IN"/>
              </w:rPr>
              <w:t>,</w:t>
            </w:r>
            <w:r w:rsidRPr="00F1157F">
              <w:rPr>
                <w:lang w:bidi="hi-IN"/>
              </w:rPr>
              <w:t>345</w:t>
            </w:r>
            <w:r w:rsidR="001725FD">
              <w:rPr>
                <w:rFonts w:hint="eastAsia"/>
                <w:lang w:bidi="hi-IN"/>
              </w:rPr>
              <w:t>元</w:t>
            </w:r>
          </w:p>
        </w:tc>
        <w:tc>
          <w:tcPr>
            <w:tcW w:w="2977" w:type="dxa"/>
          </w:tcPr>
          <w:p w:rsidR="001725FD" w:rsidRDefault="00F1157F" w:rsidP="00BC4A09">
            <w:pPr>
              <w:rPr>
                <w:lang w:bidi="hi-IN"/>
              </w:rPr>
            </w:pPr>
            <w:r>
              <w:rPr>
                <w:rFonts w:hint="eastAsia"/>
                <w:lang w:bidi="hi-IN"/>
              </w:rPr>
              <w:t>3,99</w:t>
            </w:r>
            <w:r w:rsidRPr="00FD4025">
              <w:rPr>
                <w:lang w:bidi="hi-IN"/>
              </w:rPr>
              <w:t>5</w:t>
            </w:r>
            <w:r>
              <w:rPr>
                <w:rFonts w:hint="eastAsia"/>
                <w:lang w:bidi="hi-IN"/>
              </w:rPr>
              <w:t xml:space="preserve"> </w:t>
            </w:r>
            <w:r w:rsidRPr="00FD4025">
              <w:rPr>
                <w:lang w:bidi="hi-IN"/>
              </w:rPr>
              <w:t>+</w:t>
            </w:r>
            <w:r>
              <w:rPr>
                <w:rFonts w:hint="eastAsia"/>
                <w:lang w:bidi="hi-IN"/>
              </w:rPr>
              <w:t xml:space="preserve"> </w:t>
            </w:r>
            <w:r w:rsidRPr="00FD4025">
              <w:rPr>
                <w:lang w:bidi="hi-IN"/>
              </w:rPr>
              <w:t>5</w:t>
            </w:r>
            <w:r>
              <w:rPr>
                <w:rFonts w:hint="eastAsia"/>
                <w:lang w:bidi="hi-IN"/>
              </w:rPr>
              <w:t xml:space="preserve">,000 = </w:t>
            </w:r>
            <w:r w:rsidRPr="00F1157F">
              <w:rPr>
                <w:lang w:bidi="hi-IN"/>
              </w:rPr>
              <w:t>8</w:t>
            </w:r>
            <w:r>
              <w:rPr>
                <w:rFonts w:hint="eastAsia"/>
                <w:lang w:bidi="hi-IN"/>
              </w:rPr>
              <w:t>,</w:t>
            </w:r>
            <w:r w:rsidRPr="00F1157F">
              <w:rPr>
                <w:lang w:bidi="hi-IN"/>
              </w:rPr>
              <w:t>995</w:t>
            </w:r>
            <w:r>
              <w:rPr>
                <w:rFonts w:hint="eastAsia"/>
                <w:lang w:bidi="hi-IN"/>
              </w:rPr>
              <w:t>元</w:t>
            </w:r>
          </w:p>
        </w:tc>
        <w:tc>
          <w:tcPr>
            <w:tcW w:w="2977" w:type="dxa"/>
          </w:tcPr>
          <w:p w:rsidR="001725FD" w:rsidRDefault="00F1157F" w:rsidP="00F1157F">
            <w:pPr>
              <w:rPr>
                <w:lang w:bidi="hi-IN"/>
              </w:rPr>
            </w:pPr>
            <w:r>
              <w:rPr>
                <w:rFonts w:hint="eastAsia"/>
                <w:lang w:bidi="hi-IN"/>
              </w:rPr>
              <w:t>4,49</w:t>
            </w:r>
            <w:r w:rsidRPr="00FD4025">
              <w:rPr>
                <w:lang w:bidi="hi-IN"/>
              </w:rPr>
              <w:t>5</w:t>
            </w:r>
            <w:r>
              <w:rPr>
                <w:rFonts w:hint="eastAsia"/>
                <w:lang w:bidi="hi-IN"/>
              </w:rPr>
              <w:t xml:space="preserve"> </w:t>
            </w:r>
            <w:r w:rsidRPr="00FD4025">
              <w:rPr>
                <w:lang w:bidi="hi-IN"/>
              </w:rPr>
              <w:t>+</w:t>
            </w:r>
            <w:r>
              <w:rPr>
                <w:rFonts w:hint="eastAsia"/>
                <w:lang w:bidi="hi-IN"/>
              </w:rPr>
              <w:t xml:space="preserve"> </w:t>
            </w:r>
            <w:r w:rsidRPr="00FD4025">
              <w:rPr>
                <w:lang w:bidi="hi-IN"/>
              </w:rPr>
              <w:t>5</w:t>
            </w:r>
            <w:r>
              <w:rPr>
                <w:rFonts w:hint="eastAsia"/>
                <w:lang w:bidi="hi-IN"/>
              </w:rPr>
              <w:t>,000 = 9,4</w:t>
            </w:r>
            <w:r w:rsidRPr="00F1157F">
              <w:rPr>
                <w:lang w:bidi="hi-IN"/>
              </w:rPr>
              <w:t>95</w:t>
            </w:r>
            <w:r>
              <w:rPr>
                <w:rFonts w:hint="eastAsia"/>
                <w:lang w:bidi="hi-IN"/>
              </w:rPr>
              <w:t>元</w:t>
            </w:r>
          </w:p>
        </w:tc>
      </w:tr>
    </w:tbl>
    <w:p w:rsidR="00BC4A09" w:rsidRDefault="00BC4A09">
      <w:pPr>
        <w:widowControl/>
        <w:rPr>
          <w:lang w:bidi="hi-IN"/>
        </w:rPr>
      </w:pPr>
    </w:p>
    <w:p w:rsidR="00F1157F" w:rsidRDefault="00F1157F">
      <w:pPr>
        <w:widowControl/>
        <w:rPr>
          <w:lang w:bidi="hi-IN"/>
        </w:rPr>
      </w:pPr>
    </w:p>
    <w:sectPr w:rsidR="00F1157F" w:rsidSect="001C1D16">
      <w:pgSz w:w="16838" w:h="11906" w:orient="landscape"/>
      <w:pgMar w:top="1797" w:right="1440" w:bottom="179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F4" w:rsidRDefault="002070F4" w:rsidP="001838F9">
      <w:r>
        <w:separator/>
      </w:r>
    </w:p>
  </w:endnote>
  <w:endnote w:type="continuationSeparator" w:id="0">
    <w:p w:rsidR="002070F4" w:rsidRDefault="002070F4" w:rsidP="0018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auto"/>
    <w:pitch w:val="variable"/>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F4" w:rsidRDefault="002070F4" w:rsidP="001838F9">
      <w:r>
        <w:separator/>
      </w:r>
    </w:p>
  </w:footnote>
  <w:footnote w:type="continuationSeparator" w:id="0">
    <w:p w:rsidR="002070F4" w:rsidRDefault="002070F4" w:rsidP="001838F9">
      <w:r>
        <w:continuationSeparator/>
      </w:r>
    </w:p>
  </w:footnote>
  <w:footnote w:id="1">
    <w:p w:rsidR="00FD4025" w:rsidRDefault="00FD4025" w:rsidP="005200B8">
      <w:pPr>
        <w:pStyle w:val="a4"/>
      </w:pPr>
      <w:r>
        <w:rPr>
          <w:rStyle w:val="a6"/>
        </w:rPr>
        <w:footnoteRef/>
      </w:r>
      <w:r>
        <w:rPr>
          <w:rFonts w:hint="eastAsia"/>
        </w:rPr>
        <w:t xml:space="preserve"> </w:t>
      </w:r>
      <w:r>
        <w:rPr>
          <w:rFonts w:hint="eastAsia"/>
        </w:rPr>
        <w:t>推動精神健康政策聯席成員團體包括：康和互助社聯會、香港精神康復者聯盟、</w:t>
      </w:r>
      <w:proofErr w:type="gramStart"/>
      <w:r>
        <w:rPr>
          <w:rFonts w:hint="eastAsia"/>
        </w:rPr>
        <w:t>基督教愛協團契</w:t>
      </w:r>
      <w:proofErr w:type="gramEnd"/>
      <w:r>
        <w:rPr>
          <w:rFonts w:hint="eastAsia"/>
        </w:rPr>
        <w:t>、健康之友、</w:t>
      </w:r>
      <w:proofErr w:type="gramStart"/>
      <w:r>
        <w:rPr>
          <w:rFonts w:hint="eastAsia"/>
        </w:rPr>
        <w:t>恆康互助</w:t>
      </w:r>
      <w:proofErr w:type="gramEnd"/>
      <w:r>
        <w:rPr>
          <w:rFonts w:hint="eastAsia"/>
        </w:rPr>
        <w:t>社、新西精神健康服務關注組、香港家連家精神健康倡導協會、關注精神病康復者權益會、香港社區組織協會。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decimal"/>
      <w:lvlText w:val="%1."/>
      <w:lvlJc w:val="left"/>
      <w:pPr>
        <w:tabs>
          <w:tab w:val="num" w:pos="0"/>
        </w:tabs>
        <w:ind w:left="600" w:hanging="600"/>
      </w:pPr>
      <w:rPr>
        <w:rFonts w:hint="eastAsia"/>
      </w:rPr>
    </w:lvl>
  </w:abstractNum>
  <w:abstractNum w:abstractNumId="1">
    <w:nsid w:val="01DA32A4"/>
    <w:multiLevelType w:val="hybridMultilevel"/>
    <w:tmpl w:val="94E0F7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CD838D4"/>
    <w:multiLevelType w:val="hybridMultilevel"/>
    <w:tmpl w:val="B6C09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79D3173"/>
    <w:multiLevelType w:val="hybridMultilevel"/>
    <w:tmpl w:val="899EE92E"/>
    <w:lvl w:ilvl="0" w:tplc="6194DE9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F86C18"/>
    <w:multiLevelType w:val="hybridMultilevel"/>
    <w:tmpl w:val="191C9A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3BA68CD"/>
    <w:multiLevelType w:val="hybridMultilevel"/>
    <w:tmpl w:val="EBBC4D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CB614A3"/>
    <w:multiLevelType w:val="multilevel"/>
    <w:tmpl w:val="AFD4DF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3A4551"/>
    <w:multiLevelType w:val="hybridMultilevel"/>
    <w:tmpl w:val="FAFAD4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F40366"/>
    <w:multiLevelType w:val="hybridMultilevel"/>
    <w:tmpl w:val="3878D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06D5C2D"/>
    <w:multiLevelType w:val="hybridMultilevel"/>
    <w:tmpl w:val="D87CC3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1C018F1"/>
    <w:multiLevelType w:val="hybridMultilevel"/>
    <w:tmpl w:val="69F8C40C"/>
    <w:lvl w:ilvl="0" w:tplc="B0264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8"/>
  </w:num>
  <w:num w:numId="5">
    <w:abstractNumId w:val="9"/>
  </w:num>
  <w:num w:numId="6">
    <w:abstractNumId w:val="5"/>
  </w:num>
  <w:num w:numId="7">
    <w:abstractNumId w:val="7"/>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A9"/>
    <w:rsid w:val="00036CB1"/>
    <w:rsid w:val="0004769F"/>
    <w:rsid w:val="00070FC9"/>
    <w:rsid w:val="00095CA9"/>
    <w:rsid w:val="000B1DAF"/>
    <w:rsid w:val="000B235A"/>
    <w:rsid w:val="000B24AF"/>
    <w:rsid w:val="000B5420"/>
    <w:rsid w:val="00103BE8"/>
    <w:rsid w:val="00132226"/>
    <w:rsid w:val="00154FD5"/>
    <w:rsid w:val="0015598B"/>
    <w:rsid w:val="001725FD"/>
    <w:rsid w:val="00181911"/>
    <w:rsid w:val="001838F9"/>
    <w:rsid w:val="00187E90"/>
    <w:rsid w:val="0019605F"/>
    <w:rsid w:val="001B3C8C"/>
    <w:rsid w:val="001C0CDB"/>
    <w:rsid w:val="001C1D16"/>
    <w:rsid w:val="001E31BE"/>
    <w:rsid w:val="002070F4"/>
    <w:rsid w:val="002559FB"/>
    <w:rsid w:val="00260A83"/>
    <w:rsid w:val="002F12DE"/>
    <w:rsid w:val="00305CBE"/>
    <w:rsid w:val="003222A7"/>
    <w:rsid w:val="0032502A"/>
    <w:rsid w:val="0033104B"/>
    <w:rsid w:val="00360102"/>
    <w:rsid w:val="00365CC2"/>
    <w:rsid w:val="00377388"/>
    <w:rsid w:val="0039436A"/>
    <w:rsid w:val="0039797C"/>
    <w:rsid w:val="003C558D"/>
    <w:rsid w:val="003D6C41"/>
    <w:rsid w:val="003F3E22"/>
    <w:rsid w:val="00415382"/>
    <w:rsid w:val="00430CAD"/>
    <w:rsid w:val="00432864"/>
    <w:rsid w:val="004402E9"/>
    <w:rsid w:val="00453AE0"/>
    <w:rsid w:val="00473C27"/>
    <w:rsid w:val="00474D6A"/>
    <w:rsid w:val="00483632"/>
    <w:rsid w:val="004B1F35"/>
    <w:rsid w:val="004B2A32"/>
    <w:rsid w:val="004B3C6B"/>
    <w:rsid w:val="004C3466"/>
    <w:rsid w:val="004C5384"/>
    <w:rsid w:val="004F37C2"/>
    <w:rsid w:val="00517A8E"/>
    <w:rsid w:val="005200B8"/>
    <w:rsid w:val="005349DB"/>
    <w:rsid w:val="00560D9A"/>
    <w:rsid w:val="0057344E"/>
    <w:rsid w:val="005838A2"/>
    <w:rsid w:val="00643A7B"/>
    <w:rsid w:val="00650761"/>
    <w:rsid w:val="0067114C"/>
    <w:rsid w:val="006B42B1"/>
    <w:rsid w:val="006C7477"/>
    <w:rsid w:val="006D3CF5"/>
    <w:rsid w:val="006E4E9A"/>
    <w:rsid w:val="006E54E9"/>
    <w:rsid w:val="006E581A"/>
    <w:rsid w:val="006F7CDE"/>
    <w:rsid w:val="007018F5"/>
    <w:rsid w:val="007206DA"/>
    <w:rsid w:val="00722344"/>
    <w:rsid w:val="00723342"/>
    <w:rsid w:val="00726E3A"/>
    <w:rsid w:val="007330C4"/>
    <w:rsid w:val="00761C3F"/>
    <w:rsid w:val="00781EF4"/>
    <w:rsid w:val="007A0BFB"/>
    <w:rsid w:val="007A2ADF"/>
    <w:rsid w:val="00807509"/>
    <w:rsid w:val="00834679"/>
    <w:rsid w:val="0086512E"/>
    <w:rsid w:val="00870FFF"/>
    <w:rsid w:val="008A5084"/>
    <w:rsid w:val="008F2695"/>
    <w:rsid w:val="009044BC"/>
    <w:rsid w:val="00914B7C"/>
    <w:rsid w:val="009612EF"/>
    <w:rsid w:val="0097225D"/>
    <w:rsid w:val="00976167"/>
    <w:rsid w:val="009B38D0"/>
    <w:rsid w:val="009D5A43"/>
    <w:rsid w:val="009F3FA0"/>
    <w:rsid w:val="00A06AB7"/>
    <w:rsid w:val="00A165F4"/>
    <w:rsid w:val="00A2082B"/>
    <w:rsid w:val="00A2614A"/>
    <w:rsid w:val="00A528EF"/>
    <w:rsid w:val="00A529B8"/>
    <w:rsid w:val="00A618C4"/>
    <w:rsid w:val="00A62EC9"/>
    <w:rsid w:val="00A75B1C"/>
    <w:rsid w:val="00AA34D0"/>
    <w:rsid w:val="00AC16F2"/>
    <w:rsid w:val="00B07CD9"/>
    <w:rsid w:val="00B654AF"/>
    <w:rsid w:val="00BC11C7"/>
    <w:rsid w:val="00BC4A09"/>
    <w:rsid w:val="00C01945"/>
    <w:rsid w:val="00C34873"/>
    <w:rsid w:val="00C37AD6"/>
    <w:rsid w:val="00C41DF2"/>
    <w:rsid w:val="00C9630C"/>
    <w:rsid w:val="00C966CD"/>
    <w:rsid w:val="00CD6190"/>
    <w:rsid w:val="00CF07B3"/>
    <w:rsid w:val="00D12AD1"/>
    <w:rsid w:val="00D236A1"/>
    <w:rsid w:val="00D24BA9"/>
    <w:rsid w:val="00D27DFD"/>
    <w:rsid w:val="00D4552B"/>
    <w:rsid w:val="00D5577C"/>
    <w:rsid w:val="00D94FB3"/>
    <w:rsid w:val="00DC5D4B"/>
    <w:rsid w:val="00DD06CE"/>
    <w:rsid w:val="00DD1E77"/>
    <w:rsid w:val="00DE23BD"/>
    <w:rsid w:val="00E4328D"/>
    <w:rsid w:val="00E54949"/>
    <w:rsid w:val="00E709FB"/>
    <w:rsid w:val="00E903A5"/>
    <w:rsid w:val="00EA0C09"/>
    <w:rsid w:val="00EB7BD1"/>
    <w:rsid w:val="00EC0DAA"/>
    <w:rsid w:val="00F1157F"/>
    <w:rsid w:val="00F240DF"/>
    <w:rsid w:val="00F70773"/>
    <w:rsid w:val="00F855DA"/>
    <w:rsid w:val="00FD4025"/>
    <w:rsid w:val="00FE5200"/>
    <w:rsid w:val="00FF6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A9"/>
    <w:pPr>
      <w:ind w:leftChars="200" w:left="480"/>
    </w:pPr>
  </w:style>
  <w:style w:type="paragraph" w:styleId="a4">
    <w:name w:val="footnote text"/>
    <w:basedOn w:val="a"/>
    <w:link w:val="a5"/>
    <w:uiPriority w:val="99"/>
    <w:semiHidden/>
    <w:unhideWhenUsed/>
    <w:rsid w:val="001838F9"/>
    <w:pPr>
      <w:snapToGrid w:val="0"/>
    </w:pPr>
    <w:rPr>
      <w:sz w:val="20"/>
      <w:szCs w:val="20"/>
    </w:rPr>
  </w:style>
  <w:style w:type="character" w:customStyle="1" w:styleId="a5">
    <w:name w:val="註腳文字 字元"/>
    <w:basedOn w:val="a0"/>
    <w:link w:val="a4"/>
    <w:uiPriority w:val="99"/>
    <w:semiHidden/>
    <w:rsid w:val="001838F9"/>
    <w:rPr>
      <w:sz w:val="20"/>
      <w:szCs w:val="20"/>
    </w:rPr>
  </w:style>
  <w:style w:type="character" w:styleId="a6">
    <w:name w:val="footnote reference"/>
    <w:basedOn w:val="a0"/>
    <w:uiPriority w:val="99"/>
    <w:semiHidden/>
    <w:unhideWhenUsed/>
    <w:rsid w:val="001838F9"/>
    <w:rPr>
      <w:vertAlign w:val="superscript"/>
    </w:rPr>
  </w:style>
  <w:style w:type="character" w:styleId="a7">
    <w:name w:val="Hyperlink"/>
    <w:basedOn w:val="a0"/>
    <w:uiPriority w:val="99"/>
    <w:unhideWhenUsed/>
    <w:rsid w:val="001838F9"/>
    <w:rPr>
      <w:color w:val="0000FF" w:themeColor="hyperlink"/>
      <w:u w:val="single"/>
    </w:rPr>
  </w:style>
  <w:style w:type="table" w:styleId="a8">
    <w:name w:val="Table Grid"/>
    <w:basedOn w:val="a1"/>
    <w:uiPriority w:val="59"/>
    <w:rsid w:val="00A5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55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5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A9"/>
    <w:pPr>
      <w:ind w:leftChars="200" w:left="480"/>
    </w:pPr>
  </w:style>
  <w:style w:type="paragraph" w:styleId="a4">
    <w:name w:val="footnote text"/>
    <w:basedOn w:val="a"/>
    <w:link w:val="a5"/>
    <w:uiPriority w:val="99"/>
    <w:semiHidden/>
    <w:unhideWhenUsed/>
    <w:rsid w:val="001838F9"/>
    <w:pPr>
      <w:snapToGrid w:val="0"/>
    </w:pPr>
    <w:rPr>
      <w:sz w:val="20"/>
      <w:szCs w:val="20"/>
    </w:rPr>
  </w:style>
  <w:style w:type="character" w:customStyle="1" w:styleId="a5">
    <w:name w:val="註腳文字 字元"/>
    <w:basedOn w:val="a0"/>
    <w:link w:val="a4"/>
    <w:uiPriority w:val="99"/>
    <w:semiHidden/>
    <w:rsid w:val="001838F9"/>
    <w:rPr>
      <w:sz w:val="20"/>
      <w:szCs w:val="20"/>
    </w:rPr>
  </w:style>
  <w:style w:type="character" w:styleId="a6">
    <w:name w:val="footnote reference"/>
    <w:basedOn w:val="a0"/>
    <w:uiPriority w:val="99"/>
    <w:semiHidden/>
    <w:unhideWhenUsed/>
    <w:rsid w:val="001838F9"/>
    <w:rPr>
      <w:vertAlign w:val="superscript"/>
    </w:rPr>
  </w:style>
  <w:style w:type="character" w:styleId="a7">
    <w:name w:val="Hyperlink"/>
    <w:basedOn w:val="a0"/>
    <w:uiPriority w:val="99"/>
    <w:unhideWhenUsed/>
    <w:rsid w:val="001838F9"/>
    <w:rPr>
      <w:color w:val="0000FF" w:themeColor="hyperlink"/>
      <w:u w:val="single"/>
    </w:rPr>
  </w:style>
  <w:style w:type="table" w:styleId="a8">
    <w:name w:val="Table Grid"/>
    <w:basedOn w:val="a1"/>
    <w:uiPriority w:val="59"/>
    <w:rsid w:val="00A5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55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5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7710-02BB-45AB-A440-573F8710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Pages>
  <Words>575</Words>
  <Characters>3283</Characters>
  <Application>Microsoft Office Word</Application>
  <DocSecurity>0</DocSecurity>
  <Lines>27</Lines>
  <Paragraphs>7</Paragraphs>
  <ScaleCrop>false</ScaleCrop>
  <Company>Hewlett-Packard Company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10</cp:revision>
  <cp:lastPrinted>2018-01-18T13:41:00Z</cp:lastPrinted>
  <dcterms:created xsi:type="dcterms:W3CDTF">2017-09-27T09:18:00Z</dcterms:created>
  <dcterms:modified xsi:type="dcterms:W3CDTF">2018-01-22T09:54:00Z</dcterms:modified>
</cp:coreProperties>
</file>