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52" w:rsidRPr="00884741" w:rsidRDefault="00855552" w:rsidP="005848C4">
      <w:pPr>
        <w:spacing w:line="320" w:lineRule="exact"/>
        <w:jc w:val="center"/>
        <w:rPr>
          <w:rFonts w:ascii="Times New Roman" w:hAnsi="Times New Roman" w:cs="Times New Roman"/>
          <w:b/>
          <w:sz w:val="27"/>
          <w:szCs w:val="27"/>
        </w:rPr>
      </w:pPr>
      <w:r w:rsidRPr="00884741">
        <w:rPr>
          <w:rFonts w:ascii="Times New Roman" w:hAnsi="Times New Roman" w:cs="Times New Roman"/>
          <w:b/>
          <w:sz w:val="27"/>
          <w:szCs w:val="27"/>
        </w:rPr>
        <w:t>輪</w:t>
      </w:r>
      <w:proofErr w:type="gramStart"/>
      <w:r w:rsidRPr="00884741">
        <w:rPr>
          <w:rFonts w:ascii="Times New Roman" w:hAnsi="Times New Roman" w:cs="Times New Roman"/>
          <w:b/>
          <w:sz w:val="27"/>
          <w:szCs w:val="27"/>
        </w:rPr>
        <w:t>候公屋困</w:t>
      </w:r>
      <w:proofErr w:type="gramEnd"/>
      <w:r w:rsidRPr="00884741">
        <w:rPr>
          <w:rFonts w:ascii="Times New Roman" w:hAnsi="Times New Roman" w:cs="Times New Roman"/>
          <w:b/>
          <w:sz w:val="27"/>
          <w:szCs w:val="27"/>
        </w:rPr>
        <w:t>局</w:t>
      </w:r>
      <w:r w:rsidRPr="00884741">
        <w:rPr>
          <w:rFonts w:ascii="Times New Roman" w:hAnsi="Times New Roman" w:cs="Times New Roman"/>
          <w:b/>
          <w:sz w:val="27"/>
          <w:szCs w:val="27"/>
        </w:rPr>
        <w:t xml:space="preserve"> </w:t>
      </w:r>
      <w:r w:rsidRPr="00884741">
        <w:rPr>
          <w:rFonts w:ascii="Times New Roman" w:hAnsi="Times New Roman" w:cs="Times New Roman"/>
          <w:b/>
          <w:sz w:val="27"/>
          <w:szCs w:val="27"/>
        </w:rPr>
        <w:t>早應另覓出路</w:t>
      </w:r>
      <w:r w:rsidR="00FA513C">
        <w:rPr>
          <w:rFonts w:ascii="Times New Roman" w:hAnsi="Times New Roman" w:cs="Times New Roman" w:hint="eastAsia"/>
          <w:b/>
          <w:sz w:val="27"/>
          <w:szCs w:val="27"/>
        </w:rPr>
        <w:t xml:space="preserve"> </w:t>
      </w:r>
      <w:r w:rsidRPr="00884741">
        <w:rPr>
          <w:rFonts w:ascii="Times New Roman" w:hAnsi="Times New Roman" w:cs="Times New Roman"/>
          <w:b/>
          <w:sz w:val="27"/>
          <w:szCs w:val="27"/>
        </w:rPr>
        <w:t>守舊房屋政策</w:t>
      </w:r>
      <w:r w:rsidRPr="00884741">
        <w:rPr>
          <w:rFonts w:ascii="Times New Roman" w:hAnsi="Times New Roman" w:cs="Times New Roman"/>
          <w:b/>
          <w:sz w:val="27"/>
          <w:szCs w:val="27"/>
        </w:rPr>
        <w:t xml:space="preserve"> </w:t>
      </w:r>
      <w:r w:rsidRPr="00884741">
        <w:rPr>
          <w:rFonts w:ascii="Times New Roman" w:hAnsi="Times New Roman" w:cs="Times New Roman"/>
          <w:b/>
          <w:sz w:val="27"/>
          <w:szCs w:val="27"/>
        </w:rPr>
        <w:t>及早多管齊下</w:t>
      </w:r>
      <w:r w:rsidR="00FA513C">
        <w:rPr>
          <w:rFonts w:ascii="Times New Roman" w:hAnsi="Times New Roman" w:cs="Times New Roman" w:hint="eastAsia"/>
          <w:b/>
          <w:sz w:val="27"/>
          <w:szCs w:val="27"/>
        </w:rPr>
        <w:t xml:space="preserve"> </w:t>
      </w:r>
      <w:r w:rsidRPr="00884741">
        <w:rPr>
          <w:rFonts w:ascii="Times New Roman" w:hAnsi="Times New Roman" w:cs="Times New Roman"/>
          <w:b/>
          <w:sz w:val="27"/>
          <w:szCs w:val="27"/>
        </w:rPr>
        <w:t>過渡性住屋</w:t>
      </w:r>
      <w:r w:rsidRPr="00884741">
        <w:rPr>
          <w:rFonts w:ascii="Times New Roman" w:hAnsi="Times New Roman" w:cs="Times New Roman"/>
          <w:b/>
          <w:sz w:val="27"/>
          <w:szCs w:val="27"/>
        </w:rPr>
        <w:t xml:space="preserve"> </w:t>
      </w:r>
      <w:r w:rsidRPr="00884741">
        <w:rPr>
          <w:rFonts w:ascii="Times New Roman" w:hAnsi="Times New Roman" w:cs="Times New Roman"/>
          <w:b/>
          <w:sz w:val="27"/>
          <w:szCs w:val="27"/>
        </w:rPr>
        <w:t>急市民所急</w:t>
      </w:r>
    </w:p>
    <w:p w:rsidR="005848C4" w:rsidRPr="00884741" w:rsidRDefault="00FA513C" w:rsidP="00FA513C">
      <w:pPr>
        <w:jc w:val="center"/>
        <w:rPr>
          <w:rFonts w:ascii="Times New Roman" w:hAnsi="Times New Roman" w:cs="Times New Roman"/>
          <w:b/>
          <w:sz w:val="27"/>
          <w:szCs w:val="27"/>
          <w:u w:val="single"/>
        </w:rPr>
      </w:pPr>
      <w:r>
        <w:rPr>
          <w:rFonts w:ascii="Times New Roman" w:hAnsi="Times New Roman" w:cs="Times New Roman" w:hint="eastAsia"/>
          <w:b/>
          <w:sz w:val="27"/>
          <w:szCs w:val="27"/>
        </w:rPr>
        <w:t xml:space="preserve">--- </w:t>
      </w:r>
      <w:r w:rsidRPr="00884741">
        <w:rPr>
          <w:rFonts w:ascii="Times New Roman" w:hAnsi="Times New Roman" w:cs="Times New Roman"/>
          <w:b/>
          <w:sz w:val="27"/>
          <w:szCs w:val="27"/>
        </w:rPr>
        <w:t>香港社區組織協會</w:t>
      </w:r>
      <w:r w:rsidRPr="00884741">
        <w:rPr>
          <w:rFonts w:ascii="Times New Roman" w:hAnsi="Times New Roman" w:cs="Times New Roman"/>
          <w:b/>
          <w:sz w:val="27"/>
          <w:szCs w:val="27"/>
        </w:rPr>
        <w:t>(</w:t>
      </w:r>
      <w:proofErr w:type="spellStart"/>
      <w:r w:rsidRPr="00884741">
        <w:rPr>
          <w:rFonts w:ascii="Times New Roman" w:hAnsi="Times New Roman" w:cs="Times New Roman"/>
          <w:b/>
          <w:sz w:val="27"/>
          <w:szCs w:val="27"/>
        </w:rPr>
        <w:t>SoCO</w:t>
      </w:r>
      <w:proofErr w:type="spellEnd"/>
      <w:r w:rsidRPr="00884741">
        <w:rPr>
          <w:rFonts w:ascii="Times New Roman" w:hAnsi="Times New Roman" w:cs="Times New Roman"/>
          <w:b/>
          <w:sz w:val="27"/>
          <w:szCs w:val="27"/>
        </w:rPr>
        <w:t>)</w:t>
      </w:r>
      <w:r>
        <w:rPr>
          <w:rFonts w:ascii="Times New Roman" w:hAnsi="Times New Roman" w:cs="Times New Roman" w:hint="eastAsia"/>
          <w:b/>
          <w:sz w:val="27"/>
          <w:szCs w:val="27"/>
        </w:rPr>
        <w:t xml:space="preserve"> </w:t>
      </w:r>
      <w:r w:rsidRPr="00884741">
        <w:rPr>
          <w:rFonts w:ascii="Times New Roman" w:hAnsi="Times New Roman" w:cs="Times New Roman"/>
          <w:b/>
          <w:sz w:val="27"/>
          <w:szCs w:val="27"/>
        </w:rPr>
        <w:t>另類房屋關注組</w:t>
      </w:r>
      <w:r>
        <w:rPr>
          <w:rFonts w:ascii="Times New Roman" w:hAnsi="Times New Roman" w:cs="Times New Roman" w:hint="eastAsia"/>
          <w:b/>
          <w:sz w:val="27"/>
          <w:szCs w:val="27"/>
        </w:rPr>
        <w:t xml:space="preserve">  </w:t>
      </w:r>
      <w:r w:rsidR="005848C4" w:rsidRPr="00884741">
        <w:rPr>
          <w:rFonts w:ascii="Times New Roman" w:hAnsi="Times New Roman" w:cs="Times New Roman"/>
          <w:b/>
          <w:sz w:val="27"/>
          <w:szCs w:val="27"/>
        </w:rPr>
        <w:t>前往立法會申訴部</w:t>
      </w:r>
      <w:r w:rsidR="005848C4" w:rsidRPr="00884741">
        <w:rPr>
          <w:rFonts w:ascii="Times New Roman" w:hAnsi="Times New Roman" w:cs="Times New Roman"/>
          <w:b/>
          <w:sz w:val="27"/>
          <w:szCs w:val="27"/>
        </w:rPr>
        <w:t xml:space="preserve"> </w:t>
      </w:r>
      <w:r w:rsidR="005848C4" w:rsidRPr="00884741">
        <w:rPr>
          <w:rFonts w:ascii="Times New Roman" w:hAnsi="Times New Roman" w:cs="Times New Roman"/>
          <w:b/>
          <w:sz w:val="27"/>
          <w:szCs w:val="27"/>
        </w:rPr>
        <w:t>新聞稿</w:t>
      </w:r>
    </w:p>
    <w:p w:rsidR="00FA513C" w:rsidRDefault="00FA513C">
      <w:pPr>
        <w:rPr>
          <w:rFonts w:ascii="Times New Roman" w:hAnsi="Times New Roman" w:cs="Times New Roman" w:hint="eastAsia"/>
          <w:b/>
          <w:szCs w:val="24"/>
          <w:u w:val="single"/>
        </w:rPr>
      </w:pPr>
    </w:p>
    <w:p w:rsidR="00B10F25" w:rsidRPr="00884741" w:rsidRDefault="00B10F25">
      <w:pPr>
        <w:rPr>
          <w:rFonts w:ascii="Times New Roman" w:hAnsi="Times New Roman" w:cs="Times New Roman"/>
          <w:b/>
          <w:szCs w:val="24"/>
          <w:u w:val="single"/>
        </w:rPr>
      </w:pPr>
      <w:r w:rsidRPr="00884741">
        <w:rPr>
          <w:rFonts w:ascii="Times New Roman" w:hAnsi="Times New Roman" w:cs="Times New Roman"/>
          <w:b/>
          <w:szCs w:val="24"/>
          <w:u w:val="single"/>
        </w:rPr>
        <w:t>背景</w:t>
      </w:r>
    </w:p>
    <w:p w:rsidR="00B10F25" w:rsidRPr="00884741" w:rsidRDefault="00B10F25" w:rsidP="00B10F25">
      <w:pPr>
        <w:ind w:firstLineChars="200" w:firstLine="480"/>
        <w:rPr>
          <w:rFonts w:ascii="Times New Roman" w:hAnsi="Times New Roman" w:cs="Times New Roman"/>
          <w:szCs w:val="24"/>
        </w:rPr>
      </w:pPr>
      <w:r w:rsidRPr="00884741">
        <w:rPr>
          <w:rFonts w:ascii="Times New Roman" w:hAnsi="Times New Roman" w:cs="Times New Roman"/>
          <w:szCs w:val="24"/>
        </w:rPr>
        <w:t>根據聯合國人權宣言，房屋是屬於人權的</w:t>
      </w:r>
      <w:proofErr w:type="gramStart"/>
      <w:r w:rsidRPr="00884741">
        <w:rPr>
          <w:rFonts w:ascii="Times New Roman" w:hAnsi="Times New Roman" w:cs="Times New Roman"/>
          <w:szCs w:val="24"/>
        </w:rPr>
        <w:t>一</w:t>
      </w:r>
      <w:proofErr w:type="gramEnd"/>
      <w:r w:rsidRPr="00884741">
        <w:rPr>
          <w:rFonts w:ascii="Times New Roman" w:hAnsi="Times New Roman" w:cs="Times New Roman"/>
          <w:szCs w:val="24"/>
        </w:rPr>
        <w:t>部份。要達致真正的房屋權，需要包括：</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固定、安全的居所</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取得合適居所的機會</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參與掌管居住情況</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可負擔能力</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可居住程度</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選擇居住地點和方式</w:t>
      </w:r>
    </w:p>
    <w:p w:rsidR="00B10F25" w:rsidRPr="00884741" w:rsidRDefault="00B10F25" w:rsidP="00B10F25">
      <w:pPr>
        <w:pStyle w:val="a8"/>
        <w:numPr>
          <w:ilvl w:val="0"/>
          <w:numId w:val="1"/>
        </w:numPr>
        <w:ind w:leftChars="0"/>
        <w:rPr>
          <w:rFonts w:ascii="Times New Roman" w:hAnsi="Times New Roman" w:cs="Times New Roman"/>
          <w:szCs w:val="24"/>
        </w:rPr>
      </w:pPr>
      <w:r w:rsidRPr="00884741">
        <w:rPr>
          <w:rFonts w:ascii="Times New Roman" w:hAnsi="Times New Roman" w:cs="Times New Roman"/>
          <w:szCs w:val="24"/>
        </w:rPr>
        <w:t>反對任何歧視</w:t>
      </w:r>
    </w:p>
    <w:p w:rsidR="00B10F25" w:rsidRPr="00884741" w:rsidRDefault="00B10F25">
      <w:pPr>
        <w:rPr>
          <w:rFonts w:ascii="Times New Roman" w:hAnsi="Times New Roman" w:cs="Times New Roman"/>
          <w:szCs w:val="24"/>
        </w:rPr>
      </w:pPr>
    </w:p>
    <w:p w:rsidR="002355CE" w:rsidRPr="00884741" w:rsidRDefault="006F4176" w:rsidP="00FC3651">
      <w:pPr>
        <w:ind w:firstLineChars="200" w:firstLine="480"/>
        <w:rPr>
          <w:rFonts w:ascii="Times New Roman" w:hAnsi="Times New Roman" w:cs="Times New Roman"/>
          <w:szCs w:val="24"/>
        </w:rPr>
      </w:pPr>
      <w:r w:rsidRPr="00884741">
        <w:rPr>
          <w:rFonts w:ascii="Times New Roman" w:hAnsi="Times New Roman" w:cs="Times New Roman"/>
          <w:szCs w:val="24"/>
        </w:rPr>
        <w:t>事</w:t>
      </w:r>
      <w:r w:rsidR="00B10F25" w:rsidRPr="00884741">
        <w:rPr>
          <w:rFonts w:ascii="Times New Roman" w:hAnsi="Times New Roman" w:cs="Times New Roman"/>
          <w:szCs w:val="24"/>
        </w:rPr>
        <w:t>實上，</w:t>
      </w:r>
      <w:r w:rsidRPr="00884741">
        <w:rPr>
          <w:rFonts w:ascii="Times New Roman" w:hAnsi="Times New Roman" w:cs="Times New Roman"/>
          <w:color w:val="000000"/>
          <w:szCs w:val="24"/>
        </w:rPr>
        <w:t>在</w:t>
      </w:r>
      <w:proofErr w:type="gramStart"/>
      <w:r w:rsidRPr="00884741">
        <w:rPr>
          <w:rFonts w:ascii="Times New Roman" w:hAnsi="Times New Roman" w:cs="Times New Roman"/>
          <w:color w:val="000000"/>
          <w:szCs w:val="24"/>
        </w:rPr>
        <w:t>本港</w:t>
      </w:r>
      <w:r w:rsidRPr="00884741">
        <w:rPr>
          <w:rFonts w:ascii="Times New Roman" w:hAnsi="Times New Roman" w:cs="Times New Roman"/>
          <w:szCs w:val="24"/>
        </w:rPr>
        <w:t>樓價</w:t>
      </w:r>
      <w:proofErr w:type="gramEnd"/>
      <w:r w:rsidRPr="00884741">
        <w:rPr>
          <w:rFonts w:ascii="Times New Roman" w:hAnsi="Times New Roman" w:cs="Times New Roman"/>
          <w:szCs w:val="24"/>
        </w:rPr>
        <w:t>租金</w:t>
      </w:r>
      <w:proofErr w:type="gramStart"/>
      <w:r w:rsidR="00C440AB" w:rsidRPr="00884741">
        <w:rPr>
          <w:rFonts w:ascii="Times New Roman" w:hAnsi="Times New Roman" w:cs="Times New Roman"/>
          <w:szCs w:val="24"/>
        </w:rPr>
        <w:t>不斷破頂</w:t>
      </w:r>
      <w:proofErr w:type="gramEnd"/>
      <w:r w:rsidR="00C440AB" w:rsidRPr="00884741">
        <w:rPr>
          <w:rFonts w:ascii="Times New Roman" w:hAnsi="Times New Roman" w:cs="Times New Roman"/>
          <w:szCs w:val="24"/>
        </w:rPr>
        <w:t>，公</w:t>
      </w:r>
      <w:proofErr w:type="gramStart"/>
      <w:r w:rsidR="00C440AB" w:rsidRPr="00884741">
        <w:rPr>
          <w:rFonts w:ascii="Times New Roman" w:hAnsi="Times New Roman" w:cs="Times New Roman"/>
          <w:szCs w:val="24"/>
        </w:rPr>
        <w:t>屋輪候創</w:t>
      </w:r>
      <w:proofErr w:type="gramEnd"/>
      <w:r w:rsidR="00C440AB" w:rsidRPr="00884741">
        <w:rPr>
          <w:rFonts w:ascii="Times New Roman" w:hAnsi="Times New Roman" w:cs="Times New Roman"/>
          <w:szCs w:val="24"/>
        </w:rPr>
        <w:t>歷史新高，</w:t>
      </w:r>
      <w:r w:rsidR="002145A7" w:rsidRPr="00884741">
        <w:rPr>
          <w:rFonts w:ascii="Times New Roman" w:hAnsi="Times New Roman" w:cs="Times New Roman"/>
          <w:szCs w:val="24"/>
        </w:rPr>
        <w:t>分間樓宇，即所謂</w:t>
      </w:r>
      <w:r w:rsidR="00C440AB" w:rsidRPr="00884741">
        <w:rPr>
          <w:rFonts w:ascii="Times New Roman" w:hAnsi="Times New Roman" w:cs="Times New Roman"/>
          <w:szCs w:val="24"/>
        </w:rPr>
        <w:t>劏房</w:t>
      </w:r>
      <w:r w:rsidRPr="00884741">
        <w:rPr>
          <w:rFonts w:ascii="Times New Roman" w:hAnsi="Times New Roman" w:cs="Times New Roman"/>
          <w:szCs w:val="24"/>
        </w:rPr>
        <w:t>、板房及床位</w:t>
      </w:r>
      <w:r w:rsidR="00C440AB" w:rsidRPr="00884741">
        <w:rPr>
          <w:rFonts w:ascii="Times New Roman" w:hAnsi="Times New Roman" w:cs="Times New Roman"/>
          <w:szCs w:val="24"/>
        </w:rPr>
        <w:t>在港遍地開花</w:t>
      </w:r>
      <w:r w:rsidRPr="00884741">
        <w:rPr>
          <w:rFonts w:ascii="Times New Roman" w:hAnsi="Times New Roman" w:cs="Times New Roman"/>
          <w:szCs w:val="24"/>
        </w:rPr>
        <w:t>的情況下</w:t>
      </w:r>
      <w:r w:rsidR="001A0274" w:rsidRPr="00884741">
        <w:rPr>
          <w:rFonts w:ascii="Times New Roman" w:hAnsi="Times New Roman" w:cs="Times New Roman"/>
          <w:szCs w:val="24"/>
        </w:rPr>
        <w:t>，</w:t>
      </w:r>
      <w:r w:rsidRPr="00884741">
        <w:rPr>
          <w:rFonts w:ascii="Times New Roman" w:hAnsi="Times New Roman" w:cs="Times New Roman"/>
          <w:szCs w:val="24"/>
        </w:rPr>
        <w:t>基層住戶連「固定、安全」、「可負擔」</w:t>
      </w:r>
      <w:r w:rsidR="005B7929" w:rsidRPr="00884741">
        <w:rPr>
          <w:rFonts w:ascii="Times New Roman" w:hAnsi="Times New Roman" w:cs="Times New Roman"/>
          <w:szCs w:val="24"/>
        </w:rPr>
        <w:t>及「</w:t>
      </w:r>
      <w:r w:rsidR="001A0274" w:rsidRPr="00884741">
        <w:rPr>
          <w:rFonts w:ascii="Times New Roman" w:hAnsi="Times New Roman" w:cs="Times New Roman"/>
          <w:szCs w:val="24"/>
        </w:rPr>
        <w:t>租務權</w:t>
      </w:r>
      <w:r w:rsidR="005B7929" w:rsidRPr="00884741">
        <w:rPr>
          <w:rFonts w:ascii="Times New Roman" w:hAnsi="Times New Roman" w:cs="Times New Roman"/>
          <w:szCs w:val="24"/>
        </w:rPr>
        <w:t>」</w:t>
      </w:r>
      <w:r w:rsidRPr="00884741">
        <w:rPr>
          <w:rFonts w:ascii="Times New Roman" w:hAnsi="Times New Roman" w:cs="Times New Roman"/>
          <w:szCs w:val="24"/>
        </w:rPr>
        <w:t>等的最基本住屋條件也未能滿足。</w:t>
      </w:r>
    </w:p>
    <w:p w:rsidR="002355CE" w:rsidRPr="00884741" w:rsidRDefault="002355CE" w:rsidP="00FC3651">
      <w:pPr>
        <w:ind w:firstLineChars="200" w:firstLine="480"/>
        <w:rPr>
          <w:rFonts w:ascii="Times New Roman" w:hAnsi="Times New Roman" w:cs="Times New Roman"/>
          <w:szCs w:val="24"/>
        </w:rPr>
      </w:pPr>
    </w:p>
    <w:p w:rsidR="002355CE" w:rsidRPr="00884741" w:rsidRDefault="002355CE" w:rsidP="002355CE">
      <w:pPr>
        <w:rPr>
          <w:rFonts w:ascii="Times New Roman" w:hAnsi="Times New Roman" w:cs="Times New Roman"/>
          <w:b/>
          <w:szCs w:val="24"/>
        </w:rPr>
      </w:pPr>
      <w:proofErr w:type="gramStart"/>
      <w:r w:rsidRPr="00884741">
        <w:rPr>
          <w:rFonts w:ascii="Times New Roman" w:hAnsi="Times New Roman" w:cs="Times New Roman"/>
          <w:b/>
          <w:szCs w:val="24"/>
        </w:rPr>
        <w:t>租金破</w:t>
      </w:r>
      <w:r w:rsidR="0005580D" w:rsidRPr="00884741">
        <w:rPr>
          <w:rFonts w:ascii="Times New Roman" w:hAnsi="Times New Roman" w:cs="Times New Roman"/>
          <w:b/>
          <w:szCs w:val="24"/>
        </w:rPr>
        <w:t>頂</w:t>
      </w:r>
      <w:proofErr w:type="gramEnd"/>
      <w:r w:rsidR="0005580D" w:rsidRPr="00884741">
        <w:rPr>
          <w:rFonts w:ascii="Times New Roman" w:hAnsi="Times New Roman" w:cs="Times New Roman"/>
          <w:b/>
          <w:szCs w:val="24"/>
        </w:rPr>
        <w:t xml:space="preserve"> </w:t>
      </w:r>
      <w:r w:rsidRPr="00884741">
        <w:rPr>
          <w:rFonts w:ascii="Times New Roman" w:hAnsi="Times New Roman" w:cs="Times New Roman"/>
          <w:b/>
          <w:szCs w:val="24"/>
        </w:rPr>
        <w:t>居無定所</w:t>
      </w:r>
    </w:p>
    <w:p w:rsidR="00AA5025" w:rsidRPr="00884741" w:rsidRDefault="005B7929" w:rsidP="00FC3651">
      <w:pPr>
        <w:ind w:firstLineChars="200" w:firstLine="480"/>
        <w:rPr>
          <w:rFonts w:ascii="Times New Roman" w:hAnsi="Times New Roman" w:cs="Times New Roman"/>
          <w:szCs w:val="24"/>
        </w:rPr>
      </w:pPr>
      <w:r w:rsidRPr="00884741">
        <w:rPr>
          <w:rFonts w:ascii="Times New Roman" w:hAnsi="Times New Roman" w:cs="Times New Roman"/>
          <w:szCs w:val="24"/>
        </w:rPr>
        <w:t>根據香港統計處最新數字</w:t>
      </w:r>
      <w:r w:rsidR="002145A7" w:rsidRPr="00884741">
        <w:rPr>
          <w:rFonts w:ascii="Times New Roman" w:hAnsi="Times New Roman" w:cs="Times New Roman"/>
          <w:szCs w:val="24"/>
        </w:rPr>
        <w:t>，目前共有</w:t>
      </w:r>
      <w:r w:rsidRPr="00884741">
        <w:rPr>
          <w:rFonts w:ascii="Times New Roman" w:hAnsi="Times New Roman" w:cs="Times New Roman"/>
          <w:szCs w:val="24"/>
        </w:rPr>
        <w:t>87,600</w:t>
      </w:r>
      <w:r w:rsidRPr="00884741">
        <w:rPr>
          <w:rFonts w:ascii="Times New Roman" w:hAnsi="Times New Roman" w:cs="Times New Roman"/>
          <w:szCs w:val="24"/>
        </w:rPr>
        <w:t>住戶</w:t>
      </w:r>
      <w:r w:rsidR="006F4176" w:rsidRPr="00884741">
        <w:rPr>
          <w:rFonts w:ascii="Times New Roman" w:hAnsi="Times New Roman" w:cs="Times New Roman"/>
          <w:szCs w:val="24"/>
        </w:rPr>
        <w:t>居於分間樓宇單位，</w:t>
      </w:r>
      <w:r w:rsidRPr="00884741">
        <w:rPr>
          <w:rFonts w:ascii="Times New Roman" w:hAnsi="Times New Roman" w:cs="Times New Roman"/>
          <w:szCs w:val="24"/>
        </w:rPr>
        <w:t>較</w:t>
      </w:r>
      <w:r w:rsidRPr="00884741">
        <w:rPr>
          <w:rFonts w:ascii="Times New Roman" w:hAnsi="Times New Roman" w:cs="Times New Roman"/>
          <w:szCs w:val="24"/>
        </w:rPr>
        <w:t>2014</w:t>
      </w:r>
      <w:r w:rsidRPr="00884741">
        <w:rPr>
          <w:rFonts w:ascii="Times New Roman" w:hAnsi="Times New Roman" w:cs="Times New Roman"/>
          <w:szCs w:val="24"/>
        </w:rPr>
        <w:t>年有所增加。分間樓宇住戶</w:t>
      </w:r>
      <w:r w:rsidR="001A0274" w:rsidRPr="00884741">
        <w:rPr>
          <w:rFonts w:ascii="Times New Roman" w:hAnsi="Times New Roman" w:cs="Times New Roman"/>
          <w:szCs w:val="24"/>
        </w:rPr>
        <w:t>面對著全港</w:t>
      </w:r>
      <w:proofErr w:type="gramStart"/>
      <w:r w:rsidR="00016D94" w:rsidRPr="00884741">
        <w:rPr>
          <w:rFonts w:ascii="Times New Roman" w:hAnsi="Times New Roman" w:cs="Times New Roman"/>
          <w:szCs w:val="24"/>
        </w:rPr>
        <w:t>高昂</w:t>
      </w:r>
      <w:r w:rsidR="006F4176" w:rsidRPr="00884741">
        <w:rPr>
          <w:rFonts w:ascii="Times New Roman" w:hAnsi="Times New Roman" w:cs="Times New Roman"/>
          <w:szCs w:val="24"/>
        </w:rPr>
        <w:t>尺租</w:t>
      </w:r>
      <w:proofErr w:type="gramEnd"/>
      <w:r w:rsidR="00270E06" w:rsidRPr="00884741">
        <w:rPr>
          <w:rFonts w:ascii="Times New Roman" w:hAnsi="Times New Roman" w:cs="Times New Roman"/>
          <w:szCs w:val="24"/>
        </w:rPr>
        <w:t>，</w:t>
      </w:r>
      <w:r w:rsidR="00E54278" w:rsidRPr="00884741">
        <w:rPr>
          <w:rFonts w:ascii="Times New Roman" w:hAnsi="Times New Roman" w:cs="Times New Roman"/>
          <w:szCs w:val="24"/>
        </w:rPr>
        <w:t>本會《</w:t>
      </w:r>
      <w:r w:rsidR="00E54278" w:rsidRPr="00884741">
        <w:rPr>
          <w:rFonts w:ascii="Times New Roman" w:hAnsi="Times New Roman" w:cs="Times New Roman"/>
          <w:szCs w:val="24"/>
        </w:rPr>
        <w:t>2012/13</w:t>
      </w:r>
      <w:r w:rsidR="00E54278" w:rsidRPr="00884741">
        <w:rPr>
          <w:rFonts w:ascii="Times New Roman" w:hAnsi="Times New Roman" w:cs="Times New Roman"/>
          <w:szCs w:val="24"/>
        </w:rPr>
        <w:t>籠屋、板房及套房研究報告》顯示，</w:t>
      </w:r>
      <w:r w:rsidRPr="00884741">
        <w:rPr>
          <w:rFonts w:ascii="Times New Roman" w:hAnsi="Times New Roman" w:cs="Times New Roman"/>
          <w:szCs w:val="24"/>
        </w:rPr>
        <w:t>住戶每月</w:t>
      </w:r>
      <w:r w:rsidR="00FC3651" w:rsidRPr="00884741">
        <w:rPr>
          <w:rFonts w:ascii="Times New Roman" w:hAnsi="Times New Roman" w:cs="Times New Roman"/>
          <w:szCs w:val="24"/>
        </w:rPr>
        <w:t>動用三成</w:t>
      </w:r>
      <w:r w:rsidR="006F4176" w:rsidRPr="00884741">
        <w:rPr>
          <w:rFonts w:ascii="Times New Roman" w:hAnsi="Times New Roman" w:cs="Times New Roman"/>
          <w:szCs w:val="24"/>
        </w:rPr>
        <w:t>至四成或</w:t>
      </w:r>
      <w:r w:rsidR="00FC3651" w:rsidRPr="00884741">
        <w:rPr>
          <w:rFonts w:ascii="Times New Roman" w:hAnsi="Times New Roman" w:cs="Times New Roman"/>
          <w:szCs w:val="24"/>
        </w:rPr>
        <w:t>以上</w:t>
      </w:r>
      <w:r w:rsidR="00B42BA5" w:rsidRPr="00884741">
        <w:rPr>
          <w:rFonts w:ascii="Times New Roman" w:hAnsi="Times New Roman" w:cs="Times New Roman"/>
          <w:szCs w:val="24"/>
        </w:rPr>
        <w:t>的</w:t>
      </w:r>
      <w:r w:rsidR="00FC3651" w:rsidRPr="00884741">
        <w:rPr>
          <w:rFonts w:ascii="Times New Roman" w:hAnsi="Times New Roman" w:cs="Times New Roman"/>
          <w:szCs w:val="24"/>
        </w:rPr>
        <w:t>收入以應付租金</w:t>
      </w:r>
      <w:r w:rsidR="0059580B" w:rsidRPr="00884741">
        <w:rPr>
          <w:rFonts w:ascii="Times New Roman" w:hAnsi="Times New Roman" w:cs="Times New Roman"/>
          <w:szCs w:val="24"/>
        </w:rPr>
        <w:t>。</w:t>
      </w:r>
      <w:r w:rsidR="006F4176" w:rsidRPr="00884741">
        <w:rPr>
          <w:rFonts w:ascii="Times New Roman" w:hAnsi="Times New Roman" w:cs="Times New Roman"/>
          <w:szCs w:val="24"/>
        </w:rPr>
        <w:t>租金高</w:t>
      </w:r>
      <w:proofErr w:type="gramStart"/>
      <w:r w:rsidR="006F4176" w:rsidRPr="00884741">
        <w:rPr>
          <w:rFonts w:ascii="Times New Roman" w:hAnsi="Times New Roman" w:cs="Times New Roman"/>
          <w:szCs w:val="24"/>
        </w:rPr>
        <w:t>企</w:t>
      </w:r>
      <w:proofErr w:type="gramEnd"/>
      <w:r w:rsidR="009E63E2" w:rsidRPr="00884741">
        <w:rPr>
          <w:rFonts w:ascii="Times New Roman" w:hAnsi="Times New Roman" w:cs="Times New Roman"/>
          <w:szCs w:val="24"/>
        </w:rPr>
        <w:t>，</w:t>
      </w:r>
      <w:r w:rsidR="006F4176" w:rsidRPr="00884741">
        <w:rPr>
          <w:rFonts w:ascii="Times New Roman" w:hAnsi="Times New Roman" w:cs="Times New Roman"/>
          <w:szCs w:val="24"/>
        </w:rPr>
        <w:t>年年</w:t>
      </w:r>
      <w:proofErr w:type="gramStart"/>
      <w:r w:rsidR="006F4176" w:rsidRPr="00884741">
        <w:rPr>
          <w:rFonts w:ascii="Times New Roman" w:hAnsi="Times New Roman" w:cs="Times New Roman"/>
          <w:szCs w:val="24"/>
        </w:rPr>
        <w:t>加租</w:t>
      </w:r>
      <w:r w:rsidR="00B42BA5" w:rsidRPr="00884741">
        <w:rPr>
          <w:rFonts w:ascii="Times New Roman" w:hAnsi="Times New Roman" w:cs="Times New Roman"/>
          <w:szCs w:val="24"/>
        </w:rPr>
        <w:t>，</w:t>
      </w:r>
      <w:r w:rsidR="008B6C93" w:rsidRPr="00884741">
        <w:rPr>
          <w:rFonts w:ascii="Times New Roman" w:hAnsi="Times New Roman" w:cs="Times New Roman"/>
          <w:szCs w:val="24"/>
        </w:rPr>
        <w:t>逼遷</w:t>
      </w:r>
      <w:proofErr w:type="gramEnd"/>
      <w:r w:rsidR="006F4176" w:rsidRPr="00884741">
        <w:rPr>
          <w:rFonts w:ascii="Times New Roman" w:hAnsi="Times New Roman" w:cs="Times New Roman"/>
          <w:szCs w:val="24"/>
        </w:rPr>
        <w:t>不斷。</w:t>
      </w:r>
      <w:proofErr w:type="gramStart"/>
      <w:r w:rsidR="006F4176" w:rsidRPr="00884741">
        <w:rPr>
          <w:rFonts w:ascii="Times New Roman" w:hAnsi="Times New Roman" w:cs="Times New Roman"/>
          <w:szCs w:val="24"/>
        </w:rPr>
        <w:t>基層租客</w:t>
      </w:r>
      <w:r w:rsidR="001A0274" w:rsidRPr="00884741">
        <w:rPr>
          <w:rFonts w:ascii="Times New Roman" w:hAnsi="Times New Roman" w:cs="Times New Roman"/>
          <w:szCs w:val="24"/>
        </w:rPr>
        <w:t>只</w:t>
      </w:r>
      <w:proofErr w:type="gramEnd"/>
      <w:r w:rsidR="001A0274" w:rsidRPr="00884741">
        <w:rPr>
          <w:rFonts w:ascii="Times New Roman" w:hAnsi="Times New Roman" w:cs="Times New Roman"/>
          <w:szCs w:val="24"/>
        </w:rPr>
        <w:t>能</w:t>
      </w:r>
      <w:r w:rsidR="003B4088" w:rsidRPr="00884741">
        <w:rPr>
          <w:rFonts w:ascii="Times New Roman" w:hAnsi="Times New Roman" w:cs="Times New Roman"/>
          <w:szCs w:val="24"/>
        </w:rPr>
        <w:t>敢怒不敢言</w:t>
      </w:r>
      <w:r w:rsidR="008B6C93" w:rsidRPr="00884741">
        <w:rPr>
          <w:rFonts w:ascii="Times New Roman" w:hAnsi="Times New Roman" w:cs="Times New Roman"/>
          <w:szCs w:val="24"/>
        </w:rPr>
        <w:t>。</w:t>
      </w:r>
    </w:p>
    <w:p w:rsidR="002355CE" w:rsidRPr="00884741" w:rsidRDefault="002355CE" w:rsidP="002355CE">
      <w:pPr>
        <w:rPr>
          <w:rFonts w:ascii="Times New Roman" w:hAnsi="Times New Roman" w:cs="Times New Roman"/>
          <w:szCs w:val="24"/>
        </w:rPr>
      </w:pPr>
    </w:p>
    <w:p w:rsidR="002355CE" w:rsidRPr="00884741" w:rsidRDefault="002355CE" w:rsidP="002355CE">
      <w:pPr>
        <w:rPr>
          <w:rFonts w:ascii="Times New Roman" w:hAnsi="Times New Roman" w:cs="Times New Roman"/>
          <w:b/>
          <w:szCs w:val="24"/>
        </w:rPr>
      </w:pPr>
      <w:r w:rsidRPr="00884741">
        <w:rPr>
          <w:rFonts w:ascii="Times New Roman" w:hAnsi="Times New Roman" w:cs="Times New Roman"/>
          <w:b/>
          <w:szCs w:val="24"/>
        </w:rPr>
        <w:t>空間不</w:t>
      </w:r>
      <w:r w:rsidR="0005580D" w:rsidRPr="00884741">
        <w:rPr>
          <w:rFonts w:ascii="Times New Roman" w:hAnsi="Times New Roman" w:cs="Times New Roman"/>
          <w:b/>
          <w:szCs w:val="24"/>
        </w:rPr>
        <w:t>足</w:t>
      </w:r>
      <w:r w:rsidR="0005580D" w:rsidRPr="00884741">
        <w:rPr>
          <w:rFonts w:ascii="Times New Roman" w:hAnsi="Times New Roman" w:cs="Times New Roman"/>
          <w:b/>
          <w:szCs w:val="24"/>
        </w:rPr>
        <w:t xml:space="preserve"> </w:t>
      </w:r>
      <w:r w:rsidRPr="00884741">
        <w:rPr>
          <w:rFonts w:ascii="Times New Roman" w:hAnsi="Times New Roman" w:cs="Times New Roman"/>
          <w:b/>
          <w:szCs w:val="24"/>
        </w:rPr>
        <w:t>設備簡陋</w:t>
      </w:r>
    </w:p>
    <w:p w:rsidR="00E54278" w:rsidRPr="00884741" w:rsidRDefault="001D1A2A" w:rsidP="001A0274">
      <w:pPr>
        <w:autoSpaceDE w:val="0"/>
        <w:autoSpaceDN w:val="0"/>
        <w:adjustRightInd w:val="0"/>
        <w:ind w:firstLineChars="200" w:firstLine="480"/>
        <w:rPr>
          <w:rFonts w:ascii="Times New Roman" w:hAnsi="Times New Roman" w:cs="Times New Roman"/>
          <w:color w:val="000000"/>
          <w:kern w:val="0"/>
          <w:szCs w:val="24"/>
        </w:rPr>
      </w:pPr>
      <w:r w:rsidRPr="00884741">
        <w:rPr>
          <w:rFonts w:ascii="Times New Roman" w:hAnsi="Times New Roman" w:cs="Times New Roman"/>
          <w:color w:val="000000"/>
          <w:kern w:val="0"/>
          <w:szCs w:val="24"/>
        </w:rPr>
        <w:t>昂貴租金，</w:t>
      </w:r>
      <w:r w:rsidR="00A80555" w:rsidRPr="00884741">
        <w:rPr>
          <w:rFonts w:ascii="Times New Roman" w:hAnsi="Times New Roman" w:cs="Times New Roman"/>
          <w:color w:val="000000"/>
          <w:kern w:val="0"/>
          <w:szCs w:val="24"/>
        </w:rPr>
        <w:t>換來的</w:t>
      </w:r>
      <w:r w:rsidRPr="00884741">
        <w:rPr>
          <w:rFonts w:ascii="Times New Roman" w:hAnsi="Times New Roman" w:cs="Times New Roman"/>
          <w:color w:val="000000"/>
          <w:kern w:val="0"/>
          <w:szCs w:val="24"/>
        </w:rPr>
        <w:t>卻是慘不忍睹</w:t>
      </w:r>
      <w:r w:rsidR="00A80555" w:rsidRPr="00884741">
        <w:rPr>
          <w:rFonts w:ascii="Times New Roman" w:hAnsi="Times New Roman" w:cs="Times New Roman"/>
          <w:color w:val="000000"/>
          <w:kern w:val="0"/>
          <w:szCs w:val="24"/>
        </w:rPr>
        <w:t>的住屋情況</w:t>
      </w:r>
      <w:r w:rsidRPr="00884741">
        <w:rPr>
          <w:rFonts w:ascii="Times New Roman" w:hAnsi="Times New Roman" w:cs="Times New Roman"/>
          <w:color w:val="000000"/>
          <w:kern w:val="0"/>
          <w:szCs w:val="24"/>
        </w:rPr>
        <w:t>。</w:t>
      </w:r>
      <w:r w:rsidR="001A0274" w:rsidRPr="00884741">
        <w:rPr>
          <w:rFonts w:ascii="Times New Roman" w:hAnsi="Times New Roman" w:cs="Times New Roman"/>
          <w:color w:val="000000"/>
          <w:kern w:val="0"/>
          <w:szCs w:val="24"/>
        </w:rPr>
        <w:t>根據之前統計處數字，</w:t>
      </w:r>
      <w:r w:rsidR="0005580D" w:rsidRPr="00884741">
        <w:rPr>
          <w:rFonts w:ascii="Times New Roman" w:hAnsi="Times New Roman" w:cs="Times New Roman"/>
          <w:color w:val="000000"/>
          <w:kern w:val="0"/>
          <w:szCs w:val="24"/>
        </w:rPr>
        <w:t>近六成</w:t>
      </w:r>
      <w:r w:rsidR="00BE2CF4" w:rsidRPr="00884741">
        <w:rPr>
          <w:rFonts w:ascii="Times New Roman" w:hAnsi="Times New Roman" w:cs="Times New Roman"/>
          <w:color w:val="000000"/>
          <w:kern w:val="0"/>
          <w:szCs w:val="24"/>
        </w:rPr>
        <w:t>住戶</w:t>
      </w:r>
      <w:r w:rsidR="00BE2CF4" w:rsidRPr="00884741">
        <w:rPr>
          <w:rFonts w:ascii="Times New Roman" w:hAnsi="Times New Roman" w:cs="Times New Roman"/>
          <w:color w:val="000000"/>
          <w:kern w:val="0"/>
          <w:szCs w:val="24"/>
        </w:rPr>
        <w:t>(</w:t>
      </w:r>
      <w:r w:rsidR="002973A8" w:rsidRPr="00884741">
        <w:rPr>
          <w:rFonts w:ascii="Times New Roman" w:hAnsi="Times New Roman" w:cs="Times New Roman"/>
          <w:color w:val="000000"/>
          <w:kern w:val="0"/>
          <w:szCs w:val="24"/>
        </w:rPr>
        <w:t>58.9%</w:t>
      </w:r>
      <w:r w:rsidR="00BE2CF4" w:rsidRPr="00884741">
        <w:rPr>
          <w:rFonts w:ascii="Times New Roman" w:hAnsi="Times New Roman" w:cs="Times New Roman"/>
          <w:color w:val="000000"/>
          <w:kern w:val="0"/>
          <w:szCs w:val="24"/>
        </w:rPr>
        <w:t>)</w:t>
      </w:r>
      <w:r w:rsidR="002973A8" w:rsidRPr="00884741">
        <w:rPr>
          <w:rFonts w:ascii="Times New Roman" w:hAnsi="Times New Roman" w:cs="Times New Roman"/>
          <w:color w:val="000000"/>
          <w:kern w:val="0"/>
          <w:szCs w:val="24"/>
        </w:rPr>
        <w:t>居住的單位面積為</w:t>
      </w:r>
      <w:r w:rsidR="002973A8" w:rsidRPr="00884741">
        <w:rPr>
          <w:rFonts w:ascii="Times New Roman" w:hAnsi="Times New Roman" w:cs="Times New Roman"/>
          <w:color w:val="000000"/>
          <w:kern w:val="0"/>
          <w:szCs w:val="24"/>
        </w:rPr>
        <w:t>7</w:t>
      </w:r>
      <w:r w:rsidR="002973A8" w:rsidRPr="00884741">
        <w:rPr>
          <w:rFonts w:ascii="Times New Roman" w:hAnsi="Times New Roman" w:cs="Times New Roman"/>
          <w:color w:val="000000"/>
          <w:kern w:val="0"/>
          <w:szCs w:val="24"/>
        </w:rPr>
        <w:t>至少於</w:t>
      </w:r>
      <w:r w:rsidR="002973A8" w:rsidRPr="00884741">
        <w:rPr>
          <w:rFonts w:ascii="Times New Roman" w:hAnsi="Times New Roman" w:cs="Times New Roman"/>
          <w:color w:val="000000"/>
          <w:kern w:val="0"/>
          <w:szCs w:val="24"/>
        </w:rPr>
        <w:t>13</w:t>
      </w:r>
      <w:r w:rsidR="002973A8" w:rsidRPr="00884741">
        <w:rPr>
          <w:rFonts w:ascii="Times New Roman" w:hAnsi="Times New Roman" w:cs="Times New Roman"/>
          <w:color w:val="000000"/>
          <w:kern w:val="0"/>
          <w:szCs w:val="24"/>
        </w:rPr>
        <w:t>平方米</w:t>
      </w:r>
      <w:r w:rsidR="00BE2CF4" w:rsidRPr="00884741">
        <w:rPr>
          <w:rFonts w:ascii="Times New Roman" w:hAnsi="Times New Roman" w:cs="Times New Roman"/>
          <w:color w:val="000000"/>
          <w:kern w:val="0"/>
          <w:szCs w:val="24"/>
        </w:rPr>
        <w:t>，更有</w:t>
      </w:r>
      <w:r w:rsidR="00BE2CF4" w:rsidRPr="00884741">
        <w:rPr>
          <w:rFonts w:ascii="Times New Roman" w:hAnsi="Times New Roman" w:cs="Times New Roman"/>
          <w:color w:val="000000"/>
          <w:kern w:val="0"/>
          <w:szCs w:val="24"/>
        </w:rPr>
        <w:t>15.3%</w:t>
      </w:r>
      <w:r w:rsidR="00BE2CF4" w:rsidRPr="00884741">
        <w:rPr>
          <w:rFonts w:ascii="Times New Roman" w:hAnsi="Times New Roman" w:cs="Times New Roman"/>
          <w:color w:val="000000"/>
          <w:kern w:val="0"/>
          <w:szCs w:val="24"/>
        </w:rPr>
        <w:t>的住戶居於</w:t>
      </w:r>
      <w:r w:rsidR="002973A8" w:rsidRPr="00884741">
        <w:rPr>
          <w:rFonts w:ascii="Times New Roman" w:hAnsi="Times New Roman" w:cs="Times New Roman"/>
          <w:color w:val="000000"/>
          <w:kern w:val="0"/>
          <w:szCs w:val="24"/>
        </w:rPr>
        <w:t>7</w:t>
      </w:r>
      <w:r w:rsidR="002973A8" w:rsidRPr="00884741">
        <w:rPr>
          <w:rFonts w:ascii="Times New Roman" w:hAnsi="Times New Roman" w:cs="Times New Roman"/>
          <w:color w:val="000000"/>
          <w:kern w:val="0"/>
          <w:szCs w:val="24"/>
        </w:rPr>
        <w:t>平方米以下</w:t>
      </w:r>
      <w:r w:rsidR="00BE2CF4" w:rsidRPr="00884741">
        <w:rPr>
          <w:rFonts w:ascii="Times New Roman" w:hAnsi="Times New Roman" w:cs="Times New Roman"/>
          <w:color w:val="000000"/>
          <w:kern w:val="0"/>
          <w:szCs w:val="24"/>
        </w:rPr>
        <w:t>的住所</w:t>
      </w:r>
      <w:r w:rsidR="002973A8" w:rsidRPr="00884741">
        <w:rPr>
          <w:rFonts w:ascii="Times New Roman" w:hAnsi="Times New Roman" w:cs="Times New Roman"/>
          <w:color w:val="000000"/>
          <w:kern w:val="0"/>
          <w:szCs w:val="24"/>
        </w:rPr>
        <w:t>。</w:t>
      </w:r>
      <w:r w:rsidR="00A80555" w:rsidRPr="00884741">
        <w:rPr>
          <w:rFonts w:ascii="Times New Roman" w:hAnsi="Times New Roman" w:cs="Times New Roman"/>
          <w:color w:val="000000"/>
          <w:kern w:val="0"/>
          <w:szCs w:val="24"/>
        </w:rPr>
        <w:t>更有</w:t>
      </w:r>
      <w:proofErr w:type="gramStart"/>
      <w:r w:rsidR="00A80555" w:rsidRPr="00884741">
        <w:rPr>
          <w:rFonts w:ascii="Times New Roman" w:hAnsi="Times New Roman" w:cs="Times New Roman"/>
          <w:color w:val="000000"/>
          <w:kern w:val="0"/>
          <w:szCs w:val="24"/>
        </w:rPr>
        <w:t>不少板房</w:t>
      </w:r>
      <w:proofErr w:type="gramEnd"/>
      <w:r w:rsidR="00A80555" w:rsidRPr="00884741">
        <w:rPr>
          <w:rFonts w:ascii="Times New Roman" w:hAnsi="Times New Roman" w:cs="Times New Roman"/>
          <w:color w:val="000000"/>
          <w:kern w:val="0"/>
          <w:szCs w:val="24"/>
        </w:rPr>
        <w:t>、床位住戶，家居只能容納</w:t>
      </w:r>
      <w:r w:rsidR="00356AF3" w:rsidRPr="00884741">
        <w:rPr>
          <w:rFonts w:ascii="Times New Roman" w:hAnsi="Times New Roman" w:cs="Times New Roman"/>
          <w:color w:val="000000"/>
          <w:kern w:val="0"/>
          <w:szCs w:val="24"/>
        </w:rPr>
        <w:t>一張</w:t>
      </w:r>
      <w:r w:rsidR="00A80555" w:rsidRPr="00884741">
        <w:rPr>
          <w:rFonts w:ascii="Times New Roman" w:hAnsi="Times New Roman" w:cs="Times New Roman"/>
          <w:color w:val="000000"/>
          <w:kern w:val="0"/>
          <w:szCs w:val="24"/>
        </w:rPr>
        <w:t>單人床外；家庭住戶</w:t>
      </w:r>
      <w:r w:rsidR="00356AF3" w:rsidRPr="00884741">
        <w:rPr>
          <w:rFonts w:ascii="Times New Roman" w:hAnsi="Times New Roman" w:cs="Times New Roman"/>
          <w:color w:val="000000"/>
          <w:kern w:val="0"/>
          <w:szCs w:val="24"/>
        </w:rPr>
        <w:t>需要</w:t>
      </w:r>
      <w:r w:rsidR="00A80555" w:rsidRPr="00884741">
        <w:rPr>
          <w:rFonts w:ascii="Times New Roman" w:hAnsi="Times New Roman" w:cs="Times New Roman"/>
          <w:color w:val="000000"/>
          <w:kern w:val="0"/>
          <w:szCs w:val="24"/>
        </w:rPr>
        <w:t>共用床</w:t>
      </w:r>
      <w:proofErr w:type="gramStart"/>
      <w:r w:rsidR="00A80555" w:rsidRPr="00884741">
        <w:rPr>
          <w:rFonts w:ascii="Times New Roman" w:hAnsi="Times New Roman" w:cs="Times New Roman"/>
          <w:color w:val="000000"/>
          <w:kern w:val="0"/>
          <w:szCs w:val="24"/>
        </w:rPr>
        <w:t>舖</w:t>
      </w:r>
      <w:proofErr w:type="gramEnd"/>
      <w:r w:rsidR="00A80555" w:rsidRPr="00884741">
        <w:rPr>
          <w:rFonts w:ascii="Times New Roman" w:hAnsi="Times New Roman" w:cs="Times New Roman"/>
          <w:color w:val="000000"/>
          <w:kern w:val="0"/>
          <w:szCs w:val="24"/>
        </w:rPr>
        <w:t>，小朋友在床上做功課竟是</w:t>
      </w:r>
      <w:r w:rsidR="00F8633B" w:rsidRPr="00884741">
        <w:rPr>
          <w:rFonts w:ascii="Times New Roman" w:hAnsi="Times New Roman" w:cs="Times New Roman"/>
          <w:color w:val="000000"/>
          <w:kern w:val="0"/>
          <w:szCs w:val="24"/>
        </w:rPr>
        <w:t>常態。</w:t>
      </w:r>
      <w:proofErr w:type="gramStart"/>
      <w:r w:rsidR="00A80555" w:rsidRPr="00884741">
        <w:rPr>
          <w:rFonts w:ascii="Times New Roman" w:hAnsi="Times New Roman" w:cs="Times New Roman"/>
          <w:color w:val="000000"/>
          <w:kern w:val="0"/>
          <w:szCs w:val="24"/>
        </w:rPr>
        <w:t>板房</w:t>
      </w:r>
      <w:proofErr w:type="gramEnd"/>
      <w:r w:rsidR="00A80555" w:rsidRPr="00884741">
        <w:rPr>
          <w:rFonts w:ascii="Times New Roman" w:hAnsi="Times New Roman" w:cs="Times New Roman"/>
          <w:color w:val="000000"/>
          <w:kern w:val="0"/>
          <w:szCs w:val="24"/>
        </w:rPr>
        <w:t>、</w:t>
      </w:r>
      <w:r w:rsidR="008F3208" w:rsidRPr="00884741">
        <w:rPr>
          <w:rFonts w:ascii="Times New Roman" w:hAnsi="Times New Roman" w:cs="Times New Roman"/>
          <w:color w:val="000000"/>
          <w:kern w:val="0"/>
          <w:szCs w:val="24"/>
        </w:rPr>
        <w:t>床位住戶，</w:t>
      </w:r>
      <w:r w:rsidR="00E54278" w:rsidRPr="00884741">
        <w:rPr>
          <w:rFonts w:ascii="Times New Roman" w:hAnsi="Times New Roman" w:cs="Times New Roman"/>
          <w:color w:val="000000"/>
          <w:szCs w:val="24"/>
        </w:rPr>
        <w:t>單位面積僅</w:t>
      </w:r>
      <w:r w:rsidR="00E54278" w:rsidRPr="00884741">
        <w:rPr>
          <w:rFonts w:ascii="Times New Roman" w:hAnsi="Times New Roman" w:cs="Times New Roman"/>
          <w:color w:val="000000"/>
          <w:szCs w:val="24"/>
        </w:rPr>
        <w:t>40</w:t>
      </w:r>
      <w:r w:rsidR="00E54278" w:rsidRPr="00884741">
        <w:rPr>
          <w:rFonts w:ascii="Times New Roman" w:hAnsi="Times New Roman" w:cs="Times New Roman"/>
          <w:color w:val="000000"/>
          <w:szCs w:val="24"/>
        </w:rPr>
        <w:t>平方呎，面積小且</w:t>
      </w:r>
      <w:proofErr w:type="gramStart"/>
      <w:r w:rsidR="00E54278" w:rsidRPr="00884741">
        <w:rPr>
          <w:rFonts w:ascii="Times New Roman" w:hAnsi="Times New Roman" w:cs="Times New Roman"/>
          <w:color w:val="000000"/>
          <w:szCs w:val="24"/>
        </w:rPr>
        <w:t>缺乏私隱</w:t>
      </w:r>
      <w:proofErr w:type="gramEnd"/>
      <w:r w:rsidR="00E54278" w:rsidRPr="00884741">
        <w:rPr>
          <w:rFonts w:ascii="Times New Roman" w:hAnsi="Times New Roman" w:cs="Times New Roman"/>
          <w:color w:val="000000"/>
          <w:szCs w:val="24"/>
        </w:rPr>
        <w:t>，</w:t>
      </w:r>
      <w:r w:rsidR="0005580D" w:rsidRPr="00884741">
        <w:rPr>
          <w:rFonts w:ascii="Times New Roman" w:hAnsi="Times New Roman" w:cs="Times New Roman"/>
          <w:color w:val="000000"/>
          <w:szCs w:val="24"/>
        </w:rPr>
        <w:t>不少更是</w:t>
      </w:r>
      <w:r w:rsidR="00E54278" w:rsidRPr="00884741">
        <w:rPr>
          <w:rFonts w:ascii="Times New Roman" w:hAnsi="Times New Roman" w:cs="Times New Roman"/>
          <w:color w:val="000000"/>
          <w:szCs w:val="24"/>
        </w:rPr>
        <w:t>平均超過</w:t>
      </w:r>
      <w:r w:rsidR="00E54278" w:rsidRPr="00884741">
        <w:rPr>
          <w:rFonts w:ascii="Times New Roman" w:hAnsi="Times New Roman" w:cs="Times New Roman"/>
          <w:color w:val="000000"/>
          <w:szCs w:val="24"/>
        </w:rPr>
        <w:t>8</w:t>
      </w:r>
      <w:r w:rsidR="00E54278" w:rsidRPr="00884741">
        <w:rPr>
          <w:rFonts w:ascii="Times New Roman" w:hAnsi="Times New Roman" w:cs="Times New Roman"/>
          <w:color w:val="000000"/>
          <w:szCs w:val="24"/>
        </w:rPr>
        <w:t>個人共用廚房、洗手間等設施。</w:t>
      </w:r>
    </w:p>
    <w:p w:rsidR="001A0274" w:rsidRPr="00884741" w:rsidRDefault="001A0274" w:rsidP="00846014">
      <w:pPr>
        <w:autoSpaceDE w:val="0"/>
        <w:autoSpaceDN w:val="0"/>
        <w:adjustRightInd w:val="0"/>
        <w:rPr>
          <w:rFonts w:ascii="Times New Roman" w:hAnsi="Times New Roman" w:cs="Times New Roman"/>
          <w:color w:val="000000"/>
          <w:kern w:val="0"/>
          <w:szCs w:val="24"/>
        </w:rPr>
      </w:pPr>
    </w:p>
    <w:p w:rsidR="00846014" w:rsidRPr="00884741" w:rsidRDefault="0005580D" w:rsidP="0005580D">
      <w:pPr>
        <w:autoSpaceDE w:val="0"/>
        <w:autoSpaceDN w:val="0"/>
        <w:adjustRightInd w:val="0"/>
        <w:rPr>
          <w:rFonts w:ascii="Times New Roman" w:hAnsi="Times New Roman" w:cs="Times New Roman"/>
          <w:b/>
          <w:color w:val="000000"/>
          <w:kern w:val="0"/>
          <w:szCs w:val="24"/>
        </w:rPr>
      </w:pPr>
      <w:proofErr w:type="gramStart"/>
      <w:r w:rsidRPr="00884741">
        <w:rPr>
          <w:rFonts w:ascii="Times New Roman" w:hAnsi="Times New Roman" w:cs="Times New Roman"/>
          <w:b/>
          <w:color w:val="000000"/>
          <w:kern w:val="0"/>
          <w:szCs w:val="24"/>
        </w:rPr>
        <w:t>公屋輪候</w:t>
      </w:r>
      <w:proofErr w:type="gramEnd"/>
      <w:r w:rsidR="00846014" w:rsidRPr="00884741">
        <w:rPr>
          <w:rFonts w:ascii="Times New Roman" w:hAnsi="Times New Roman" w:cs="Times New Roman"/>
          <w:b/>
          <w:color w:val="000000"/>
          <w:kern w:val="0"/>
          <w:szCs w:val="24"/>
        </w:rPr>
        <w:t>遙遙無期</w:t>
      </w:r>
    </w:p>
    <w:p w:rsidR="00A51D3C" w:rsidRPr="00884741" w:rsidRDefault="001A0274" w:rsidP="00A92C45">
      <w:pPr>
        <w:autoSpaceDE w:val="0"/>
        <w:autoSpaceDN w:val="0"/>
        <w:adjustRightInd w:val="0"/>
        <w:ind w:firstLineChars="200" w:firstLine="480"/>
        <w:rPr>
          <w:rFonts w:ascii="Times New Roman" w:hAnsi="Times New Roman" w:cs="Times New Roman"/>
          <w:color w:val="000000"/>
          <w:kern w:val="0"/>
          <w:szCs w:val="24"/>
        </w:rPr>
      </w:pPr>
      <w:proofErr w:type="gramStart"/>
      <w:r w:rsidRPr="00884741">
        <w:rPr>
          <w:rFonts w:ascii="Times New Roman" w:hAnsi="Times New Roman" w:cs="Times New Roman"/>
          <w:color w:val="000000"/>
          <w:kern w:val="0"/>
          <w:szCs w:val="24"/>
        </w:rPr>
        <w:t>輪候公屋</w:t>
      </w:r>
      <w:proofErr w:type="gramEnd"/>
      <w:r w:rsidRPr="00884741">
        <w:rPr>
          <w:rFonts w:ascii="Times New Roman" w:hAnsi="Times New Roman" w:cs="Times New Roman"/>
          <w:color w:val="000000"/>
          <w:kern w:val="0"/>
          <w:szCs w:val="24"/>
        </w:rPr>
        <w:t>是分間樓宇住戶改善生活環境的最大</w:t>
      </w:r>
      <w:r w:rsidR="003A17C2" w:rsidRPr="00884741">
        <w:rPr>
          <w:rFonts w:ascii="Times New Roman" w:hAnsi="Times New Roman" w:cs="Times New Roman"/>
          <w:color w:val="000000"/>
          <w:kern w:val="0"/>
          <w:szCs w:val="24"/>
        </w:rPr>
        <w:t>希望。</w:t>
      </w:r>
      <w:r w:rsidR="003A41F1" w:rsidRPr="00884741">
        <w:rPr>
          <w:rFonts w:ascii="Times New Roman" w:hAnsi="Times New Roman" w:cs="Times New Roman"/>
          <w:color w:val="000000"/>
          <w:kern w:val="0"/>
          <w:szCs w:val="24"/>
        </w:rPr>
        <w:t>現實中的公</w:t>
      </w:r>
      <w:proofErr w:type="gramStart"/>
      <w:r w:rsidR="003A41F1" w:rsidRPr="00884741">
        <w:rPr>
          <w:rFonts w:ascii="Times New Roman" w:hAnsi="Times New Roman" w:cs="Times New Roman"/>
          <w:color w:val="000000"/>
          <w:kern w:val="0"/>
          <w:szCs w:val="24"/>
        </w:rPr>
        <w:t>屋</w:t>
      </w:r>
      <w:r w:rsidR="003A17C2" w:rsidRPr="00884741">
        <w:rPr>
          <w:rFonts w:ascii="Times New Roman" w:hAnsi="Times New Roman" w:cs="Times New Roman"/>
          <w:color w:val="000000"/>
          <w:kern w:val="0"/>
          <w:szCs w:val="24"/>
        </w:rPr>
        <w:t>輪候宗數</w:t>
      </w:r>
      <w:proofErr w:type="gramEnd"/>
      <w:r w:rsidR="003A17C2" w:rsidRPr="00884741">
        <w:rPr>
          <w:rFonts w:ascii="Times New Roman" w:hAnsi="Times New Roman" w:cs="Times New Roman"/>
          <w:color w:val="000000"/>
          <w:kern w:val="0"/>
          <w:szCs w:val="24"/>
        </w:rPr>
        <w:t>年年突破，</w:t>
      </w:r>
      <w:r w:rsidR="003A41F1" w:rsidRPr="00884741">
        <w:rPr>
          <w:rFonts w:ascii="Times New Roman" w:hAnsi="Times New Roman" w:cs="Times New Roman"/>
          <w:color w:val="000000"/>
          <w:kern w:val="0"/>
          <w:szCs w:val="24"/>
        </w:rPr>
        <w:t>已超</w:t>
      </w:r>
      <w:r w:rsidR="003A17C2" w:rsidRPr="00884741">
        <w:rPr>
          <w:rFonts w:ascii="Times New Roman" w:hAnsi="Times New Roman" w:cs="Times New Roman"/>
          <w:color w:val="000000"/>
          <w:kern w:val="0"/>
          <w:szCs w:val="24"/>
        </w:rPr>
        <w:t>28</w:t>
      </w:r>
      <w:r w:rsidR="003A17C2" w:rsidRPr="00884741">
        <w:rPr>
          <w:rFonts w:ascii="Times New Roman" w:hAnsi="Times New Roman" w:cs="Times New Roman"/>
          <w:color w:val="000000"/>
          <w:kern w:val="0"/>
          <w:szCs w:val="24"/>
        </w:rPr>
        <w:t>萬</w:t>
      </w:r>
      <w:r w:rsidR="003A17C2" w:rsidRPr="00884741">
        <w:rPr>
          <w:rFonts w:ascii="Times New Roman" w:hAnsi="Times New Roman" w:cs="Times New Roman"/>
          <w:color w:val="000000"/>
          <w:kern w:val="0"/>
          <w:szCs w:val="24"/>
        </w:rPr>
        <w:t>5</w:t>
      </w:r>
      <w:r w:rsidR="003A41F1" w:rsidRPr="00884741">
        <w:rPr>
          <w:rFonts w:ascii="Times New Roman" w:hAnsi="Times New Roman" w:cs="Times New Roman"/>
          <w:color w:val="000000"/>
          <w:kern w:val="0"/>
          <w:szCs w:val="24"/>
        </w:rPr>
        <w:t>千宗申請；</w:t>
      </w:r>
      <w:r w:rsidR="00637F77" w:rsidRPr="00884741">
        <w:rPr>
          <w:rFonts w:ascii="Times New Roman" w:hAnsi="Times New Roman" w:cs="Times New Roman"/>
          <w:color w:val="000000"/>
          <w:kern w:val="0"/>
          <w:szCs w:val="24"/>
        </w:rPr>
        <w:t>運輸及房屋</w:t>
      </w:r>
      <w:proofErr w:type="gramStart"/>
      <w:r w:rsidR="00637F77" w:rsidRPr="00884741">
        <w:rPr>
          <w:rFonts w:ascii="Times New Roman" w:hAnsi="Times New Roman" w:cs="Times New Roman"/>
          <w:color w:val="000000"/>
          <w:kern w:val="0"/>
          <w:szCs w:val="24"/>
        </w:rPr>
        <w:t>局</w:t>
      </w:r>
      <w:proofErr w:type="gramEnd"/>
      <w:r w:rsidR="00637F77" w:rsidRPr="00884741">
        <w:rPr>
          <w:rFonts w:ascii="Times New Roman" w:hAnsi="Times New Roman" w:cs="Times New Roman"/>
          <w:color w:val="000000"/>
          <w:kern w:val="0"/>
          <w:szCs w:val="24"/>
        </w:rPr>
        <w:t>局長張炳良</w:t>
      </w:r>
      <w:r w:rsidRPr="00884741">
        <w:rPr>
          <w:rFonts w:ascii="Times New Roman" w:hAnsi="Times New Roman" w:cs="Times New Roman"/>
          <w:color w:val="000000"/>
          <w:kern w:val="0"/>
          <w:szCs w:val="24"/>
        </w:rPr>
        <w:t>亦</w:t>
      </w:r>
      <w:r w:rsidR="00637F77" w:rsidRPr="00884741">
        <w:rPr>
          <w:rFonts w:ascii="Times New Roman" w:hAnsi="Times New Roman" w:cs="Times New Roman"/>
          <w:color w:val="000000"/>
          <w:kern w:val="0"/>
          <w:szCs w:val="24"/>
        </w:rPr>
        <w:t>於</w:t>
      </w:r>
      <w:r w:rsidRPr="00884741">
        <w:rPr>
          <w:rFonts w:ascii="Times New Roman" w:hAnsi="Times New Roman" w:cs="Times New Roman"/>
          <w:color w:val="000000"/>
          <w:kern w:val="0"/>
          <w:szCs w:val="24"/>
        </w:rPr>
        <w:t>最近立法會房屋委員會會議</w:t>
      </w:r>
      <w:r w:rsidR="00637F77" w:rsidRPr="00884741">
        <w:rPr>
          <w:rFonts w:ascii="Times New Roman" w:hAnsi="Times New Roman" w:cs="Times New Roman"/>
          <w:color w:val="000000"/>
          <w:kern w:val="0"/>
          <w:szCs w:val="24"/>
        </w:rPr>
        <w:t>承認現時</w:t>
      </w:r>
      <w:r w:rsidR="003A41F1" w:rsidRPr="00884741">
        <w:rPr>
          <w:rFonts w:ascii="Times New Roman" w:hAnsi="Times New Roman" w:cs="Times New Roman"/>
          <w:color w:val="000000"/>
          <w:kern w:val="0"/>
          <w:szCs w:val="24"/>
        </w:rPr>
        <w:t>3.6</w:t>
      </w:r>
      <w:r w:rsidR="003A41F1" w:rsidRPr="00884741">
        <w:rPr>
          <w:rFonts w:ascii="Times New Roman" w:hAnsi="Times New Roman" w:cs="Times New Roman"/>
          <w:color w:val="000000"/>
          <w:kern w:val="0"/>
          <w:szCs w:val="24"/>
        </w:rPr>
        <w:t>年的輪候時間</w:t>
      </w:r>
      <w:r w:rsidR="00637F77" w:rsidRPr="00884741">
        <w:rPr>
          <w:rFonts w:ascii="Times New Roman" w:hAnsi="Times New Roman" w:cs="Times New Roman"/>
          <w:color w:val="000000"/>
          <w:kern w:val="0"/>
          <w:szCs w:val="24"/>
        </w:rPr>
        <w:t>已偏離原定</w:t>
      </w:r>
      <w:r w:rsidR="00637F77" w:rsidRPr="00884741">
        <w:rPr>
          <w:rFonts w:ascii="Times New Roman" w:hAnsi="Times New Roman" w:cs="Times New Roman"/>
          <w:color w:val="000000"/>
          <w:kern w:val="0"/>
          <w:szCs w:val="24"/>
        </w:rPr>
        <w:t>3</w:t>
      </w:r>
      <w:r w:rsidR="00637F77" w:rsidRPr="00884741">
        <w:rPr>
          <w:rFonts w:ascii="Times New Roman" w:hAnsi="Times New Roman" w:cs="Times New Roman"/>
          <w:color w:val="000000"/>
          <w:kern w:val="0"/>
          <w:szCs w:val="24"/>
        </w:rPr>
        <w:t>年目標</w:t>
      </w:r>
      <w:r w:rsidR="00103E84" w:rsidRPr="00884741">
        <w:rPr>
          <w:rFonts w:ascii="Times New Roman" w:hAnsi="Times New Roman" w:cs="Times New Roman"/>
          <w:color w:val="000000"/>
          <w:kern w:val="0"/>
          <w:szCs w:val="24"/>
        </w:rPr>
        <w:t>，不排除未來將會更長；</w:t>
      </w:r>
      <w:r w:rsidR="00892E2E" w:rsidRPr="00884741">
        <w:rPr>
          <w:rFonts w:ascii="Times New Roman" w:hAnsi="Times New Roman" w:cs="Times New Roman"/>
          <w:color w:val="000000"/>
          <w:kern w:val="0"/>
          <w:szCs w:val="24"/>
        </w:rPr>
        <w:t>2015-16</w:t>
      </w:r>
      <w:r w:rsidR="00892E2E" w:rsidRPr="00884741">
        <w:rPr>
          <w:rFonts w:ascii="Times New Roman" w:hAnsi="Times New Roman" w:cs="Times New Roman"/>
          <w:color w:val="000000"/>
          <w:kern w:val="0"/>
          <w:szCs w:val="24"/>
        </w:rPr>
        <w:t>至</w:t>
      </w:r>
      <w:r w:rsidR="00892E2E" w:rsidRPr="00884741">
        <w:rPr>
          <w:rFonts w:ascii="Times New Roman" w:hAnsi="Times New Roman" w:cs="Times New Roman"/>
          <w:color w:val="000000"/>
          <w:kern w:val="0"/>
          <w:szCs w:val="24"/>
        </w:rPr>
        <w:t>2019-</w:t>
      </w:r>
      <w:proofErr w:type="gramStart"/>
      <w:r w:rsidR="00892E2E" w:rsidRPr="00884741">
        <w:rPr>
          <w:rFonts w:ascii="Times New Roman" w:hAnsi="Times New Roman" w:cs="Times New Roman"/>
          <w:color w:val="000000"/>
          <w:kern w:val="0"/>
          <w:szCs w:val="24"/>
        </w:rPr>
        <w:t>20</w:t>
      </w:r>
      <w:proofErr w:type="gramEnd"/>
      <w:r w:rsidR="00892E2E" w:rsidRPr="00884741">
        <w:rPr>
          <w:rFonts w:ascii="Times New Roman" w:hAnsi="Times New Roman" w:cs="Times New Roman"/>
          <w:color w:val="000000"/>
          <w:kern w:val="0"/>
          <w:szCs w:val="24"/>
        </w:rPr>
        <w:t>年度的</w:t>
      </w:r>
      <w:r w:rsidR="00892E2E" w:rsidRPr="00884741">
        <w:rPr>
          <w:rFonts w:ascii="Times New Roman" w:hAnsi="Times New Roman" w:cs="Times New Roman"/>
          <w:color w:val="000000"/>
          <w:kern w:val="0"/>
          <w:szCs w:val="24"/>
        </w:rPr>
        <w:t>5</w:t>
      </w:r>
      <w:r w:rsidR="00892E2E" w:rsidRPr="00884741">
        <w:rPr>
          <w:rFonts w:ascii="Times New Roman" w:hAnsi="Times New Roman" w:cs="Times New Roman"/>
          <w:color w:val="000000"/>
          <w:kern w:val="0"/>
          <w:szCs w:val="24"/>
        </w:rPr>
        <w:t>年期內，</w:t>
      </w:r>
      <w:r w:rsidRPr="00884741">
        <w:rPr>
          <w:rFonts w:ascii="Times New Roman" w:hAnsi="Times New Roman" w:cs="Times New Roman"/>
          <w:color w:val="000000"/>
          <w:kern w:val="0"/>
          <w:szCs w:val="24"/>
        </w:rPr>
        <w:t>亦</w:t>
      </w:r>
      <w:r w:rsidR="00892E2E" w:rsidRPr="00884741">
        <w:rPr>
          <w:rFonts w:ascii="Times New Roman" w:hAnsi="Times New Roman" w:cs="Times New Roman"/>
          <w:color w:val="000000"/>
          <w:kern w:val="0"/>
          <w:szCs w:val="24"/>
        </w:rPr>
        <w:t>將只增加</w:t>
      </w:r>
      <w:r w:rsidR="00892E2E" w:rsidRPr="00884741">
        <w:rPr>
          <w:rFonts w:ascii="Times New Roman" w:hAnsi="Times New Roman" w:cs="Times New Roman"/>
          <w:color w:val="000000"/>
          <w:kern w:val="0"/>
          <w:szCs w:val="24"/>
        </w:rPr>
        <w:t>76,700</w:t>
      </w:r>
      <w:r w:rsidR="00892E2E" w:rsidRPr="00884741">
        <w:rPr>
          <w:rFonts w:ascii="Times New Roman" w:hAnsi="Times New Roman" w:cs="Times New Roman"/>
          <w:color w:val="000000"/>
          <w:kern w:val="0"/>
          <w:szCs w:val="24"/>
        </w:rPr>
        <w:t>個公屋單位，平均每年只</w:t>
      </w:r>
      <w:r w:rsidR="00892E2E" w:rsidRPr="00884741">
        <w:rPr>
          <w:rFonts w:ascii="Times New Roman" w:hAnsi="Times New Roman" w:cs="Times New Roman"/>
          <w:color w:val="000000"/>
          <w:kern w:val="0"/>
          <w:szCs w:val="24"/>
        </w:rPr>
        <w:t>15,340</w:t>
      </w:r>
      <w:r w:rsidR="00892E2E" w:rsidRPr="00884741">
        <w:rPr>
          <w:rFonts w:ascii="Times New Roman" w:hAnsi="Times New Roman" w:cs="Times New Roman"/>
          <w:color w:val="000000"/>
          <w:kern w:val="0"/>
          <w:szCs w:val="24"/>
        </w:rPr>
        <w:t>，杯水車薪，根本無法</w:t>
      </w:r>
      <w:r w:rsidR="00D75976" w:rsidRPr="00884741">
        <w:rPr>
          <w:rFonts w:ascii="Times New Roman" w:hAnsi="Times New Roman" w:cs="Times New Roman"/>
          <w:color w:val="000000"/>
          <w:kern w:val="0"/>
          <w:szCs w:val="24"/>
        </w:rPr>
        <w:t>解決</w:t>
      </w:r>
      <w:r w:rsidR="00892E2E" w:rsidRPr="00884741">
        <w:rPr>
          <w:rFonts w:ascii="Times New Roman" w:hAnsi="Times New Roman" w:cs="Times New Roman"/>
          <w:color w:val="000000"/>
          <w:kern w:val="0"/>
          <w:szCs w:val="24"/>
        </w:rPr>
        <w:t>公</w:t>
      </w:r>
      <w:proofErr w:type="gramStart"/>
      <w:r w:rsidR="00892E2E" w:rsidRPr="00884741">
        <w:rPr>
          <w:rFonts w:ascii="Times New Roman" w:hAnsi="Times New Roman" w:cs="Times New Roman"/>
          <w:color w:val="000000"/>
          <w:kern w:val="0"/>
          <w:szCs w:val="24"/>
        </w:rPr>
        <w:t>屋輪候</w:t>
      </w:r>
      <w:r w:rsidR="00D75976" w:rsidRPr="00884741">
        <w:rPr>
          <w:rFonts w:ascii="Times New Roman" w:hAnsi="Times New Roman" w:cs="Times New Roman"/>
          <w:color w:val="000000"/>
          <w:kern w:val="0"/>
          <w:szCs w:val="24"/>
        </w:rPr>
        <w:t>冊</w:t>
      </w:r>
      <w:proofErr w:type="gramEnd"/>
      <w:r w:rsidR="00D75976" w:rsidRPr="00884741">
        <w:rPr>
          <w:rFonts w:ascii="Times New Roman" w:hAnsi="Times New Roman" w:cs="Times New Roman"/>
          <w:color w:val="000000"/>
          <w:kern w:val="0"/>
          <w:szCs w:val="24"/>
        </w:rPr>
        <w:t>上有需要人士的迫切住屋問題。</w:t>
      </w:r>
    </w:p>
    <w:p w:rsidR="00A51D3C" w:rsidRPr="00884741" w:rsidRDefault="00A51D3C" w:rsidP="00A51D3C">
      <w:pPr>
        <w:autoSpaceDE w:val="0"/>
        <w:autoSpaceDN w:val="0"/>
        <w:adjustRightInd w:val="0"/>
        <w:rPr>
          <w:rFonts w:ascii="Times New Roman" w:hAnsi="Times New Roman" w:cs="Times New Roman"/>
          <w:color w:val="000000"/>
          <w:kern w:val="0"/>
          <w:szCs w:val="24"/>
        </w:rPr>
      </w:pPr>
    </w:p>
    <w:p w:rsidR="00C76C1F" w:rsidRPr="00884741" w:rsidRDefault="00C76C1F" w:rsidP="002973A8">
      <w:pPr>
        <w:rPr>
          <w:rFonts w:ascii="Times New Roman" w:hAnsi="Times New Roman" w:cs="Times New Roman"/>
          <w:b/>
          <w:szCs w:val="24"/>
        </w:rPr>
      </w:pPr>
      <w:r w:rsidRPr="00884741">
        <w:rPr>
          <w:rFonts w:ascii="Times New Roman" w:hAnsi="Times New Roman" w:cs="Times New Roman"/>
          <w:b/>
          <w:szCs w:val="24"/>
        </w:rPr>
        <w:t>「過渡性房屋」</w:t>
      </w:r>
      <w:r w:rsidR="0005580D" w:rsidRPr="00884741">
        <w:rPr>
          <w:rFonts w:ascii="Times New Roman" w:hAnsi="Times New Roman" w:cs="Times New Roman"/>
          <w:b/>
          <w:szCs w:val="24"/>
        </w:rPr>
        <w:t xml:space="preserve"> </w:t>
      </w:r>
      <w:r w:rsidR="0005580D" w:rsidRPr="00884741">
        <w:rPr>
          <w:rFonts w:ascii="Times New Roman" w:hAnsi="Times New Roman" w:cs="Times New Roman"/>
          <w:b/>
          <w:szCs w:val="24"/>
        </w:rPr>
        <w:t>希望幻滅</w:t>
      </w:r>
    </w:p>
    <w:p w:rsidR="00DC52F8" w:rsidRPr="00884741" w:rsidRDefault="00DC52F8" w:rsidP="00CF06EB">
      <w:pPr>
        <w:ind w:firstLineChars="200" w:firstLine="480"/>
        <w:rPr>
          <w:rFonts w:ascii="Times New Roman" w:hAnsi="Times New Roman" w:cs="Times New Roman"/>
          <w:szCs w:val="24"/>
        </w:rPr>
      </w:pPr>
      <w:r w:rsidRPr="00884741">
        <w:rPr>
          <w:rFonts w:ascii="Times New Roman" w:hAnsi="Times New Roman" w:cs="Times New Roman"/>
          <w:szCs w:val="24"/>
        </w:rPr>
        <w:t>2013</w:t>
      </w:r>
      <w:r w:rsidR="001A0274" w:rsidRPr="00884741">
        <w:rPr>
          <w:rFonts w:ascii="Times New Roman" w:hAnsi="Times New Roman" w:cs="Times New Roman"/>
          <w:szCs w:val="24"/>
        </w:rPr>
        <w:t>年《長遠房屋策略</w:t>
      </w:r>
      <w:r w:rsidRPr="00884741">
        <w:rPr>
          <w:rFonts w:ascii="Times New Roman" w:hAnsi="Times New Roman" w:cs="Times New Roman"/>
          <w:szCs w:val="24"/>
        </w:rPr>
        <w:t>諮詢</w:t>
      </w:r>
      <w:r w:rsidR="001A0274" w:rsidRPr="00884741">
        <w:rPr>
          <w:rFonts w:ascii="Times New Roman" w:hAnsi="Times New Roman" w:cs="Times New Roman"/>
          <w:szCs w:val="24"/>
        </w:rPr>
        <w:t>文件》</w:t>
      </w:r>
      <w:r w:rsidRPr="00884741">
        <w:rPr>
          <w:rFonts w:ascii="Times New Roman" w:hAnsi="Times New Roman" w:cs="Times New Roman"/>
          <w:szCs w:val="24"/>
        </w:rPr>
        <w:t>當中，督導委員會曾建議若市區有合適的臨時空置土地，政府可進一步研究在相關土地上興建</w:t>
      </w:r>
      <w:r w:rsidR="002764A0" w:rsidRPr="00884741">
        <w:rPr>
          <w:rFonts w:ascii="Times New Roman" w:hAnsi="Times New Roman" w:cs="Times New Roman"/>
          <w:szCs w:val="24"/>
        </w:rPr>
        <w:t>「</w:t>
      </w:r>
      <w:r w:rsidRPr="00884741">
        <w:rPr>
          <w:rFonts w:ascii="Times New Roman" w:hAnsi="Times New Roman" w:cs="Times New Roman"/>
          <w:szCs w:val="24"/>
        </w:rPr>
        <w:t>過渡性房屋</w:t>
      </w:r>
      <w:r w:rsidR="002764A0" w:rsidRPr="00884741">
        <w:rPr>
          <w:rFonts w:ascii="Times New Roman" w:hAnsi="Times New Roman" w:cs="Times New Roman"/>
          <w:szCs w:val="24"/>
        </w:rPr>
        <w:t>」以安置居住環境惡劣家庭</w:t>
      </w:r>
      <w:r w:rsidRPr="00884741">
        <w:rPr>
          <w:rFonts w:ascii="Times New Roman" w:hAnsi="Times New Roman" w:cs="Times New Roman"/>
          <w:szCs w:val="24"/>
        </w:rPr>
        <w:t>。</w:t>
      </w:r>
      <w:r w:rsidR="002764A0" w:rsidRPr="00884741">
        <w:rPr>
          <w:rFonts w:ascii="Times New Roman" w:hAnsi="Times New Roman" w:cs="Times New Roman"/>
          <w:szCs w:val="24"/>
        </w:rPr>
        <w:t>其後，</w:t>
      </w:r>
      <w:r w:rsidR="008B0DFE" w:rsidRPr="00884741">
        <w:rPr>
          <w:rFonts w:ascii="Times New Roman" w:hAnsi="Times New Roman" w:cs="Times New Roman"/>
          <w:szCs w:val="24"/>
        </w:rPr>
        <w:t>2014</w:t>
      </w:r>
      <w:r w:rsidR="000A4F75" w:rsidRPr="00884741">
        <w:rPr>
          <w:rFonts w:ascii="Times New Roman" w:hAnsi="Times New Roman" w:cs="Times New Roman"/>
          <w:szCs w:val="24"/>
        </w:rPr>
        <w:t>年</w:t>
      </w:r>
      <w:r w:rsidR="008B0DFE" w:rsidRPr="00884741">
        <w:rPr>
          <w:rFonts w:ascii="Times New Roman" w:hAnsi="Times New Roman" w:cs="Times New Roman"/>
          <w:szCs w:val="24"/>
        </w:rPr>
        <w:t>《長遠房屋策略》文件中</w:t>
      </w:r>
      <w:r w:rsidR="00251EAF" w:rsidRPr="00884741">
        <w:rPr>
          <w:rFonts w:ascii="Times New Roman" w:hAnsi="Times New Roman" w:cs="Times New Roman"/>
          <w:szCs w:val="24"/>
        </w:rPr>
        <w:t>卻</w:t>
      </w:r>
      <w:r w:rsidR="000A4F75" w:rsidRPr="00884741">
        <w:rPr>
          <w:rFonts w:ascii="Times New Roman" w:hAnsi="Times New Roman" w:cs="Times New Roman"/>
          <w:szCs w:val="24"/>
        </w:rPr>
        <w:t>否定「過渡性房屋」建議</w:t>
      </w:r>
      <w:r w:rsidR="008B0DFE" w:rsidRPr="00884741">
        <w:rPr>
          <w:rFonts w:ascii="Times New Roman" w:hAnsi="Times New Roman" w:cs="Times New Roman"/>
          <w:szCs w:val="24"/>
        </w:rPr>
        <w:t>，原因</w:t>
      </w:r>
      <w:r w:rsidR="009458E7" w:rsidRPr="00884741">
        <w:rPr>
          <w:rFonts w:ascii="Times New Roman" w:hAnsi="Times New Roman" w:cs="Times New Roman"/>
          <w:szCs w:val="24"/>
        </w:rPr>
        <w:t>是</w:t>
      </w:r>
      <w:r w:rsidR="008B0DFE" w:rsidRPr="00884741">
        <w:rPr>
          <w:rFonts w:ascii="Times New Roman" w:hAnsi="Times New Roman" w:cs="Times New Roman"/>
          <w:szCs w:val="24"/>
        </w:rPr>
        <w:t>市區土地不足，應以興建公屋為先。因此，</w:t>
      </w:r>
      <w:r w:rsidR="009458E7" w:rsidRPr="00884741">
        <w:rPr>
          <w:rFonts w:ascii="Times New Roman" w:hAnsi="Times New Roman" w:cs="Times New Roman"/>
          <w:szCs w:val="24"/>
        </w:rPr>
        <w:t>「過渡性房屋」的建議</w:t>
      </w:r>
      <w:r w:rsidR="000A4F75" w:rsidRPr="00884741">
        <w:rPr>
          <w:rFonts w:ascii="Times New Roman" w:hAnsi="Times New Roman" w:cs="Times New Roman"/>
          <w:szCs w:val="24"/>
        </w:rPr>
        <w:t>在短短</w:t>
      </w:r>
      <w:proofErr w:type="gramStart"/>
      <w:r w:rsidR="000A4F75" w:rsidRPr="00884741">
        <w:rPr>
          <w:rFonts w:ascii="Times New Roman" w:hAnsi="Times New Roman" w:cs="Times New Roman"/>
          <w:szCs w:val="24"/>
        </w:rPr>
        <w:t>一</w:t>
      </w:r>
      <w:proofErr w:type="gramEnd"/>
      <w:r w:rsidR="000A4F75" w:rsidRPr="00884741">
        <w:rPr>
          <w:rFonts w:ascii="Times New Roman" w:hAnsi="Times New Roman" w:cs="Times New Roman"/>
          <w:szCs w:val="24"/>
        </w:rPr>
        <w:t>年內便</w:t>
      </w:r>
      <w:r w:rsidR="00251EAF" w:rsidRPr="00884741">
        <w:rPr>
          <w:rFonts w:ascii="Times New Roman" w:hAnsi="Times New Roman" w:cs="Times New Roman"/>
          <w:szCs w:val="24"/>
        </w:rPr>
        <w:t>成泡影。</w:t>
      </w:r>
      <w:r w:rsidR="00376024" w:rsidRPr="00884741">
        <w:rPr>
          <w:rFonts w:ascii="Times New Roman" w:hAnsi="Times New Roman" w:cs="Times New Roman"/>
          <w:szCs w:val="24"/>
        </w:rPr>
        <w:t>可是，過渡性住屋是否一定需要以市區作為考慮呢？目前，政府亦未曾就此作任何討論。</w:t>
      </w:r>
    </w:p>
    <w:p w:rsidR="008B0DFE" w:rsidRDefault="008B0DFE" w:rsidP="002973A8">
      <w:pPr>
        <w:rPr>
          <w:rFonts w:ascii="Times New Roman" w:hAnsi="Times New Roman" w:cs="Times New Roman" w:hint="eastAsia"/>
          <w:szCs w:val="24"/>
          <w:highlight w:val="green"/>
        </w:rPr>
      </w:pPr>
    </w:p>
    <w:p w:rsidR="00BA6B04" w:rsidRDefault="00BA6B04" w:rsidP="002973A8">
      <w:pPr>
        <w:rPr>
          <w:rFonts w:ascii="Times New Roman" w:hAnsi="Times New Roman" w:cs="Times New Roman" w:hint="eastAsia"/>
          <w:szCs w:val="24"/>
          <w:highlight w:val="green"/>
        </w:rPr>
      </w:pPr>
    </w:p>
    <w:p w:rsidR="00BA6B04" w:rsidRPr="00884741" w:rsidRDefault="00BA6B04" w:rsidP="002973A8">
      <w:pPr>
        <w:rPr>
          <w:rFonts w:ascii="Times New Roman" w:hAnsi="Times New Roman" w:cs="Times New Roman"/>
          <w:szCs w:val="24"/>
          <w:highlight w:val="green"/>
        </w:rPr>
      </w:pPr>
    </w:p>
    <w:p w:rsidR="00524945" w:rsidRPr="00884741" w:rsidRDefault="00251EAF" w:rsidP="000459D0">
      <w:pPr>
        <w:ind w:firstLineChars="200" w:firstLine="480"/>
        <w:rPr>
          <w:rFonts w:ascii="Times New Roman" w:hAnsi="Times New Roman" w:cs="Times New Roman"/>
          <w:b/>
          <w:szCs w:val="24"/>
        </w:rPr>
      </w:pPr>
      <w:r w:rsidRPr="00884741">
        <w:rPr>
          <w:rFonts w:ascii="Times New Roman" w:hAnsi="Times New Roman" w:cs="Times New Roman"/>
          <w:szCs w:val="24"/>
        </w:rPr>
        <w:lastRenderedPageBreak/>
        <w:t>否定「過渡性房屋」後，</w:t>
      </w:r>
      <w:r w:rsidR="006E492D" w:rsidRPr="00884741">
        <w:rPr>
          <w:rFonts w:ascii="Times New Roman" w:hAnsi="Times New Roman" w:cs="Times New Roman"/>
          <w:szCs w:val="24"/>
        </w:rPr>
        <w:t>政府</w:t>
      </w:r>
      <w:r w:rsidR="009458E7" w:rsidRPr="00884741">
        <w:rPr>
          <w:rFonts w:ascii="Times New Roman" w:hAnsi="Times New Roman" w:cs="Times New Roman"/>
          <w:szCs w:val="24"/>
        </w:rPr>
        <w:t>續</w:t>
      </w:r>
      <w:r w:rsidR="006E492D" w:rsidRPr="00884741">
        <w:rPr>
          <w:rFonts w:ascii="Times New Roman" w:hAnsi="Times New Roman" w:cs="Times New Roman"/>
          <w:szCs w:val="24"/>
        </w:rPr>
        <w:t>以</w:t>
      </w:r>
      <w:proofErr w:type="gramStart"/>
      <w:r w:rsidR="006E492D" w:rsidRPr="00884741">
        <w:rPr>
          <w:rFonts w:ascii="Times New Roman" w:hAnsi="Times New Roman" w:cs="Times New Roman"/>
          <w:szCs w:val="24"/>
        </w:rPr>
        <w:t>增建公屋</w:t>
      </w:r>
      <w:proofErr w:type="gramEnd"/>
      <w:r w:rsidR="006E492D" w:rsidRPr="00884741">
        <w:rPr>
          <w:rFonts w:ascii="Times New Roman" w:hAnsi="Times New Roman" w:cs="Times New Roman"/>
          <w:szCs w:val="24"/>
        </w:rPr>
        <w:t>作解決基層住屋問題的</w:t>
      </w:r>
      <w:r w:rsidR="009458E7" w:rsidRPr="00884741">
        <w:rPr>
          <w:rFonts w:ascii="Times New Roman" w:hAnsi="Times New Roman" w:cs="Times New Roman"/>
          <w:szCs w:val="24"/>
        </w:rPr>
        <w:t>唯一</w:t>
      </w:r>
      <w:r w:rsidR="006E492D" w:rsidRPr="00884741">
        <w:rPr>
          <w:rFonts w:ascii="Times New Roman" w:hAnsi="Times New Roman" w:cs="Times New Roman"/>
          <w:szCs w:val="24"/>
        </w:rPr>
        <w:t>方法</w:t>
      </w:r>
      <w:r w:rsidRPr="00884741">
        <w:rPr>
          <w:rFonts w:ascii="Times New Roman" w:hAnsi="Times New Roman" w:cs="Times New Roman"/>
          <w:szCs w:val="24"/>
        </w:rPr>
        <w:t>。</w:t>
      </w:r>
      <w:r w:rsidRPr="00884741">
        <w:rPr>
          <w:rFonts w:ascii="Times New Roman" w:hAnsi="Times New Roman" w:cs="Times New Roman"/>
          <w:b/>
          <w:szCs w:val="24"/>
        </w:rPr>
        <w:t>可</w:t>
      </w:r>
      <w:r w:rsidR="00376024" w:rsidRPr="00884741">
        <w:rPr>
          <w:rFonts w:ascii="Times New Roman" w:hAnsi="Times New Roman" w:cs="Times New Roman"/>
          <w:b/>
          <w:szCs w:val="24"/>
        </w:rPr>
        <w:t>是</w:t>
      </w:r>
      <w:r w:rsidRPr="00884741">
        <w:rPr>
          <w:rFonts w:ascii="Times New Roman" w:hAnsi="Times New Roman" w:cs="Times New Roman"/>
          <w:b/>
          <w:szCs w:val="24"/>
        </w:rPr>
        <w:t>，</w:t>
      </w:r>
      <w:r w:rsidR="00376024" w:rsidRPr="00884741">
        <w:rPr>
          <w:rFonts w:ascii="Times New Roman" w:hAnsi="Times New Roman" w:cs="Times New Roman"/>
          <w:b/>
          <w:szCs w:val="24"/>
        </w:rPr>
        <w:t>政府</w:t>
      </w:r>
      <w:r w:rsidR="0084030D" w:rsidRPr="00884741">
        <w:rPr>
          <w:rFonts w:ascii="Times New Roman" w:hAnsi="Times New Roman" w:cs="Times New Roman"/>
          <w:b/>
          <w:szCs w:val="24"/>
        </w:rPr>
        <w:t>亦公開</w:t>
      </w:r>
      <w:proofErr w:type="gramStart"/>
      <w:r w:rsidR="0084030D" w:rsidRPr="00884741">
        <w:rPr>
          <w:rFonts w:ascii="Times New Roman" w:hAnsi="Times New Roman" w:cs="Times New Roman"/>
          <w:b/>
          <w:szCs w:val="24"/>
        </w:rPr>
        <w:t>承認因覓地</w:t>
      </w:r>
      <w:proofErr w:type="gramEnd"/>
      <w:r w:rsidR="0084030D" w:rsidRPr="00884741">
        <w:rPr>
          <w:rFonts w:ascii="Times New Roman" w:hAnsi="Times New Roman" w:cs="Times New Roman"/>
          <w:b/>
          <w:szCs w:val="24"/>
        </w:rPr>
        <w:t>困難，</w:t>
      </w:r>
      <w:r w:rsidR="00376024" w:rsidRPr="00884741">
        <w:rPr>
          <w:rFonts w:ascii="Times New Roman" w:hAnsi="Times New Roman" w:cs="Times New Roman"/>
          <w:b/>
          <w:szCs w:val="24"/>
        </w:rPr>
        <w:t>不可能於短期內大量</w:t>
      </w:r>
      <w:proofErr w:type="gramStart"/>
      <w:r w:rsidR="00376024" w:rsidRPr="00884741">
        <w:rPr>
          <w:rFonts w:ascii="Times New Roman" w:hAnsi="Times New Roman" w:cs="Times New Roman"/>
          <w:b/>
          <w:szCs w:val="24"/>
        </w:rPr>
        <w:t>增建公屋</w:t>
      </w:r>
      <w:proofErr w:type="gramEnd"/>
      <w:r w:rsidR="000459D0" w:rsidRPr="00884741">
        <w:rPr>
          <w:rFonts w:ascii="Times New Roman" w:hAnsi="Times New Roman" w:cs="Times New Roman"/>
          <w:b/>
          <w:szCs w:val="24"/>
        </w:rPr>
        <w:t>解決基層住屋問題</w:t>
      </w:r>
      <w:r w:rsidR="00376024" w:rsidRPr="00884741">
        <w:rPr>
          <w:rFonts w:ascii="Times New Roman" w:hAnsi="Times New Roman" w:cs="Times New Roman"/>
          <w:b/>
          <w:szCs w:val="24"/>
        </w:rPr>
        <w:t>，輪候時間亦難以維持</w:t>
      </w:r>
      <w:r w:rsidR="00376024" w:rsidRPr="00884741">
        <w:rPr>
          <w:rFonts w:ascii="Times New Roman" w:hAnsi="Times New Roman" w:cs="Times New Roman"/>
          <w:b/>
          <w:szCs w:val="24"/>
        </w:rPr>
        <w:t>3</w:t>
      </w:r>
      <w:r w:rsidR="00376024" w:rsidRPr="00884741">
        <w:rPr>
          <w:rFonts w:ascii="Times New Roman" w:hAnsi="Times New Roman" w:cs="Times New Roman"/>
          <w:b/>
          <w:szCs w:val="24"/>
        </w:rPr>
        <w:t>年目標</w:t>
      </w:r>
      <w:r w:rsidR="000459D0" w:rsidRPr="00884741">
        <w:rPr>
          <w:rFonts w:ascii="Times New Roman" w:hAnsi="Times New Roman" w:cs="Times New Roman"/>
          <w:b/>
          <w:szCs w:val="24"/>
        </w:rPr>
        <w:t>。</w:t>
      </w:r>
      <w:r w:rsidR="0084030D" w:rsidRPr="00884741">
        <w:rPr>
          <w:rFonts w:ascii="Times New Roman" w:hAnsi="Times New Roman" w:cs="Times New Roman"/>
          <w:szCs w:val="24"/>
        </w:rPr>
        <w:t>的確，</w:t>
      </w:r>
      <w:r w:rsidR="000459D0" w:rsidRPr="00884741">
        <w:rPr>
          <w:rFonts w:ascii="Times New Roman" w:hAnsi="Times New Roman" w:cs="Times New Roman"/>
          <w:szCs w:val="24"/>
        </w:rPr>
        <w:t>公屋興建由</w:t>
      </w:r>
      <w:r w:rsidR="006B3A5D" w:rsidRPr="00884741">
        <w:rPr>
          <w:rFonts w:ascii="Times New Roman" w:hAnsi="Times New Roman" w:cs="Times New Roman"/>
          <w:szCs w:val="24"/>
        </w:rPr>
        <w:t>物色土地、進行各項諮詢、規劃至建設完工，一般需要</w:t>
      </w:r>
      <w:r w:rsidR="006B3A5D" w:rsidRPr="00884741">
        <w:rPr>
          <w:rFonts w:ascii="Times New Roman" w:hAnsi="Times New Roman" w:cs="Times New Roman"/>
          <w:szCs w:val="24"/>
        </w:rPr>
        <w:t>11</w:t>
      </w:r>
      <w:r w:rsidR="006B3A5D" w:rsidRPr="00884741">
        <w:rPr>
          <w:rFonts w:ascii="Times New Roman" w:hAnsi="Times New Roman" w:cs="Times New Roman"/>
          <w:szCs w:val="24"/>
        </w:rPr>
        <w:t>至</w:t>
      </w:r>
      <w:r w:rsidR="006B3A5D" w:rsidRPr="00884741">
        <w:rPr>
          <w:rFonts w:ascii="Times New Roman" w:hAnsi="Times New Roman" w:cs="Times New Roman"/>
          <w:szCs w:val="24"/>
        </w:rPr>
        <w:t>14</w:t>
      </w:r>
      <w:r w:rsidR="006B3A5D" w:rsidRPr="00884741">
        <w:rPr>
          <w:rFonts w:ascii="Times New Roman" w:hAnsi="Times New Roman" w:cs="Times New Roman"/>
          <w:szCs w:val="24"/>
        </w:rPr>
        <w:t>年時間。換言之，即使政府有決心於現階段</w:t>
      </w:r>
      <w:proofErr w:type="gramStart"/>
      <w:r w:rsidR="006B3A5D" w:rsidRPr="00884741">
        <w:rPr>
          <w:rFonts w:ascii="Times New Roman" w:hAnsi="Times New Roman" w:cs="Times New Roman"/>
          <w:szCs w:val="24"/>
        </w:rPr>
        <w:t>大增公屋</w:t>
      </w:r>
      <w:proofErr w:type="gramEnd"/>
      <w:r w:rsidR="006B3A5D" w:rsidRPr="00884741">
        <w:rPr>
          <w:rFonts w:ascii="Times New Roman" w:hAnsi="Times New Roman" w:cs="Times New Roman"/>
          <w:szCs w:val="24"/>
        </w:rPr>
        <w:t>供應，基層住戶仍需要在劏房、板房、床位苦等十年</w:t>
      </w:r>
      <w:r w:rsidR="00D33029" w:rsidRPr="00884741">
        <w:rPr>
          <w:rFonts w:ascii="Times New Roman" w:hAnsi="Times New Roman" w:cs="Times New Roman"/>
          <w:szCs w:val="24"/>
        </w:rPr>
        <w:t>。</w:t>
      </w:r>
      <w:r w:rsidR="00A679CC" w:rsidRPr="00884741">
        <w:rPr>
          <w:rFonts w:ascii="Times New Roman" w:hAnsi="Times New Roman" w:cs="Times New Roman"/>
          <w:szCs w:val="24"/>
        </w:rPr>
        <w:t>政府經常以土地供應不足為由，</w:t>
      </w:r>
      <w:r w:rsidR="004573BD" w:rsidRPr="00884741">
        <w:rPr>
          <w:rFonts w:ascii="Times New Roman" w:hAnsi="Times New Roman" w:cs="Times New Roman"/>
          <w:szCs w:val="24"/>
        </w:rPr>
        <w:t>承認未能於短期內兌現其</w:t>
      </w:r>
      <w:proofErr w:type="gramStart"/>
      <w:r w:rsidR="004573BD" w:rsidRPr="00884741">
        <w:rPr>
          <w:rFonts w:ascii="Times New Roman" w:hAnsi="Times New Roman" w:cs="Times New Roman"/>
          <w:szCs w:val="24"/>
        </w:rPr>
        <w:t>增建公屋</w:t>
      </w:r>
      <w:proofErr w:type="gramEnd"/>
      <w:r w:rsidR="004573BD" w:rsidRPr="00884741">
        <w:rPr>
          <w:rFonts w:ascii="Times New Roman" w:hAnsi="Times New Roman" w:cs="Times New Roman"/>
          <w:szCs w:val="24"/>
        </w:rPr>
        <w:t>的承諾。</w:t>
      </w:r>
      <w:r w:rsidRPr="00884741">
        <w:rPr>
          <w:rFonts w:ascii="Times New Roman" w:hAnsi="Times New Roman" w:cs="Times New Roman"/>
          <w:b/>
          <w:szCs w:val="24"/>
        </w:rPr>
        <w:t>短期內</w:t>
      </w:r>
      <w:proofErr w:type="gramStart"/>
      <w:r w:rsidRPr="00884741">
        <w:rPr>
          <w:rFonts w:ascii="Times New Roman" w:hAnsi="Times New Roman" w:cs="Times New Roman"/>
          <w:b/>
          <w:szCs w:val="24"/>
        </w:rPr>
        <w:t>增建公屋</w:t>
      </w:r>
      <w:proofErr w:type="gramEnd"/>
      <w:r w:rsidRPr="00884741">
        <w:rPr>
          <w:rFonts w:ascii="Times New Roman" w:hAnsi="Times New Roman" w:cs="Times New Roman"/>
          <w:b/>
          <w:szCs w:val="24"/>
        </w:rPr>
        <w:t>基本上是不可能的任務，</w:t>
      </w:r>
      <w:r w:rsidR="00234756" w:rsidRPr="00884741">
        <w:rPr>
          <w:rFonts w:ascii="Times New Roman" w:hAnsi="Times New Roman" w:cs="Times New Roman"/>
          <w:b/>
          <w:szCs w:val="24"/>
        </w:rPr>
        <w:t>既然如此，</w:t>
      </w:r>
      <w:r w:rsidRPr="00884741">
        <w:rPr>
          <w:rFonts w:ascii="Times New Roman" w:hAnsi="Times New Roman" w:cs="Times New Roman"/>
          <w:b/>
          <w:szCs w:val="24"/>
        </w:rPr>
        <w:t>政府是否仍要坐以待斃</w:t>
      </w:r>
      <w:r w:rsidR="00234756" w:rsidRPr="00884741">
        <w:rPr>
          <w:rFonts w:ascii="Times New Roman" w:hAnsi="Times New Roman" w:cs="Times New Roman"/>
          <w:b/>
          <w:szCs w:val="24"/>
        </w:rPr>
        <w:t>？</w:t>
      </w:r>
      <w:proofErr w:type="gramStart"/>
      <w:r w:rsidRPr="00884741">
        <w:rPr>
          <w:rFonts w:ascii="Times New Roman" w:hAnsi="Times New Roman" w:cs="Times New Roman"/>
          <w:b/>
          <w:szCs w:val="24"/>
        </w:rPr>
        <w:t>堅拒另</w:t>
      </w:r>
      <w:proofErr w:type="gramEnd"/>
      <w:r w:rsidRPr="00884741">
        <w:rPr>
          <w:rFonts w:ascii="Times New Roman" w:hAnsi="Times New Roman" w:cs="Times New Roman"/>
          <w:b/>
          <w:szCs w:val="24"/>
        </w:rPr>
        <w:t>覓方法，是否漠視基層市民的需要？</w:t>
      </w:r>
      <w:r w:rsidR="001A0274" w:rsidRPr="00884741">
        <w:rPr>
          <w:rFonts w:ascii="Times New Roman" w:hAnsi="Times New Roman" w:cs="Times New Roman"/>
          <w:b/>
          <w:szCs w:val="24"/>
        </w:rPr>
        <w:t>還是可以</w:t>
      </w:r>
      <w:r w:rsidR="00376024" w:rsidRPr="00884741">
        <w:rPr>
          <w:rFonts w:ascii="Times New Roman" w:hAnsi="Times New Roman" w:cs="Times New Roman"/>
          <w:b/>
          <w:szCs w:val="24"/>
        </w:rPr>
        <w:t>在公屋以外考慮其他可能性？</w:t>
      </w:r>
    </w:p>
    <w:p w:rsidR="00CB1D9C" w:rsidRPr="00884741" w:rsidRDefault="00CB1D9C" w:rsidP="00CB1D9C">
      <w:pPr>
        <w:rPr>
          <w:rFonts w:ascii="Times New Roman" w:hAnsi="Times New Roman" w:cs="Times New Roman"/>
          <w:szCs w:val="24"/>
        </w:rPr>
      </w:pPr>
    </w:p>
    <w:p w:rsidR="00234756" w:rsidRPr="00884741" w:rsidRDefault="000C1016" w:rsidP="00234756">
      <w:pPr>
        <w:rPr>
          <w:rFonts w:ascii="Times New Roman" w:hAnsi="Times New Roman" w:cs="Times New Roman"/>
          <w:szCs w:val="24"/>
          <w:u w:val="single"/>
        </w:rPr>
      </w:pPr>
      <w:r w:rsidRPr="00884741">
        <w:rPr>
          <w:rFonts w:ascii="Times New Roman" w:hAnsi="Times New Roman" w:cs="Times New Roman"/>
          <w:b/>
          <w:szCs w:val="24"/>
          <w:u w:val="single"/>
        </w:rPr>
        <w:t>雙管齊下：輔</w:t>
      </w:r>
      <w:r w:rsidR="0084030D" w:rsidRPr="00884741">
        <w:rPr>
          <w:rFonts w:ascii="Times New Roman" w:hAnsi="Times New Roman" w:cs="Times New Roman"/>
          <w:b/>
          <w:szCs w:val="24"/>
          <w:u w:val="single"/>
        </w:rPr>
        <w:t>以</w:t>
      </w:r>
      <w:proofErr w:type="gramStart"/>
      <w:r w:rsidR="0084030D" w:rsidRPr="00884741">
        <w:rPr>
          <w:rFonts w:ascii="Times New Roman" w:hAnsi="Times New Roman" w:cs="Times New Roman"/>
          <w:b/>
          <w:szCs w:val="24"/>
          <w:u w:val="single"/>
        </w:rPr>
        <w:t>過渡性另類</w:t>
      </w:r>
      <w:proofErr w:type="gramEnd"/>
      <w:r w:rsidR="0084030D" w:rsidRPr="00884741">
        <w:rPr>
          <w:rFonts w:ascii="Times New Roman" w:hAnsi="Times New Roman" w:cs="Times New Roman"/>
          <w:b/>
          <w:szCs w:val="24"/>
          <w:u w:val="single"/>
        </w:rPr>
        <w:t>房屋作中、短期的房屋策略</w:t>
      </w:r>
    </w:p>
    <w:p w:rsidR="00CC6C07" w:rsidRPr="00884741" w:rsidRDefault="006F5B09" w:rsidP="00234756">
      <w:pPr>
        <w:rPr>
          <w:rFonts w:ascii="Times New Roman" w:hAnsi="Times New Roman" w:cs="Times New Roman"/>
          <w:szCs w:val="24"/>
        </w:rPr>
      </w:pPr>
      <w:r w:rsidRPr="00884741">
        <w:rPr>
          <w:rFonts w:ascii="Times New Roman" w:hAnsi="Times New Roman" w:cs="Times New Roman"/>
          <w:szCs w:val="24"/>
        </w:rPr>
        <w:t xml:space="preserve">    </w:t>
      </w:r>
      <w:r w:rsidRPr="00884741">
        <w:rPr>
          <w:rFonts w:ascii="Times New Roman" w:hAnsi="Times New Roman" w:cs="Times New Roman"/>
          <w:szCs w:val="24"/>
        </w:rPr>
        <w:t>長遠</w:t>
      </w:r>
      <w:r w:rsidR="001E0809" w:rsidRPr="00884741">
        <w:rPr>
          <w:rFonts w:ascii="Times New Roman" w:hAnsi="Times New Roman" w:cs="Times New Roman"/>
          <w:szCs w:val="24"/>
        </w:rPr>
        <w:t>性</w:t>
      </w:r>
      <w:proofErr w:type="gramStart"/>
      <w:r w:rsidR="001E0809" w:rsidRPr="00884741">
        <w:rPr>
          <w:rFonts w:ascii="Times New Roman" w:hAnsi="Times New Roman" w:cs="Times New Roman"/>
          <w:szCs w:val="24"/>
        </w:rPr>
        <w:t>增建</w:t>
      </w:r>
      <w:r w:rsidR="00CB542B" w:rsidRPr="00884741">
        <w:rPr>
          <w:rFonts w:ascii="Times New Roman" w:hAnsi="Times New Roman" w:cs="Times New Roman"/>
          <w:szCs w:val="24"/>
        </w:rPr>
        <w:t>公</w:t>
      </w:r>
      <w:r w:rsidRPr="00884741">
        <w:rPr>
          <w:rFonts w:ascii="Times New Roman" w:hAnsi="Times New Roman" w:cs="Times New Roman"/>
          <w:szCs w:val="24"/>
        </w:rPr>
        <w:t>屋</w:t>
      </w:r>
      <w:proofErr w:type="gramEnd"/>
      <w:r w:rsidR="001E0809" w:rsidRPr="00884741">
        <w:rPr>
          <w:rFonts w:ascii="Times New Roman" w:hAnsi="Times New Roman" w:cs="Times New Roman"/>
          <w:szCs w:val="24"/>
        </w:rPr>
        <w:t>的</w:t>
      </w:r>
      <w:r w:rsidR="000C1016" w:rsidRPr="00884741">
        <w:rPr>
          <w:rFonts w:ascii="Times New Roman" w:hAnsi="Times New Roman" w:cs="Times New Roman"/>
          <w:szCs w:val="24"/>
        </w:rPr>
        <w:t>同時</w:t>
      </w:r>
      <w:r w:rsidR="00CB542B" w:rsidRPr="00884741">
        <w:rPr>
          <w:rFonts w:ascii="Times New Roman" w:hAnsi="Times New Roman" w:cs="Times New Roman"/>
          <w:szCs w:val="24"/>
        </w:rPr>
        <w:t>，</w:t>
      </w:r>
      <w:r w:rsidR="000C1016" w:rsidRPr="00884741">
        <w:rPr>
          <w:rFonts w:ascii="Times New Roman" w:hAnsi="Times New Roman" w:cs="Times New Roman"/>
          <w:szCs w:val="24"/>
        </w:rPr>
        <w:t>本會</w:t>
      </w:r>
      <w:r w:rsidR="00CB542B" w:rsidRPr="00884741">
        <w:rPr>
          <w:rFonts w:ascii="Times New Roman" w:hAnsi="Times New Roman" w:cs="Times New Roman"/>
          <w:szCs w:val="24"/>
        </w:rPr>
        <w:t>認</w:t>
      </w:r>
      <w:r w:rsidR="000C1016" w:rsidRPr="00884741">
        <w:rPr>
          <w:rFonts w:ascii="Times New Roman" w:hAnsi="Times New Roman" w:cs="Times New Roman"/>
          <w:szCs w:val="24"/>
        </w:rPr>
        <w:t>為政府應積</w:t>
      </w:r>
      <w:r w:rsidR="00CF492B" w:rsidRPr="00884741">
        <w:rPr>
          <w:rFonts w:ascii="Times New Roman" w:hAnsi="Times New Roman" w:cs="Times New Roman"/>
          <w:szCs w:val="24"/>
        </w:rPr>
        <w:t>極發揮目前</w:t>
      </w:r>
      <w:r w:rsidR="00CB542B" w:rsidRPr="00884741">
        <w:rPr>
          <w:rFonts w:ascii="Times New Roman" w:hAnsi="Times New Roman" w:cs="Times New Roman"/>
          <w:szCs w:val="24"/>
        </w:rPr>
        <w:t>過渡性房屋的作用，</w:t>
      </w:r>
      <w:r w:rsidRPr="00884741">
        <w:rPr>
          <w:rFonts w:ascii="Times New Roman" w:hAnsi="Times New Roman" w:cs="Times New Roman"/>
          <w:szCs w:val="24"/>
        </w:rPr>
        <w:t>更</w:t>
      </w:r>
      <w:r w:rsidR="00251EAF" w:rsidRPr="00884741">
        <w:rPr>
          <w:rFonts w:ascii="Times New Roman" w:hAnsi="Times New Roman" w:cs="Times New Roman"/>
          <w:szCs w:val="24"/>
        </w:rPr>
        <w:t>靈活</w:t>
      </w:r>
      <w:r w:rsidR="001E0809" w:rsidRPr="00884741">
        <w:rPr>
          <w:rFonts w:ascii="Times New Roman" w:hAnsi="Times New Roman" w:cs="Times New Roman"/>
          <w:szCs w:val="24"/>
        </w:rPr>
        <w:t>便捷地回應市民的住屋需求。</w:t>
      </w:r>
      <w:r w:rsidR="001A0274" w:rsidRPr="00884741">
        <w:rPr>
          <w:rFonts w:ascii="Times New Roman" w:hAnsi="Times New Roman" w:cs="Times New Roman"/>
          <w:szCs w:val="24"/>
        </w:rPr>
        <w:t>以下為一些過渡性房屋的現存例子：</w:t>
      </w:r>
    </w:p>
    <w:p w:rsidR="0015289F" w:rsidRPr="00884741" w:rsidRDefault="0015289F" w:rsidP="00234756">
      <w:pPr>
        <w:rPr>
          <w:rFonts w:ascii="Times New Roman" w:hAnsi="Times New Roman" w:cs="Times New Roman"/>
          <w:szCs w:val="24"/>
        </w:rPr>
      </w:pPr>
    </w:p>
    <w:p w:rsidR="00CC6C07" w:rsidRPr="00884741" w:rsidRDefault="00CC6C07" w:rsidP="00234756">
      <w:pPr>
        <w:rPr>
          <w:rFonts w:ascii="Times New Roman" w:hAnsi="Times New Roman" w:cs="Times New Roman"/>
          <w:b/>
          <w:szCs w:val="24"/>
        </w:rPr>
      </w:pPr>
      <w:r w:rsidRPr="00884741">
        <w:rPr>
          <w:rFonts w:ascii="Times New Roman" w:hAnsi="Times New Roman" w:cs="Times New Roman"/>
          <w:b/>
          <w:szCs w:val="24"/>
        </w:rPr>
        <w:t>單身人士宿舍：</w:t>
      </w:r>
      <w:proofErr w:type="gramStart"/>
      <w:r w:rsidRPr="00884741">
        <w:rPr>
          <w:rFonts w:ascii="Times New Roman" w:hAnsi="Times New Roman" w:cs="Times New Roman"/>
          <w:b/>
          <w:szCs w:val="24"/>
        </w:rPr>
        <w:t>曦華樓</w:t>
      </w:r>
      <w:proofErr w:type="gramEnd"/>
      <w:r w:rsidR="00664F8D" w:rsidRPr="00884741">
        <w:rPr>
          <w:rFonts w:ascii="Times New Roman" w:hAnsi="Times New Roman" w:cs="Times New Roman"/>
          <w:b/>
          <w:szCs w:val="24"/>
        </w:rPr>
        <w:t>及高華閣</w:t>
      </w:r>
    </w:p>
    <w:p w:rsidR="00CC6C07" w:rsidRPr="00884741" w:rsidRDefault="00664F8D" w:rsidP="00F17A86">
      <w:pPr>
        <w:ind w:firstLineChars="200" w:firstLine="480"/>
        <w:rPr>
          <w:rFonts w:ascii="Times New Roman" w:hAnsi="Times New Roman" w:cs="Times New Roman"/>
          <w:szCs w:val="24"/>
        </w:rPr>
      </w:pPr>
      <w:r w:rsidRPr="00884741">
        <w:rPr>
          <w:rFonts w:ascii="Times New Roman" w:hAnsi="Times New Roman" w:cs="Times New Roman"/>
          <w:szCs w:val="24"/>
        </w:rPr>
        <w:t>單身人士宿舍</w:t>
      </w:r>
      <w:r w:rsidR="00CC6C07" w:rsidRPr="00884741">
        <w:rPr>
          <w:rFonts w:ascii="Times New Roman" w:hAnsi="Times New Roman" w:cs="Times New Roman"/>
          <w:szCs w:val="24"/>
        </w:rPr>
        <w:t>由民政事務總署委託</w:t>
      </w:r>
      <w:r w:rsidRPr="00884741">
        <w:rPr>
          <w:rFonts w:ascii="Times New Roman" w:hAnsi="Times New Roman" w:cs="Times New Roman"/>
          <w:szCs w:val="24"/>
        </w:rPr>
        <w:t>非牟利</w:t>
      </w:r>
      <w:r w:rsidR="00424FE0" w:rsidRPr="00884741">
        <w:rPr>
          <w:rFonts w:ascii="Times New Roman" w:hAnsi="Times New Roman" w:cs="Times New Roman"/>
          <w:szCs w:val="24"/>
        </w:rPr>
        <w:t>機構</w:t>
      </w:r>
      <w:r w:rsidR="00CC6C07" w:rsidRPr="00884741">
        <w:rPr>
          <w:rFonts w:ascii="Times New Roman" w:hAnsi="Times New Roman" w:cs="Times New Roman"/>
          <w:szCs w:val="24"/>
        </w:rPr>
        <w:t>管理，為合符資格的單身人士提供短暫住宿服務</w:t>
      </w:r>
      <w:r w:rsidRPr="00884741">
        <w:rPr>
          <w:rFonts w:ascii="Times New Roman" w:hAnsi="Times New Roman" w:cs="Times New Roman"/>
          <w:szCs w:val="24"/>
        </w:rPr>
        <w:t>，一般住宿期為三年</w:t>
      </w:r>
      <w:r w:rsidR="00CC6C07" w:rsidRPr="00884741">
        <w:rPr>
          <w:rFonts w:ascii="Times New Roman" w:hAnsi="Times New Roman" w:cs="Times New Roman"/>
          <w:szCs w:val="24"/>
        </w:rPr>
        <w:t>。</w:t>
      </w:r>
      <w:r w:rsidR="00424FE0" w:rsidRPr="00884741">
        <w:rPr>
          <w:rFonts w:ascii="Times New Roman" w:hAnsi="Times New Roman" w:cs="Times New Roman"/>
          <w:szCs w:val="24"/>
        </w:rPr>
        <w:t>在本會日常</w:t>
      </w:r>
      <w:r w:rsidR="00C84973" w:rsidRPr="00884741">
        <w:rPr>
          <w:rFonts w:ascii="Times New Roman" w:hAnsi="Times New Roman" w:cs="Times New Roman"/>
          <w:szCs w:val="24"/>
        </w:rPr>
        <w:t>個案處理及轉</w:t>
      </w:r>
      <w:proofErr w:type="gramStart"/>
      <w:r w:rsidR="00C84973" w:rsidRPr="00884741">
        <w:rPr>
          <w:rFonts w:ascii="Times New Roman" w:hAnsi="Times New Roman" w:cs="Times New Roman"/>
          <w:szCs w:val="24"/>
        </w:rPr>
        <w:t>介</w:t>
      </w:r>
      <w:proofErr w:type="gramEnd"/>
      <w:r w:rsidR="00C84973" w:rsidRPr="00884741">
        <w:rPr>
          <w:rFonts w:ascii="Times New Roman" w:hAnsi="Times New Roman" w:cs="Times New Roman"/>
          <w:szCs w:val="24"/>
        </w:rPr>
        <w:t>當中，</w:t>
      </w:r>
      <w:r w:rsidR="00972234" w:rsidRPr="00884741">
        <w:rPr>
          <w:rFonts w:ascii="Times New Roman" w:hAnsi="Times New Roman" w:cs="Times New Roman"/>
          <w:szCs w:val="24"/>
        </w:rPr>
        <w:t>發現近年</w:t>
      </w:r>
      <w:r w:rsidR="00424FE0" w:rsidRPr="00884741">
        <w:rPr>
          <w:rFonts w:ascii="Times New Roman" w:hAnsi="Times New Roman" w:cs="Times New Roman"/>
          <w:szCs w:val="24"/>
        </w:rPr>
        <w:t>輪候時間愈來愈長，部份更</w:t>
      </w:r>
      <w:r w:rsidR="001A0274" w:rsidRPr="00884741">
        <w:rPr>
          <w:rFonts w:ascii="Times New Roman" w:hAnsi="Times New Roman" w:cs="Times New Roman"/>
          <w:szCs w:val="24"/>
        </w:rPr>
        <w:t>逾</w:t>
      </w:r>
      <w:r w:rsidR="0084030D" w:rsidRPr="00884741">
        <w:rPr>
          <w:rFonts w:ascii="Times New Roman" w:hAnsi="Times New Roman" w:cs="Times New Roman"/>
          <w:szCs w:val="24"/>
        </w:rPr>
        <w:t>半年</w:t>
      </w:r>
      <w:r w:rsidR="001A0274" w:rsidRPr="00884741">
        <w:rPr>
          <w:rFonts w:ascii="Times New Roman" w:hAnsi="Times New Roman" w:cs="Times New Roman"/>
          <w:szCs w:val="24"/>
        </w:rPr>
        <w:t>時間</w:t>
      </w:r>
      <w:r w:rsidR="009953BA" w:rsidRPr="00884741">
        <w:rPr>
          <w:rFonts w:ascii="Times New Roman" w:hAnsi="Times New Roman" w:cs="Times New Roman"/>
          <w:szCs w:val="24"/>
        </w:rPr>
        <w:t>或以上。</w:t>
      </w:r>
      <w:r w:rsidR="00972234" w:rsidRPr="00884741">
        <w:rPr>
          <w:rFonts w:ascii="Times New Roman" w:hAnsi="Times New Roman" w:cs="Times New Roman"/>
          <w:szCs w:val="24"/>
        </w:rPr>
        <w:t>民政事務總署</w:t>
      </w:r>
      <w:r w:rsidR="00424FE0" w:rsidRPr="00884741">
        <w:rPr>
          <w:rFonts w:ascii="Times New Roman" w:hAnsi="Times New Roman" w:cs="Times New Roman"/>
          <w:szCs w:val="24"/>
        </w:rPr>
        <w:t>資料顯示</w:t>
      </w:r>
      <w:r w:rsidR="00972234" w:rsidRPr="00884741">
        <w:rPr>
          <w:rFonts w:ascii="Times New Roman" w:hAnsi="Times New Roman" w:cs="Times New Roman"/>
          <w:szCs w:val="24"/>
        </w:rPr>
        <w:t>：</w:t>
      </w:r>
      <w:r w:rsidR="001A0274" w:rsidRPr="00884741">
        <w:rPr>
          <w:rFonts w:ascii="Times New Roman" w:hAnsi="Times New Roman" w:cs="Times New Roman"/>
          <w:szCs w:val="24"/>
        </w:rPr>
        <w:t>近年</w:t>
      </w:r>
      <w:proofErr w:type="gramStart"/>
      <w:r w:rsidR="001A0274" w:rsidRPr="00884741">
        <w:rPr>
          <w:rFonts w:ascii="Times New Roman" w:hAnsi="Times New Roman" w:cs="Times New Roman"/>
          <w:szCs w:val="24"/>
        </w:rPr>
        <w:t>普通宿位</w:t>
      </w:r>
      <w:proofErr w:type="gramEnd"/>
      <w:r w:rsidR="001A0274" w:rsidRPr="00884741">
        <w:rPr>
          <w:rFonts w:ascii="Times New Roman" w:hAnsi="Times New Roman" w:cs="Times New Roman"/>
          <w:szCs w:val="24"/>
        </w:rPr>
        <w:t>需求熱切</w:t>
      </w:r>
      <w:r w:rsidR="00962554" w:rsidRPr="00884741">
        <w:rPr>
          <w:rFonts w:ascii="Times New Roman" w:hAnsi="Times New Roman" w:cs="Times New Roman"/>
          <w:szCs w:val="24"/>
        </w:rPr>
        <w:t>，</w:t>
      </w:r>
      <w:r w:rsidR="008D4D46" w:rsidRPr="00884741">
        <w:rPr>
          <w:rFonts w:ascii="Times New Roman" w:hAnsi="Times New Roman" w:cs="Times New Roman"/>
          <w:szCs w:val="24"/>
        </w:rPr>
        <w:t>但獲批准入住人數比率卻</w:t>
      </w:r>
      <w:r w:rsidR="00962554" w:rsidRPr="00884741">
        <w:rPr>
          <w:rFonts w:ascii="Times New Roman" w:hAnsi="Times New Roman" w:cs="Times New Roman"/>
          <w:szCs w:val="24"/>
        </w:rPr>
        <w:t>較少</w:t>
      </w:r>
      <w:r w:rsidR="00962554" w:rsidRPr="00884741">
        <w:rPr>
          <w:rFonts w:ascii="Times New Roman" w:hAnsi="Times New Roman" w:cs="Times New Roman"/>
          <w:szCs w:val="24"/>
        </w:rPr>
        <w:t>(2013</w:t>
      </w:r>
      <w:r w:rsidR="00962554" w:rsidRPr="00884741">
        <w:rPr>
          <w:rFonts w:ascii="Times New Roman" w:hAnsi="Times New Roman" w:cs="Times New Roman"/>
          <w:szCs w:val="24"/>
        </w:rPr>
        <w:t>年</w:t>
      </w:r>
      <w:r w:rsidR="00962554" w:rsidRPr="00884741">
        <w:rPr>
          <w:rFonts w:ascii="Times New Roman" w:hAnsi="Times New Roman" w:cs="Times New Roman"/>
          <w:szCs w:val="24"/>
        </w:rPr>
        <w:t>750</w:t>
      </w:r>
      <w:r w:rsidR="00962554" w:rsidRPr="00884741">
        <w:rPr>
          <w:rFonts w:ascii="Times New Roman" w:hAnsi="Times New Roman" w:cs="Times New Roman"/>
          <w:szCs w:val="24"/>
        </w:rPr>
        <w:t>人申請，</w:t>
      </w:r>
      <w:r w:rsidR="00962554" w:rsidRPr="00884741">
        <w:rPr>
          <w:rFonts w:ascii="Times New Roman" w:hAnsi="Times New Roman" w:cs="Times New Roman"/>
          <w:szCs w:val="24"/>
        </w:rPr>
        <w:t>340</w:t>
      </w:r>
      <w:r w:rsidR="00962554" w:rsidRPr="00884741">
        <w:rPr>
          <w:rFonts w:ascii="Times New Roman" w:hAnsi="Times New Roman" w:cs="Times New Roman"/>
          <w:szCs w:val="24"/>
        </w:rPr>
        <w:t>獲批；</w:t>
      </w:r>
      <w:r w:rsidR="00962554" w:rsidRPr="00884741">
        <w:rPr>
          <w:rFonts w:ascii="Times New Roman" w:hAnsi="Times New Roman" w:cs="Times New Roman"/>
          <w:szCs w:val="24"/>
        </w:rPr>
        <w:t>2014</w:t>
      </w:r>
      <w:r w:rsidR="00962554" w:rsidRPr="00884741">
        <w:rPr>
          <w:rFonts w:ascii="Times New Roman" w:hAnsi="Times New Roman" w:cs="Times New Roman"/>
          <w:szCs w:val="24"/>
        </w:rPr>
        <w:t>年</w:t>
      </w:r>
      <w:r w:rsidR="00962554" w:rsidRPr="00884741">
        <w:rPr>
          <w:rFonts w:ascii="Times New Roman" w:hAnsi="Times New Roman" w:cs="Times New Roman"/>
          <w:szCs w:val="24"/>
        </w:rPr>
        <w:t>626</w:t>
      </w:r>
      <w:r w:rsidR="00962554" w:rsidRPr="00884741">
        <w:rPr>
          <w:rFonts w:ascii="Times New Roman" w:hAnsi="Times New Roman" w:cs="Times New Roman"/>
          <w:szCs w:val="24"/>
        </w:rPr>
        <w:t>人申請，</w:t>
      </w:r>
      <w:r w:rsidR="00CD4E23" w:rsidRPr="00884741">
        <w:rPr>
          <w:rFonts w:ascii="Times New Roman" w:hAnsi="Times New Roman" w:cs="Times New Roman"/>
          <w:szCs w:val="24"/>
        </w:rPr>
        <w:t>351</w:t>
      </w:r>
      <w:r w:rsidR="00CD4E23" w:rsidRPr="00884741">
        <w:rPr>
          <w:rFonts w:ascii="Times New Roman" w:hAnsi="Times New Roman" w:cs="Times New Roman"/>
          <w:szCs w:val="24"/>
        </w:rPr>
        <w:t>人獲批</w:t>
      </w:r>
      <w:r w:rsidR="00962554" w:rsidRPr="00884741">
        <w:rPr>
          <w:rFonts w:ascii="Times New Roman" w:hAnsi="Times New Roman" w:cs="Times New Roman"/>
          <w:szCs w:val="24"/>
        </w:rPr>
        <w:t>)</w:t>
      </w:r>
      <w:r w:rsidR="00962554" w:rsidRPr="00884741">
        <w:rPr>
          <w:rFonts w:ascii="Times New Roman" w:hAnsi="Times New Roman" w:cs="Times New Roman"/>
          <w:szCs w:val="24"/>
        </w:rPr>
        <w:t>。</w:t>
      </w:r>
      <w:r w:rsidR="00972234" w:rsidRPr="00884741">
        <w:rPr>
          <w:rFonts w:ascii="Times New Roman" w:hAnsi="Times New Roman" w:cs="Times New Roman"/>
          <w:b/>
          <w:szCs w:val="24"/>
        </w:rPr>
        <w:t>事實上，</w:t>
      </w:r>
      <w:r w:rsidR="00F17A86" w:rsidRPr="00884741">
        <w:rPr>
          <w:rFonts w:ascii="Times New Roman" w:hAnsi="Times New Roman" w:cs="Times New Roman"/>
          <w:b/>
          <w:szCs w:val="24"/>
        </w:rPr>
        <w:t>單身人士宿舍在解決部份</w:t>
      </w:r>
      <w:r w:rsidR="00131BF5" w:rsidRPr="00884741">
        <w:rPr>
          <w:rFonts w:ascii="Times New Roman" w:hAnsi="Times New Roman" w:cs="Times New Roman"/>
          <w:b/>
          <w:szCs w:val="24"/>
        </w:rPr>
        <w:t>非長者</w:t>
      </w:r>
      <w:r w:rsidR="00972234" w:rsidRPr="00884741">
        <w:rPr>
          <w:rFonts w:ascii="Times New Roman" w:hAnsi="Times New Roman" w:cs="Times New Roman"/>
          <w:b/>
          <w:szCs w:val="24"/>
        </w:rPr>
        <w:t>單身人士住屋問題上的確扮演著重要</w:t>
      </w:r>
      <w:r w:rsidR="00962554" w:rsidRPr="00884741">
        <w:rPr>
          <w:rFonts w:ascii="Times New Roman" w:hAnsi="Times New Roman" w:cs="Times New Roman"/>
          <w:b/>
          <w:szCs w:val="24"/>
        </w:rPr>
        <w:t>角色。</w:t>
      </w:r>
      <w:r w:rsidR="00962554" w:rsidRPr="00884741">
        <w:rPr>
          <w:rFonts w:ascii="Times New Roman" w:hAnsi="Times New Roman" w:cs="Times New Roman"/>
          <w:szCs w:val="24"/>
        </w:rPr>
        <w:t>首先</w:t>
      </w:r>
      <w:r w:rsidR="00EC34D3" w:rsidRPr="00884741">
        <w:rPr>
          <w:rFonts w:ascii="Times New Roman" w:hAnsi="Times New Roman" w:cs="Times New Roman"/>
          <w:szCs w:val="24"/>
        </w:rPr>
        <w:t>，</w:t>
      </w:r>
      <w:r w:rsidR="00EC34D3" w:rsidRPr="00884741">
        <w:rPr>
          <w:rFonts w:ascii="Times New Roman" w:hAnsi="Times New Roman" w:cs="Times New Roman"/>
          <w:szCs w:val="24"/>
        </w:rPr>
        <w:t>2014</w:t>
      </w:r>
      <w:r w:rsidR="00424FE0" w:rsidRPr="00884741">
        <w:rPr>
          <w:rFonts w:ascii="Times New Roman" w:hAnsi="Times New Roman" w:cs="Times New Roman"/>
          <w:szCs w:val="24"/>
        </w:rPr>
        <w:t>年</w:t>
      </w:r>
      <w:r w:rsidR="00962554" w:rsidRPr="00884741">
        <w:rPr>
          <w:rFonts w:ascii="Times New Roman" w:hAnsi="Times New Roman" w:cs="Times New Roman"/>
          <w:szCs w:val="24"/>
        </w:rPr>
        <w:t>居</w:t>
      </w:r>
      <w:proofErr w:type="gramStart"/>
      <w:r w:rsidR="00962554" w:rsidRPr="00884741">
        <w:rPr>
          <w:rFonts w:ascii="Times New Roman" w:hAnsi="Times New Roman" w:cs="Times New Roman"/>
          <w:szCs w:val="24"/>
        </w:rPr>
        <w:t>於分間</w:t>
      </w:r>
      <w:proofErr w:type="gramEnd"/>
      <w:r w:rsidR="00962554" w:rsidRPr="00884741">
        <w:rPr>
          <w:rFonts w:ascii="Times New Roman" w:hAnsi="Times New Roman" w:cs="Times New Roman"/>
          <w:szCs w:val="24"/>
        </w:rPr>
        <w:t>樓宇的一人住戶</w:t>
      </w:r>
      <w:r w:rsidR="00EC34D3" w:rsidRPr="00884741">
        <w:rPr>
          <w:rFonts w:ascii="Times New Roman" w:hAnsi="Times New Roman" w:cs="Times New Roman"/>
          <w:szCs w:val="24"/>
        </w:rPr>
        <w:t>較</w:t>
      </w:r>
      <w:r w:rsidR="00EC34D3" w:rsidRPr="00884741">
        <w:rPr>
          <w:rFonts w:ascii="Times New Roman" w:hAnsi="Times New Roman" w:cs="Times New Roman"/>
          <w:szCs w:val="24"/>
        </w:rPr>
        <w:t>2013</w:t>
      </w:r>
      <w:r w:rsidR="00EC34D3" w:rsidRPr="00884741">
        <w:rPr>
          <w:rFonts w:ascii="Times New Roman" w:hAnsi="Times New Roman" w:cs="Times New Roman"/>
          <w:szCs w:val="24"/>
        </w:rPr>
        <w:t>年</w:t>
      </w:r>
      <w:r w:rsidR="00962554" w:rsidRPr="00884741">
        <w:rPr>
          <w:rFonts w:ascii="Times New Roman" w:hAnsi="Times New Roman" w:cs="Times New Roman"/>
          <w:szCs w:val="24"/>
        </w:rPr>
        <w:t>大幅增加近</w:t>
      </w:r>
      <w:r w:rsidR="00962554" w:rsidRPr="00884741">
        <w:rPr>
          <w:rFonts w:ascii="Times New Roman" w:hAnsi="Times New Roman" w:cs="Times New Roman"/>
          <w:szCs w:val="24"/>
        </w:rPr>
        <w:t>47%</w:t>
      </w:r>
      <w:r w:rsidR="00962554" w:rsidRPr="00884741">
        <w:rPr>
          <w:rFonts w:ascii="Times New Roman" w:hAnsi="Times New Roman" w:cs="Times New Roman"/>
          <w:szCs w:val="24"/>
        </w:rPr>
        <w:t>，達</w:t>
      </w:r>
      <w:r w:rsidR="00962554" w:rsidRPr="00884741">
        <w:rPr>
          <w:rFonts w:ascii="Times New Roman" w:hAnsi="Times New Roman" w:cs="Times New Roman"/>
          <w:szCs w:val="24"/>
        </w:rPr>
        <w:t>26,600</w:t>
      </w:r>
      <w:r w:rsidR="00424FE0" w:rsidRPr="00884741">
        <w:rPr>
          <w:rFonts w:ascii="Times New Roman" w:hAnsi="Times New Roman" w:cs="Times New Roman"/>
          <w:szCs w:val="24"/>
        </w:rPr>
        <w:t>戶，其租金</w:t>
      </w:r>
      <w:proofErr w:type="gramStart"/>
      <w:r w:rsidR="00424FE0" w:rsidRPr="00884741">
        <w:rPr>
          <w:rFonts w:ascii="Times New Roman" w:hAnsi="Times New Roman" w:cs="Times New Roman"/>
          <w:szCs w:val="24"/>
        </w:rPr>
        <w:t>佔</w:t>
      </w:r>
      <w:proofErr w:type="gramEnd"/>
      <w:r w:rsidR="00424FE0" w:rsidRPr="00884741">
        <w:rPr>
          <w:rFonts w:ascii="Times New Roman" w:hAnsi="Times New Roman" w:cs="Times New Roman"/>
          <w:szCs w:val="24"/>
        </w:rPr>
        <w:t>入息中位數</w:t>
      </w:r>
      <w:r w:rsidR="00EC34D3" w:rsidRPr="00884741">
        <w:rPr>
          <w:rFonts w:ascii="Times New Roman" w:hAnsi="Times New Roman" w:cs="Times New Roman"/>
          <w:szCs w:val="24"/>
        </w:rPr>
        <w:t>3</w:t>
      </w:r>
      <w:r w:rsidR="00962554" w:rsidRPr="00884741">
        <w:rPr>
          <w:rFonts w:ascii="Times New Roman" w:hAnsi="Times New Roman" w:cs="Times New Roman"/>
          <w:szCs w:val="24"/>
        </w:rPr>
        <w:t>2.7%</w:t>
      </w:r>
      <w:r w:rsidR="00424FE0" w:rsidRPr="00884741">
        <w:rPr>
          <w:rStyle w:val="ac"/>
          <w:rFonts w:ascii="Times New Roman" w:hAnsi="Times New Roman" w:cs="Times New Roman"/>
          <w:szCs w:val="24"/>
        </w:rPr>
        <w:footnoteReference w:id="1"/>
      </w:r>
      <w:r w:rsidR="00424FE0" w:rsidRPr="00884741">
        <w:rPr>
          <w:rFonts w:ascii="Times New Roman" w:hAnsi="Times New Roman" w:cs="Times New Roman"/>
          <w:szCs w:val="24"/>
        </w:rPr>
        <w:t>，是各</w:t>
      </w:r>
      <w:r w:rsidR="00962554" w:rsidRPr="00884741">
        <w:rPr>
          <w:rFonts w:ascii="Times New Roman" w:hAnsi="Times New Roman" w:cs="Times New Roman"/>
          <w:szCs w:val="24"/>
        </w:rPr>
        <w:t>住戶組群之冠，反映租金負擔沉重。</w:t>
      </w:r>
      <w:r w:rsidR="00AE2B92" w:rsidRPr="00884741">
        <w:rPr>
          <w:rFonts w:ascii="Times New Roman" w:hAnsi="Times New Roman" w:cs="Times New Roman"/>
          <w:szCs w:val="24"/>
        </w:rPr>
        <w:t>愈來愈多一人住戶跌入分間樓宇的惡劣環境當中，</w:t>
      </w:r>
      <w:r w:rsidR="00A9183C" w:rsidRPr="00884741">
        <w:rPr>
          <w:rFonts w:ascii="Times New Roman" w:hAnsi="Times New Roman" w:cs="Times New Roman"/>
          <w:szCs w:val="24"/>
        </w:rPr>
        <w:t>作為「過渡性房屋」的</w:t>
      </w:r>
      <w:r w:rsidR="00AE2B92" w:rsidRPr="00884741">
        <w:rPr>
          <w:rFonts w:ascii="Times New Roman" w:hAnsi="Times New Roman" w:cs="Times New Roman"/>
          <w:szCs w:val="24"/>
        </w:rPr>
        <w:t>單身人士宿舍正</w:t>
      </w:r>
      <w:proofErr w:type="gramStart"/>
      <w:r w:rsidR="00AE2B92" w:rsidRPr="00884741">
        <w:rPr>
          <w:rFonts w:ascii="Times New Roman" w:hAnsi="Times New Roman" w:cs="Times New Roman"/>
          <w:szCs w:val="24"/>
        </w:rPr>
        <w:t>正</w:t>
      </w:r>
      <w:proofErr w:type="gramEnd"/>
      <w:r w:rsidR="00AE2B92" w:rsidRPr="00884741">
        <w:rPr>
          <w:rFonts w:ascii="Times New Roman" w:hAnsi="Times New Roman" w:cs="Times New Roman"/>
          <w:szCs w:val="24"/>
        </w:rPr>
        <w:t>應該發揮更重要的作用。</w:t>
      </w:r>
      <w:proofErr w:type="gramStart"/>
      <w:r w:rsidR="00AE2B92" w:rsidRPr="00884741">
        <w:rPr>
          <w:rFonts w:ascii="Times New Roman" w:hAnsi="Times New Roman" w:cs="Times New Roman"/>
          <w:szCs w:val="24"/>
        </w:rPr>
        <w:t>再者，</w:t>
      </w:r>
      <w:proofErr w:type="gramEnd"/>
      <w:r w:rsidR="00AE2B92" w:rsidRPr="00884741">
        <w:rPr>
          <w:rFonts w:ascii="Times New Roman" w:hAnsi="Times New Roman" w:cs="Times New Roman"/>
          <w:szCs w:val="24"/>
        </w:rPr>
        <w:t>單身人士宿舍雖然要共用煮食空間及洗手間</w:t>
      </w:r>
      <w:r w:rsidR="0006010D" w:rsidRPr="00884741">
        <w:rPr>
          <w:rFonts w:ascii="Times New Roman" w:hAnsi="Times New Roman" w:cs="Times New Roman"/>
          <w:szCs w:val="24"/>
        </w:rPr>
        <w:t>等設施</w:t>
      </w:r>
      <w:r w:rsidR="00AE2B92" w:rsidRPr="00884741">
        <w:rPr>
          <w:rFonts w:ascii="Times New Roman" w:hAnsi="Times New Roman" w:cs="Times New Roman"/>
          <w:szCs w:val="24"/>
        </w:rPr>
        <w:t>，</w:t>
      </w:r>
      <w:r w:rsidR="0006010D" w:rsidRPr="00884741">
        <w:rPr>
          <w:rFonts w:ascii="Times New Roman" w:hAnsi="Times New Roman" w:cs="Times New Roman"/>
          <w:szCs w:val="24"/>
        </w:rPr>
        <w:t>但租金相宜並穩定</w:t>
      </w:r>
      <w:r w:rsidR="00A9183C" w:rsidRPr="00884741">
        <w:rPr>
          <w:rFonts w:ascii="Times New Roman" w:hAnsi="Times New Roman" w:cs="Times New Roman"/>
          <w:szCs w:val="24"/>
        </w:rPr>
        <w:t>，房屋結構安全</w:t>
      </w:r>
      <w:r w:rsidR="0006010D" w:rsidRPr="00884741">
        <w:rPr>
          <w:rFonts w:ascii="Times New Roman" w:hAnsi="Times New Roman" w:cs="Times New Roman"/>
          <w:szCs w:val="24"/>
        </w:rPr>
        <w:t>，因此，對於同樣需要共用設施</w:t>
      </w:r>
      <w:proofErr w:type="gramStart"/>
      <w:r w:rsidR="0006010D" w:rsidRPr="00884741">
        <w:rPr>
          <w:rFonts w:ascii="Times New Roman" w:hAnsi="Times New Roman" w:cs="Times New Roman"/>
          <w:szCs w:val="24"/>
        </w:rPr>
        <w:t>的板房及</w:t>
      </w:r>
      <w:proofErr w:type="gramEnd"/>
      <w:r w:rsidR="0006010D" w:rsidRPr="00884741">
        <w:rPr>
          <w:rFonts w:ascii="Times New Roman" w:hAnsi="Times New Roman" w:cs="Times New Roman"/>
          <w:szCs w:val="24"/>
        </w:rPr>
        <w:t>床位人士，</w:t>
      </w:r>
      <w:r w:rsidR="00950C38" w:rsidRPr="00884741">
        <w:rPr>
          <w:rFonts w:ascii="Times New Roman" w:hAnsi="Times New Roman" w:cs="Times New Roman"/>
          <w:szCs w:val="24"/>
        </w:rPr>
        <w:t>宿舍</w:t>
      </w:r>
      <w:r w:rsidR="00A9183C" w:rsidRPr="00884741">
        <w:rPr>
          <w:rFonts w:ascii="Times New Roman" w:hAnsi="Times New Roman" w:cs="Times New Roman"/>
          <w:szCs w:val="24"/>
        </w:rPr>
        <w:t>絕對</w:t>
      </w:r>
      <w:r w:rsidR="00424FE0" w:rsidRPr="00884741">
        <w:rPr>
          <w:rFonts w:ascii="Times New Roman" w:hAnsi="Times New Roman" w:cs="Times New Roman"/>
          <w:szCs w:val="24"/>
        </w:rPr>
        <w:t>吸引，需求絕對殷切</w:t>
      </w:r>
      <w:r w:rsidR="00A9183C" w:rsidRPr="00884741">
        <w:rPr>
          <w:rFonts w:ascii="Times New Roman" w:hAnsi="Times New Roman" w:cs="Times New Roman"/>
          <w:szCs w:val="24"/>
        </w:rPr>
        <w:t>。</w:t>
      </w:r>
      <w:r w:rsidR="00A1124E" w:rsidRPr="00884741">
        <w:rPr>
          <w:rFonts w:ascii="Times New Roman" w:hAnsi="Times New Roman" w:cs="Times New Roman"/>
          <w:szCs w:val="24"/>
        </w:rPr>
        <w:t>最後，非長者單身人士在</w:t>
      </w:r>
      <w:proofErr w:type="gramStart"/>
      <w:r w:rsidR="00A1124E" w:rsidRPr="00884741">
        <w:rPr>
          <w:rFonts w:ascii="Times New Roman" w:hAnsi="Times New Roman" w:cs="Times New Roman"/>
          <w:szCs w:val="24"/>
        </w:rPr>
        <w:t>輪候公屋</w:t>
      </w:r>
      <w:proofErr w:type="gramEnd"/>
      <w:r w:rsidR="000A07AF" w:rsidRPr="00884741">
        <w:rPr>
          <w:rFonts w:ascii="Times New Roman" w:hAnsi="Times New Roman" w:cs="Times New Roman"/>
          <w:szCs w:val="24"/>
        </w:rPr>
        <w:t>上因配額計分制而處於劣勢，</w:t>
      </w:r>
      <w:r w:rsidR="008D56C1" w:rsidRPr="00884741">
        <w:rPr>
          <w:rFonts w:ascii="Times New Roman" w:hAnsi="Times New Roman" w:cs="Times New Roman"/>
          <w:szCs w:val="24"/>
        </w:rPr>
        <w:t>即使輪候</w:t>
      </w:r>
      <w:r w:rsidR="008D56C1" w:rsidRPr="00884741">
        <w:rPr>
          <w:rFonts w:ascii="Times New Roman" w:hAnsi="Times New Roman" w:cs="Times New Roman"/>
          <w:szCs w:val="24"/>
        </w:rPr>
        <w:t>10</w:t>
      </w:r>
      <w:r w:rsidR="008D56C1" w:rsidRPr="00884741">
        <w:rPr>
          <w:rFonts w:ascii="Times New Roman" w:hAnsi="Times New Roman" w:cs="Times New Roman"/>
          <w:szCs w:val="24"/>
        </w:rPr>
        <w:t>年以上也未必能夠上樓，</w:t>
      </w:r>
      <w:proofErr w:type="gramStart"/>
      <w:r w:rsidR="000A07AF" w:rsidRPr="00884741">
        <w:rPr>
          <w:rFonts w:ascii="Times New Roman" w:hAnsi="Times New Roman" w:cs="Times New Roman"/>
          <w:szCs w:val="24"/>
        </w:rPr>
        <w:t>暫宿</w:t>
      </w:r>
      <w:r w:rsidR="00424FE0" w:rsidRPr="00884741">
        <w:rPr>
          <w:rFonts w:ascii="Times New Roman" w:hAnsi="Times New Roman" w:cs="Times New Roman"/>
          <w:szCs w:val="24"/>
        </w:rPr>
        <w:t>服務</w:t>
      </w:r>
      <w:proofErr w:type="gramEnd"/>
      <w:r w:rsidR="00424FE0" w:rsidRPr="00884741">
        <w:rPr>
          <w:rFonts w:ascii="Times New Roman" w:hAnsi="Times New Roman" w:cs="Times New Roman"/>
          <w:szCs w:val="24"/>
        </w:rPr>
        <w:t>可為單身人士提供一個選擇</w:t>
      </w:r>
      <w:r w:rsidR="000A07AF" w:rsidRPr="00884741">
        <w:rPr>
          <w:rFonts w:ascii="Times New Roman" w:hAnsi="Times New Roman" w:cs="Times New Roman"/>
          <w:szCs w:val="24"/>
        </w:rPr>
        <w:t>。</w:t>
      </w:r>
    </w:p>
    <w:p w:rsidR="0030598B" w:rsidRPr="00884741" w:rsidRDefault="0030598B" w:rsidP="0030598B">
      <w:pPr>
        <w:rPr>
          <w:rFonts w:ascii="Times New Roman" w:hAnsi="Times New Roman" w:cs="Times New Roman"/>
          <w:szCs w:val="24"/>
        </w:rPr>
      </w:pPr>
    </w:p>
    <w:p w:rsidR="0030598B" w:rsidRPr="00884741" w:rsidRDefault="0030598B" w:rsidP="0030598B">
      <w:pPr>
        <w:rPr>
          <w:rFonts w:ascii="Times New Roman" w:hAnsi="Times New Roman" w:cs="Times New Roman"/>
          <w:b/>
          <w:szCs w:val="24"/>
        </w:rPr>
      </w:pPr>
      <w:r w:rsidRPr="00884741">
        <w:rPr>
          <w:rFonts w:ascii="Times New Roman" w:hAnsi="Times New Roman" w:cs="Times New Roman"/>
          <w:b/>
          <w:szCs w:val="24"/>
        </w:rPr>
        <w:t>中轉屋</w:t>
      </w:r>
    </w:p>
    <w:p w:rsidR="00941B81" w:rsidRPr="00884741" w:rsidRDefault="003D5597" w:rsidP="00A1124E">
      <w:pPr>
        <w:ind w:firstLineChars="200" w:firstLine="480"/>
        <w:rPr>
          <w:rFonts w:ascii="Times New Roman" w:hAnsi="Times New Roman" w:cs="Times New Roman"/>
          <w:szCs w:val="24"/>
        </w:rPr>
      </w:pPr>
      <w:proofErr w:type="gramStart"/>
      <w:r w:rsidRPr="00884741">
        <w:rPr>
          <w:rFonts w:ascii="Times New Roman" w:hAnsi="Times New Roman" w:cs="Times New Roman"/>
          <w:szCs w:val="24"/>
        </w:rPr>
        <w:t>中轉屋於</w:t>
      </w:r>
      <w:r w:rsidRPr="00884741">
        <w:rPr>
          <w:rFonts w:ascii="Times New Roman" w:hAnsi="Times New Roman" w:cs="Times New Roman"/>
          <w:szCs w:val="24"/>
        </w:rPr>
        <w:t>1990</w:t>
      </w:r>
      <w:proofErr w:type="gramEnd"/>
      <w:r w:rsidRPr="00884741">
        <w:rPr>
          <w:rFonts w:ascii="Times New Roman" w:hAnsi="Times New Roman" w:cs="Times New Roman"/>
          <w:szCs w:val="24"/>
        </w:rPr>
        <w:t>年代起開始服務受清拆臨時房屋影響的居民，</w:t>
      </w:r>
      <w:r w:rsidR="00270E06" w:rsidRPr="00884741">
        <w:rPr>
          <w:rFonts w:ascii="Times New Roman" w:hAnsi="Times New Roman" w:cs="Times New Roman"/>
          <w:szCs w:val="24"/>
        </w:rPr>
        <w:t>入住</w:t>
      </w:r>
      <w:proofErr w:type="gramStart"/>
      <w:r w:rsidR="00415A2E" w:rsidRPr="00884741">
        <w:rPr>
          <w:rFonts w:ascii="Times New Roman" w:hAnsi="Times New Roman" w:cs="Times New Roman"/>
          <w:szCs w:val="24"/>
        </w:rPr>
        <w:t>包括寶田</w:t>
      </w:r>
      <w:proofErr w:type="gramEnd"/>
      <w:r w:rsidR="00415A2E" w:rsidRPr="00884741">
        <w:rPr>
          <w:rFonts w:ascii="Times New Roman" w:hAnsi="Times New Roman" w:cs="Times New Roman"/>
          <w:szCs w:val="24"/>
        </w:rPr>
        <w:t>、西貢、</w:t>
      </w:r>
      <w:proofErr w:type="gramStart"/>
      <w:r w:rsidR="00415A2E" w:rsidRPr="00884741">
        <w:rPr>
          <w:rFonts w:ascii="Times New Roman" w:hAnsi="Times New Roman" w:cs="Times New Roman"/>
          <w:szCs w:val="24"/>
        </w:rPr>
        <w:t>朗邊、葵盛</w:t>
      </w:r>
      <w:proofErr w:type="gramEnd"/>
      <w:r w:rsidR="00415A2E" w:rsidRPr="00884741">
        <w:rPr>
          <w:rFonts w:ascii="Times New Roman" w:hAnsi="Times New Roman" w:cs="Times New Roman"/>
          <w:szCs w:val="24"/>
        </w:rPr>
        <w:t>、石</w:t>
      </w:r>
      <w:proofErr w:type="gramStart"/>
      <w:r w:rsidR="00415A2E" w:rsidRPr="00884741">
        <w:rPr>
          <w:rFonts w:ascii="Times New Roman" w:hAnsi="Times New Roman" w:cs="Times New Roman"/>
          <w:szCs w:val="24"/>
        </w:rPr>
        <w:t>籬等</w:t>
      </w:r>
      <w:r w:rsidR="00270E06" w:rsidRPr="00884741">
        <w:rPr>
          <w:rFonts w:ascii="Times New Roman" w:hAnsi="Times New Roman" w:cs="Times New Roman"/>
          <w:szCs w:val="24"/>
        </w:rPr>
        <w:t>中轉屋</w:t>
      </w:r>
      <w:proofErr w:type="gramEnd"/>
      <w:r w:rsidR="00415A2E" w:rsidRPr="00884741">
        <w:rPr>
          <w:rFonts w:ascii="Times New Roman" w:hAnsi="Times New Roman" w:cs="Times New Roman"/>
          <w:szCs w:val="24"/>
        </w:rPr>
        <w:t>。</w:t>
      </w:r>
      <w:r w:rsidR="00415A2E" w:rsidRPr="00884741">
        <w:rPr>
          <w:rFonts w:ascii="Times New Roman" w:hAnsi="Times New Roman" w:cs="Times New Roman"/>
          <w:szCs w:val="24"/>
        </w:rPr>
        <w:t>2000</w:t>
      </w:r>
      <w:r w:rsidR="00415A2E" w:rsidRPr="00884741">
        <w:rPr>
          <w:rFonts w:ascii="Times New Roman" w:hAnsi="Times New Roman" w:cs="Times New Roman"/>
          <w:szCs w:val="24"/>
        </w:rPr>
        <w:t>年後，政府以公屋供應相對穩定，中轉房屋過剩的情況，陸續清</w:t>
      </w:r>
      <w:proofErr w:type="gramStart"/>
      <w:r w:rsidR="00415A2E" w:rsidRPr="00884741">
        <w:rPr>
          <w:rFonts w:ascii="Times New Roman" w:hAnsi="Times New Roman" w:cs="Times New Roman"/>
          <w:szCs w:val="24"/>
        </w:rPr>
        <w:t>柝</w:t>
      </w:r>
      <w:proofErr w:type="gramEnd"/>
      <w:r w:rsidR="00415A2E" w:rsidRPr="00884741">
        <w:rPr>
          <w:rFonts w:ascii="Times New Roman" w:hAnsi="Times New Roman" w:cs="Times New Roman"/>
          <w:szCs w:val="24"/>
        </w:rPr>
        <w:t>或改建</w:t>
      </w:r>
      <w:proofErr w:type="gramStart"/>
      <w:r w:rsidR="00415A2E" w:rsidRPr="00884741">
        <w:rPr>
          <w:rFonts w:ascii="Times New Roman" w:hAnsi="Times New Roman" w:cs="Times New Roman"/>
          <w:szCs w:val="24"/>
        </w:rPr>
        <w:t>中轉屋至</w:t>
      </w:r>
      <w:proofErr w:type="gramEnd"/>
      <w:r w:rsidR="00415A2E" w:rsidRPr="00884741">
        <w:rPr>
          <w:rFonts w:ascii="Times New Roman" w:hAnsi="Times New Roman" w:cs="Times New Roman"/>
          <w:szCs w:val="24"/>
        </w:rPr>
        <w:t>其他用途。</w:t>
      </w:r>
      <w:r w:rsidR="00270E06" w:rsidRPr="00884741">
        <w:rPr>
          <w:rFonts w:ascii="Times New Roman" w:hAnsi="Times New Roman" w:cs="Times New Roman"/>
          <w:szCs w:val="24"/>
        </w:rPr>
        <w:t>現時政府只</w:t>
      </w:r>
      <w:r w:rsidR="00270E06" w:rsidRPr="00884741">
        <w:rPr>
          <w:rFonts w:ascii="Times New Roman" w:hAnsi="Times New Roman" w:cs="Times New Roman"/>
          <w:color w:val="000000" w:themeColor="text1"/>
          <w:szCs w:val="24"/>
        </w:rPr>
        <w:t>為受執法行動影響的分間樓宇單位住戶安排入</w:t>
      </w:r>
      <w:proofErr w:type="gramStart"/>
      <w:r w:rsidR="00270E06" w:rsidRPr="00884741">
        <w:rPr>
          <w:rFonts w:ascii="Times New Roman" w:hAnsi="Times New Roman" w:cs="Times New Roman"/>
          <w:color w:val="000000" w:themeColor="text1"/>
          <w:szCs w:val="24"/>
        </w:rPr>
        <w:t>住</w:t>
      </w:r>
      <w:r w:rsidR="00B8021E" w:rsidRPr="00884741">
        <w:rPr>
          <w:rFonts w:ascii="Times New Roman" w:hAnsi="Times New Roman" w:cs="Times New Roman"/>
          <w:szCs w:val="24"/>
        </w:rPr>
        <w:t>屯門寶田</w:t>
      </w:r>
      <w:proofErr w:type="gramEnd"/>
      <w:r w:rsidR="008D56C1" w:rsidRPr="00884741">
        <w:rPr>
          <w:rFonts w:ascii="Times New Roman" w:hAnsi="Times New Roman" w:cs="Times New Roman"/>
          <w:szCs w:val="24"/>
        </w:rPr>
        <w:t>及石</w:t>
      </w:r>
      <w:proofErr w:type="gramStart"/>
      <w:r w:rsidR="008D56C1" w:rsidRPr="00884741">
        <w:rPr>
          <w:rFonts w:ascii="Times New Roman" w:hAnsi="Times New Roman" w:cs="Times New Roman"/>
          <w:szCs w:val="24"/>
        </w:rPr>
        <w:t>籬</w:t>
      </w:r>
      <w:r w:rsidR="00B8021E" w:rsidRPr="00884741">
        <w:rPr>
          <w:rFonts w:ascii="Times New Roman" w:hAnsi="Times New Roman" w:cs="Times New Roman"/>
          <w:szCs w:val="24"/>
        </w:rPr>
        <w:t>中轉屋</w:t>
      </w:r>
      <w:proofErr w:type="gramEnd"/>
      <w:r w:rsidR="00270E06" w:rsidRPr="00884741">
        <w:rPr>
          <w:rFonts w:ascii="Times New Roman" w:hAnsi="Times New Roman" w:cs="Times New Roman"/>
          <w:szCs w:val="24"/>
        </w:rPr>
        <w:t>，然而，僅限於「受執法行動影響」的入住資格使到目前</w:t>
      </w:r>
      <w:proofErr w:type="gramStart"/>
      <w:r w:rsidR="00270E06" w:rsidRPr="00884741">
        <w:rPr>
          <w:rFonts w:ascii="Times New Roman" w:hAnsi="Times New Roman" w:cs="Times New Roman"/>
          <w:szCs w:val="24"/>
        </w:rPr>
        <w:t>中轉屋未能</w:t>
      </w:r>
      <w:proofErr w:type="gramEnd"/>
      <w:r w:rsidR="00270E06" w:rsidRPr="00884741">
        <w:rPr>
          <w:rFonts w:ascii="Times New Roman" w:hAnsi="Times New Roman" w:cs="Times New Roman"/>
          <w:szCs w:val="24"/>
        </w:rPr>
        <w:t>有效善用，甚至出現空置浪費的情況</w:t>
      </w:r>
      <w:r w:rsidR="00572342" w:rsidRPr="00884741">
        <w:rPr>
          <w:rFonts w:ascii="Times New Roman" w:hAnsi="Times New Roman" w:cs="Times New Roman"/>
          <w:szCs w:val="24"/>
        </w:rPr>
        <w:t>。</w:t>
      </w:r>
      <w:r w:rsidR="00270E06" w:rsidRPr="00884741">
        <w:rPr>
          <w:rFonts w:ascii="Times New Roman" w:hAnsi="Times New Roman" w:cs="Times New Roman"/>
          <w:szCs w:val="24"/>
        </w:rPr>
        <w:t>政府亦以空置為理由，減少</w:t>
      </w:r>
      <w:proofErr w:type="gramStart"/>
      <w:r w:rsidR="00270E06" w:rsidRPr="00884741">
        <w:rPr>
          <w:rFonts w:ascii="Times New Roman" w:hAnsi="Times New Roman" w:cs="Times New Roman"/>
          <w:szCs w:val="24"/>
        </w:rPr>
        <w:t>中轉屋的</w:t>
      </w:r>
      <w:proofErr w:type="gramEnd"/>
      <w:r w:rsidR="00270E06" w:rsidRPr="00884741">
        <w:rPr>
          <w:rFonts w:ascii="Times New Roman" w:hAnsi="Times New Roman" w:cs="Times New Roman"/>
          <w:szCs w:val="24"/>
        </w:rPr>
        <w:t>數量。</w:t>
      </w:r>
    </w:p>
    <w:p w:rsidR="00B42BA5" w:rsidRPr="00884741" w:rsidRDefault="00B42BA5" w:rsidP="00A1124E">
      <w:pPr>
        <w:ind w:firstLineChars="200" w:firstLine="480"/>
        <w:rPr>
          <w:rFonts w:ascii="Times New Roman" w:hAnsi="Times New Roman" w:cs="Times New Roman"/>
          <w:szCs w:val="24"/>
        </w:rPr>
      </w:pPr>
      <w:r w:rsidRPr="00884741">
        <w:rPr>
          <w:rFonts w:ascii="Times New Roman" w:hAnsi="Times New Roman" w:cs="Times New Roman"/>
          <w:szCs w:val="24"/>
        </w:rPr>
        <w:t>遭受執</w:t>
      </w:r>
      <w:r w:rsidR="007362AB" w:rsidRPr="00884741">
        <w:rPr>
          <w:rFonts w:ascii="Times New Roman" w:hAnsi="Times New Roman" w:cs="Times New Roman"/>
          <w:szCs w:val="24"/>
        </w:rPr>
        <w:t>法行動或天災人禍的住戶，主要是本身其住所不符合安全條件，而</w:t>
      </w:r>
      <w:r w:rsidRPr="00884741">
        <w:rPr>
          <w:rFonts w:ascii="Times New Roman" w:hAnsi="Times New Roman" w:cs="Times New Roman"/>
          <w:szCs w:val="24"/>
        </w:rPr>
        <w:t>入住</w:t>
      </w:r>
      <w:proofErr w:type="gramStart"/>
      <w:r w:rsidRPr="00884741">
        <w:rPr>
          <w:rFonts w:ascii="Times New Roman" w:hAnsi="Times New Roman" w:cs="Times New Roman"/>
          <w:szCs w:val="24"/>
        </w:rPr>
        <w:t>中轉屋</w:t>
      </w:r>
      <w:proofErr w:type="gramEnd"/>
      <w:r w:rsidRPr="00884741">
        <w:rPr>
          <w:rFonts w:ascii="Times New Roman" w:hAnsi="Times New Roman" w:cs="Times New Roman"/>
          <w:szCs w:val="24"/>
        </w:rPr>
        <w:t>。目前，不少分間樓宇住戶同樣面對住屋安全等特殊問題，例如天台</w:t>
      </w:r>
      <w:proofErr w:type="gramStart"/>
      <w:r w:rsidRPr="00884741">
        <w:rPr>
          <w:rFonts w:ascii="Times New Roman" w:hAnsi="Times New Roman" w:cs="Times New Roman"/>
          <w:szCs w:val="24"/>
        </w:rPr>
        <w:t>僭</w:t>
      </w:r>
      <w:proofErr w:type="gramEnd"/>
      <w:r w:rsidRPr="00884741">
        <w:rPr>
          <w:rFonts w:ascii="Times New Roman" w:hAnsi="Times New Roman" w:cs="Times New Roman"/>
          <w:szCs w:val="24"/>
        </w:rPr>
        <w:t>建住戶，</w:t>
      </w:r>
      <w:proofErr w:type="gramStart"/>
      <w:r w:rsidRPr="00884741">
        <w:rPr>
          <w:rFonts w:ascii="Times New Roman" w:hAnsi="Times New Roman" w:cs="Times New Roman"/>
          <w:szCs w:val="24"/>
        </w:rPr>
        <w:t>部分板房床位</w:t>
      </w:r>
      <w:proofErr w:type="gramEnd"/>
      <w:r w:rsidRPr="00884741">
        <w:rPr>
          <w:rFonts w:ascii="Times New Roman" w:hAnsi="Times New Roman" w:cs="Times New Roman"/>
          <w:szCs w:val="24"/>
        </w:rPr>
        <w:t>住戶，政府可以積極利用</w:t>
      </w:r>
      <w:proofErr w:type="gramStart"/>
      <w:r w:rsidRPr="00884741">
        <w:rPr>
          <w:rFonts w:ascii="Times New Roman" w:hAnsi="Times New Roman" w:cs="Times New Roman"/>
          <w:szCs w:val="24"/>
        </w:rPr>
        <w:t>中轉屋解決</w:t>
      </w:r>
      <w:proofErr w:type="gramEnd"/>
      <w:r w:rsidRPr="00884741">
        <w:rPr>
          <w:rFonts w:ascii="Times New Roman" w:hAnsi="Times New Roman" w:cs="Times New Roman"/>
          <w:szCs w:val="24"/>
        </w:rPr>
        <w:t>更多有特殊住屋安全問題的住戶。</w:t>
      </w:r>
    </w:p>
    <w:p w:rsidR="00270E06" w:rsidRPr="00884741" w:rsidRDefault="00270E06" w:rsidP="00A1124E">
      <w:pPr>
        <w:ind w:firstLineChars="200" w:firstLine="480"/>
        <w:rPr>
          <w:rFonts w:ascii="Times New Roman" w:hAnsi="Times New Roman" w:cs="Times New Roman"/>
          <w:szCs w:val="24"/>
        </w:rPr>
      </w:pPr>
      <w:proofErr w:type="gramStart"/>
      <w:r w:rsidRPr="00884741">
        <w:rPr>
          <w:rFonts w:ascii="Times New Roman" w:hAnsi="Times New Roman" w:cs="Times New Roman"/>
          <w:color w:val="000000" w:themeColor="text1"/>
          <w:szCs w:val="24"/>
          <w:shd w:val="clear" w:color="auto" w:fill="FFFFFF"/>
        </w:rPr>
        <w:t>中轉屋</w:t>
      </w:r>
      <w:r w:rsidR="008E0AB6" w:rsidRPr="00884741">
        <w:rPr>
          <w:rFonts w:ascii="Times New Roman" w:hAnsi="Times New Roman" w:cs="Times New Roman"/>
          <w:szCs w:val="24"/>
        </w:rPr>
        <w:t>屬</w:t>
      </w:r>
      <w:proofErr w:type="gramEnd"/>
      <w:r w:rsidR="008E0AB6" w:rsidRPr="00884741">
        <w:rPr>
          <w:rFonts w:ascii="Times New Roman" w:hAnsi="Times New Roman" w:cs="Times New Roman"/>
          <w:szCs w:val="24"/>
        </w:rPr>
        <w:t>較「低成本」房屋，</w:t>
      </w:r>
      <w:r w:rsidRPr="00884741">
        <w:rPr>
          <w:rFonts w:ascii="Times New Roman" w:hAnsi="Times New Roman" w:cs="Times New Roman"/>
          <w:color w:val="000000" w:themeColor="text1"/>
          <w:szCs w:val="24"/>
          <w:shd w:val="clear" w:color="auto" w:fill="FFFFFF"/>
        </w:rPr>
        <w:t>與一般</w:t>
      </w:r>
      <w:hyperlink r:id="rId9" w:tooltip="香港公共屋邨" w:history="1">
        <w:r w:rsidRPr="00884741">
          <w:rPr>
            <w:rStyle w:val="a9"/>
            <w:rFonts w:ascii="Times New Roman" w:hAnsi="Times New Roman" w:cs="Times New Roman"/>
            <w:color w:val="000000" w:themeColor="text1"/>
            <w:szCs w:val="24"/>
            <w:u w:val="none"/>
            <w:shd w:val="clear" w:color="auto" w:fill="FFFFFF"/>
          </w:rPr>
          <w:t>公屋</w:t>
        </w:r>
      </w:hyperlink>
      <w:r w:rsidRPr="00884741">
        <w:rPr>
          <w:rFonts w:ascii="Times New Roman" w:hAnsi="Times New Roman" w:cs="Times New Roman"/>
          <w:color w:val="000000" w:themeColor="text1"/>
          <w:szCs w:val="24"/>
          <w:shd w:val="clear" w:color="auto" w:fill="FFFFFF"/>
        </w:rPr>
        <w:t>比較，單位面積較</w:t>
      </w:r>
      <w:r w:rsidR="007362AB" w:rsidRPr="00884741">
        <w:rPr>
          <w:rFonts w:ascii="Times New Roman" w:hAnsi="Times New Roman" w:cs="Times New Roman"/>
          <w:color w:val="000000" w:themeColor="text1"/>
          <w:szCs w:val="24"/>
          <w:shd w:val="clear" w:color="auto" w:fill="FFFFFF"/>
        </w:rPr>
        <w:t>細</w:t>
      </w:r>
      <w:r w:rsidRPr="00884741">
        <w:rPr>
          <w:rFonts w:ascii="Times New Roman" w:hAnsi="Times New Roman" w:cs="Times New Roman"/>
          <w:color w:val="000000" w:themeColor="text1"/>
          <w:szCs w:val="24"/>
          <w:shd w:val="clear" w:color="auto" w:fill="FFFFFF"/>
        </w:rPr>
        <w:t>，廁所等設備較狹窄</w:t>
      </w:r>
      <w:r w:rsidR="007362AB" w:rsidRPr="00884741">
        <w:rPr>
          <w:rFonts w:ascii="Times New Roman" w:hAnsi="Times New Roman" w:cs="Times New Roman"/>
          <w:szCs w:val="24"/>
        </w:rPr>
        <w:t>，</w:t>
      </w:r>
      <w:r w:rsidRPr="00884741">
        <w:rPr>
          <w:rFonts w:ascii="Times New Roman" w:hAnsi="Times New Roman" w:cs="Times New Roman"/>
          <w:szCs w:val="24"/>
        </w:rPr>
        <w:t>一般</w:t>
      </w:r>
      <w:r w:rsidR="007362AB" w:rsidRPr="00884741">
        <w:rPr>
          <w:rFonts w:ascii="Times New Roman" w:hAnsi="Times New Roman" w:cs="Times New Roman"/>
          <w:szCs w:val="24"/>
        </w:rPr>
        <w:t>被認為質量較公屋</w:t>
      </w:r>
      <w:r w:rsidRPr="00884741">
        <w:rPr>
          <w:rFonts w:ascii="Times New Roman" w:hAnsi="Times New Roman" w:cs="Times New Roman"/>
          <w:szCs w:val="24"/>
        </w:rPr>
        <w:t>低</w:t>
      </w:r>
      <w:r w:rsidR="008E0AB6" w:rsidRPr="00884741">
        <w:rPr>
          <w:rFonts w:ascii="Times New Roman" w:hAnsi="Times New Roman" w:cs="Times New Roman"/>
          <w:szCs w:val="24"/>
        </w:rPr>
        <w:t>；</w:t>
      </w:r>
      <w:r w:rsidR="008E0AB6" w:rsidRPr="00884741">
        <w:rPr>
          <w:rFonts w:ascii="Times New Roman" w:hAnsi="Times New Roman" w:cs="Times New Roman"/>
          <w:color w:val="000000" w:themeColor="text1"/>
          <w:szCs w:val="24"/>
          <w:shd w:val="clear" w:color="auto" w:fill="FFFFFF"/>
        </w:rPr>
        <w:t>中</w:t>
      </w:r>
      <w:proofErr w:type="gramStart"/>
      <w:r w:rsidR="008E0AB6" w:rsidRPr="00884741">
        <w:rPr>
          <w:rFonts w:ascii="Times New Roman" w:hAnsi="Times New Roman" w:cs="Times New Roman"/>
          <w:color w:val="000000" w:themeColor="text1"/>
          <w:szCs w:val="24"/>
          <w:shd w:val="clear" w:color="auto" w:fill="FFFFFF"/>
        </w:rPr>
        <w:t>轉屋亦</w:t>
      </w:r>
      <w:proofErr w:type="gramEnd"/>
      <w:r w:rsidR="008E0AB6" w:rsidRPr="00884741">
        <w:rPr>
          <w:rFonts w:ascii="Times New Roman" w:hAnsi="Times New Roman" w:cs="Times New Roman"/>
          <w:szCs w:val="24"/>
        </w:rPr>
        <w:t>屬較「流轉性」房屋，住戶暫住直至入住公屋，</w:t>
      </w:r>
      <w:r w:rsidR="003D408A" w:rsidRPr="00884741">
        <w:rPr>
          <w:rFonts w:ascii="Times New Roman" w:hAnsi="Times New Roman" w:cs="Times New Roman"/>
          <w:szCs w:val="24"/>
        </w:rPr>
        <w:t>其他有需要人士可以緊隨其後入住</w:t>
      </w:r>
      <w:r w:rsidRPr="00884741">
        <w:rPr>
          <w:rFonts w:ascii="Times New Roman" w:hAnsi="Times New Roman" w:cs="Times New Roman"/>
          <w:szCs w:val="24"/>
        </w:rPr>
        <w:t>。</w:t>
      </w:r>
      <w:r w:rsidR="003D408A" w:rsidRPr="00884741">
        <w:rPr>
          <w:rFonts w:ascii="Times New Roman" w:hAnsi="Times New Roman" w:cs="Times New Roman"/>
          <w:szCs w:val="24"/>
        </w:rPr>
        <w:t>這正</w:t>
      </w:r>
      <w:r w:rsidR="00A1124E" w:rsidRPr="00884741">
        <w:rPr>
          <w:rFonts w:ascii="Times New Roman" w:hAnsi="Times New Roman" w:cs="Times New Roman"/>
          <w:szCs w:val="24"/>
        </w:rPr>
        <w:t>是</w:t>
      </w:r>
      <w:proofErr w:type="gramStart"/>
      <w:r w:rsidR="00A1124E" w:rsidRPr="00884741">
        <w:rPr>
          <w:rFonts w:ascii="Times New Roman" w:hAnsi="Times New Roman" w:cs="Times New Roman"/>
          <w:szCs w:val="24"/>
        </w:rPr>
        <w:t>中轉屋房屋</w:t>
      </w:r>
      <w:proofErr w:type="gramEnd"/>
      <w:r w:rsidR="00A1124E" w:rsidRPr="00884741">
        <w:rPr>
          <w:rFonts w:ascii="Times New Roman" w:hAnsi="Times New Roman" w:cs="Times New Roman"/>
          <w:szCs w:val="24"/>
        </w:rPr>
        <w:t>的優勢：</w:t>
      </w:r>
      <w:r w:rsidR="00A1124E" w:rsidRPr="00884741">
        <w:rPr>
          <w:rFonts w:ascii="Times New Roman" w:hAnsi="Times New Roman" w:cs="Times New Roman"/>
          <w:b/>
          <w:szCs w:val="24"/>
        </w:rPr>
        <w:t>於政府而言，可</w:t>
      </w:r>
      <w:r w:rsidR="007362AB" w:rsidRPr="00884741">
        <w:rPr>
          <w:rFonts w:ascii="Times New Roman" w:hAnsi="Times New Roman" w:cs="Times New Roman"/>
          <w:b/>
          <w:szCs w:val="24"/>
        </w:rPr>
        <w:t>以運用較少資源及利用面積較細的土地作興建</w:t>
      </w:r>
      <w:proofErr w:type="gramStart"/>
      <w:r w:rsidR="007362AB" w:rsidRPr="00884741">
        <w:rPr>
          <w:rFonts w:ascii="Times New Roman" w:hAnsi="Times New Roman" w:cs="Times New Roman"/>
          <w:b/>
          <w:szCs w:val="24"/>
        </w:rPr>
        <w:t>中轉屋</w:t>
      </w:r>
      <w:proofErr w:type="gramEnd"/>
      <w:r w:rsidR="007362AB" w:rsidRPr="00884741">
        <w:rPr>
          <w:rFonts w:ascii="Times New Roman" w:hAnsi="Times New Roman" w:cs="Times New Roman"/>
          <w:b/>
          <w:szCs w:val="24"/>
        </w:rPr>
        <w:t>，滿足部分</w:t>
      </w:r>
      <w:r w:rsidR="00A1124E" w:rsidRPr="00884741">
        <w:rPr>
          <w:rFonts w:ascii="Times New Roman" w:hAnsi="Times New Roman" w:cs="Times New Roman"/>
          <w:b/>
          <w:szCs w:val="24"/>
        </w:rPr>
        <w:t>住屋需求</w:t>
      </w:r>
      <w:r w:rsidR="00863539" w:rsidRPr="00884741">
        <w:rPr>
          <w:rFonts w:ascii="Times New Roman" w:hAnsi="Times New Roman" w:cs="Times New Roman"/>
          <w:b/>
          <w:szCs w:val="24"/>
        </w:rPr>
        <w:t>，而且因其質量較低，所需動用的土地及其他資源相對較少，面對阻力亦自然較少</w:t>
      </w:r>
      <w:r w:rsidR="00A1124E" w:rsidRPr="00884741">
        <w:rPr>
          <w:rFonts w:ascii="Times New Roman" w:hAnsi="Times New Roman" w:cs="Times New Roman"/>
          <w:b/>
          <w:szCs w:val="24"/>
        </w:rPr>
        <w:t>；於市民而言，</w:t>
      </w:r>
      <w:proofErr w:type="gramStart"/>
      <w:r w:rsidR="00A1124E" w:rsidRPr="00884741">
        <w:rPr>
          <w:rFonts w:ascii="Times New Roman" w:hAnsi="Times New Roman" w:cs="Times New Roman"/>
          <w:b/>
          <w:szCs w:val="24"/>
        </w:rPr>
        <w:t>中轉屋仍優於板房床位</w:t>
      </w:r>
      <w:proofErr w:type="gramEnd"/>
      <w:r w:rsidR="00A1124E" w:rsidRPr="00884741">
        <w:rPr>
          <w:rFonts w:ascii="Times New Roman" w:hAnsi="Times New Roman" w:cs="Times New Roman"/>
          <w:b/>
          <w:szCs w:val="24"/>
        </w:rPr>
        <w:t>的住屋狀況，具吸引力</w:t>
      </w:r>
      <w:r w:rsidR="008E0AB6" w:rsidRPr="00884741">
        <w:rPr>
          <w:rFonts w:ascii="Times New Roman" w:hAnsi="Times New Roman" w:cs="Times New Roman"/>
          <w:b/>
          <w:szCs w:val="24"/>
        </w:rPr>
        <w:t>；長遠而言，不但可減輕部分市民於公</w:t>
      </w:r>
      <w:proofErr w:type="gramStart"/>
      <w:r w:rsidR="008E0AB6" w:rsidRPr="00884741">
        <w:rPr>
          <w:rFonts w:ascii="Times New Roman" w:hAnsi="Times New Roman" w:cs="Times New Roman"/>
          <w:b/>
          <w:szCs w:val="24"/>
        </w:rPr>
        <w:t>屋輪候上的不滿，</w:t>
      </w:r>
      <w:proofErr w:type="gramEnd"/>
      <w:r w:rsidR="008E0AB6" w:rsidRPr="00884741">
        <w:rPr>
          <w:rFonts w:ascii="Times New Roman" w:hAnsi="Times New Roman" w:cs="Times New Roman"/>
          <w:b/>
          <w:szCs w:val="24"/>
        </w:rPr>
        <w:t>亦起未雨綢繆的作用</w:t>
      </w:r>
      <w:r w:rsidR="00A1124E" w:rsidRPr="00884741">
        <w:rPr>
          <w:rFonts w:ascii="Times New Roman" w:hAnsi="Times New Roman" w:cs="Times New Roman"/>
          <w:b/>
          <w:szCs w:val="24"/>
        </w:rPr>
        <w:t>。</w:t>
      </w:r>
    </w:p>
    <w:p w:rsidR="002E289C" w:rsidRPr="00884741" w:rsidRDefault="002E289C" w:rsidP="002E289C">
      <w:pPr>
        <w:rPr>
          <w:rFonts w:ascii="Times New Roman" w:hAnsi="Times New Roman" w:cs="Times New Roman"/>
          <w:szCs w:val="24"/>
        </w:rPr>
      </w:pPr>
    </w:p>
    <w:p w:rsidR="009C077C" w:rsidRPr="00884741" w:rsidRDefault="00E80EA7" w:rsidP="0030598B">
      <w:pPr>
        <w:rPr>
          <w:rFonts w:ascii="Times New Roman" w:hAnsi="Times New Roman" w:cs="Times New Roman"/>
          <w:b/>
          <w:szCs w:val="24"/>
          <w:u w:val="single"/>
        </w:rPr>
      </w:pPr>
      <w:r w:rsidRPr="00884741">
        <w:rPr>
          <w:rFonts w:ascii="Times New Roman" w:hAnsi="Times New Roman" w:cs="Times New Roman"/>
          <w:b/>
          <w:szCs w:val="24"/>
          <w:u w:val="single"/>
        </w:rPr>
        <w:lastRenderedPageBreak/>
        <w:t>過渡住屋</w:t>
      </w:r>
      <w:r w:rsidRPr="00884741">
        <w:rPr>
          <w:rFonts w:ascii="Times New Roman" w:hAnsi="Times New Roman" w:cs="Times New Roman"/>
          <w:b/>
          <w:szCs w:val="24"/>
          <w:u w:val="single"/>
        </w:rPr>
        <w:t xml:space="preserve"> </w:t>
      </w:r>
      <w:r w:rsidRPr="00884741">
        <w:rPr>
          <w:rFonts w:ascii="Times New Roman" w:hAnsi="Times New Roman" w:cs="Times New Roman"/>
          <w:b/>
          <w:szCs w:val="24"/>
          <w:u w:val="single"/>
        </w:rPr>
        <w:t>土地充足</w:t>
      </w:r>
    </w:p>
    <w:p w:rsidR="00D94DB3" w:rsidRPr="00884741" w:rsidRDefault="00D94DB3" w:rsidP="000E5E0B">
      <w:pPr>
        <w:ind w:firstLineChars="200" w:firstLine="480"/>
        <w:rPr>
          <w:rFonts w:ascii="Times New Roman" w:hAnsi="Times New Roman" w:cs="Times New Roman"/>
          <w:b/>
          <w:bCs/>
          <w:szCs w:val="24"/>
        </w:rPr>
      </w:pPr>
      <w:r w:rsidRPr="00884741">
        <w:rPr>
          <w:rFonts w:ascii="Times New Roman" w:hAnsi="Times New Roman" w:cs="Times New Roman"/>
          <w:szCs w:val="24"/>
        </w:rPr>
        <w:t>房屋興建</w:t>
      </w:r>
      <w:r w:rsidR="00804ACA" w:rsidRPr="00884741">
        <w:rPr>
          <w:rFonts w:ascii="Times New Roman" w:hAnsi="Times New Roman" w:cs="Times New Roman"/>
          <w:bCs/>
          <w:szCs w:val="24"/>
        </w:rPr>
        <w:t>，土地是最需要解決的問題。</w:t>
      </w:r>
      <w:r w:rsidR="00587CCA" w:rsidRPr="00884741">
        <w:rPr>
          <w:rFonts w:ascii="Times New Roman" w:hAnsi="Times New Roman" w:cs="Times New Roman"/>
          <w:szCs w:val="24"/>
        </w:rPr>
        <w:t>香港審計署於</w:t>
      </w:r>
      <w:r w:rsidR="00587CCA" w:rsidRPr="00884741">
        <w:rPr>
          <w:rFonts w:ascii="Times New Roman" w:hAnsi="Times New Roman" w:cs="Times New Roman"/>
          <w:szCs w:val="24"/>
        </w:rPr>
        <w:t>2014</w:t>
      </w:r>
      <w:r w:rsidR="00804ACA" w:rsidRPr="00884741">
        <w:rPr>
          <w:rFonts w:ascii="Times New Roman" w:hAnsi="Times New Roman" w:cs="Times New Roman"/>
          <w:szCs w:val="24"/>
        </w:rPr>
        <w:t>年</w:t>
      </w:r>
      <w:r w:rsidR="00004A6A" w:rsidRPr="00884741">
        <w:rPr>
          <w:rFonts w:ascii="Times New Roman" w:hAnsi="Times New Roman" w:cs="Times New Roman"/>
          <w:szCs w:val="24"/>
        </w:rPr>
        <w:t>指出若根據長遠房屋策略以</w:t>
      </w:r>
      <w:r w:rsidR="00004A6A" w:rsidRPr="00884741">
        <w:rPr>
          <w:rFonts w:ascii="Times New Roman" w:hAnsi="Times New Roman" w:cs="Times New Roman"/>
          <w:szCs w:val="24"/>
        </w:rPr>
        <w:t>200,000</w:t>
      </w:r>
      <w:r w:rsidR="00644ED8" w:rsidRPr="00884741">
        <w:rPr>
          <w:rFonts w:ascii="Times New Roman" w:hAnsi="Times New Roman" w:cs="Times New Roman"/>
          <w:szCs w:val="24"/>
        </w:rPr>
        <w:t>個公屋單位為未來十年的建屋量目標計算，目前尚欠</w:t>
      </w:r>
      <w:r w:rsidR="00644ED8" w:rsidRPr="00884741">
        <w:rPr>
          <w:rFonts w:ascii="Times New Roman" w:hAnsi="Times New Roman" w:cs="Times New Roman"/>
          <w:szCs w:val="24"/>
        </w:rPr>
        <w:t>38</w:t>
      </w:r>
      <w:r w:rsidR="00644ED8" w:rsidRPr="00884741">
        <w:rPr>
          <w:rFonts w:ascii="Times New Roman" w:hAnsi="Times New Roman" w:cs="Times New Roman"/>
          <w:szCs w:val="24"/>
        </w:rPr>
        <w:t>公頃土地</w:t>
      </w:r>
      <w:r w:rsidR="00BF7F6B" w:rsidRPr="00884741">
        <w:rPr>
          <w:rStyle w:val="ac"/>
          <w:rFonts w:ascii="Times New Roman" w:hAnsi="Times New Roman" w:cs="Times New Roman"/>
          <w:szCs w:val="24"/>
        </w:rPr>
        <w:footnoteReference w:id="2"/>
      </w:r>
      <w:r w:rsidR="00644ED8" w:rsidRPr="00884741">
        <w:rPr>
          <w:rFonts w:ascii="Times New Roman" w:hAnsi="Times New Roman" w:cs="Times New Roman"/>
          <w:szCs w:val="24"/>
        </w:rPr>
        <w:t>。</w:t>
      </w:r>
      <w:r w:rsidR="0043193D" w:rsidRPr="00884741">
        <w:rPr>
          <w:rFonts w:ascii="Times New Roman" w:hAnsi="Times New Roman" w:cs="Times New Roman"/>
          <w:b/>
          <w:szCs w:val="24"/>
        </w:rPr>
        <w:t>按此說法，</w:t>
      </w:r>
      <w:r w:rsidR="00302B61" w:rsidRPr="00884741">
        <w:rPr>
          <w:rFonts w:ascii="Times New Roman" w:hAnsi="Times New Roman" w:cs="Times New Roman"/>
          <w:b/>
          <w:bCs/>
          <w:szCs w:val="24"/>
        </w:rPr>
        <w:t>「土地供應不足」的說法是指</w:t>
      </w:r>
      <w:r w:rsidR="008D4D46" w:rsidRPr="00884741">
        <w:rPr>
          <w:rFonts w:ascii="Times New Roman" w:hAnsi="Times New Roman" w:cs="Times New Roman"/>
          <w:b/>
          <w:bCs/>
          <w:szCs w:val="24"/>
        </w:rPr>
        <w:t>用作</w:t>
      </w:r>
      <w:r w:rsidR="00302B61" w:rsidRPr="00884741">
        <w:rPr>
          <w:rFonts w:ascii="Times New Roman" w:hAnsi="Times New Roman" w:cs="Times New Roman"/>
          <w:b/>
          <w:bCs/>
          <w:szCs w:val="24"/>
        </w:rPr>
        <w:t>公屋興建方面。其實，</w:t>
      </w:r>
      <w:r w:rsidR="00804ACA" w:rsidRPr="00884741">
        <w:rPr>
          <w:rFonts w:ascii="Times New Roman" w:hAnsi="Times New Roman" w:cs="Times New Roman"/>
          <w:b/>
          <w:bCs/>
          <w:szCs w:val="24"/>
        </w:rPr>
        <w:t>過渡性房屋</w:t>
      </w:r>
      <w:r w:rsidR="00302B61" w:rsidRPr="00884741">
        <w:rPr>
          <w:rFonts w:ascii="Times New Roman" w:hAnsi="Times New Roman" w:cs="Times New Roman"/>
          <w:b/>
          <w:bCs/>
          <w:szCs w:val="24"/>
        </w:rPr>
        <w:t>的興建不用局限於市區或非市區、土地面積大或小，</w:t>
      </w:r>
      <w:r w:rsidR="000E5E0B" w:rsidRPr="00884741">
        <w:rPr>
          <w:rFonts w:ascii="Times New Roman" w:hAnsi="Times New Roman" w:cs="Times New Roman"/>
          <w:b/>
          <w:bCs/>
          <w:szCs w:val="24"/>
        </w:rPr>
        <w:t>因為過渡性房屋要求可以低於公屋，包括用地上較小，又或在非市區地方興建，故土地使用上反而更有彈性</w:t>
      </w:r>
      <w:r w:rsidR="00804ACA" w:rsidRPr="00884741">
        <w:rPr>
          <w:rFonts w:ascii="Times New Roman" w:hAnsi="Times New Roman" w:cs="Times New Roman"/>
          <w:b/>
          <w:bCs/>
          <w:szCs w:val="24"/>
        </w:rPr>
        <w:t>。</w:t>
      </w:r>
      <w:r w:rsidR="00E80EA7" w:rsidRPr="00884741">
        <w:rPr>
          <w:rFonts w:ascii="Times New Roman" w:hAnsi="Times New Roman" w:cs="Times New Roman"/>
          <w:b/>
          <w:bCs/>
          <w:szCs w:val="24"/>
        </w:rPr>
        <w:t>以下分別是兩大例子說明興建過渡性房屋</w:t>
      </w:r>
      <w:r w:rsidR="008D4D46" w:rsidRPr="00884741">
        <w:rPr>
          <w:rFonts w:ascii="Times New Roman" w:hAnsi="Times New Roman" w:cs="Times New Roman"/>
          <w:b/>
          <w:bCs/>
          <w:szCs w:val="24"/>
        </w:rPr>
        <w:t>，土地不</w:t>
      </w:r>
      <w:r w:rsidR="00E80EA7" w:rsidRPr="00884741">
        <w:rPr>
          <w:rFonts w:ascii="Times New Roman" w:hAnsi="Times New Roman" w:cs="Times New Roman"/>
          <w:b/>
          <w:bCs/>
          <w:szCs w:val="24"/>
        </w:rPr>
        <w:t>足</w:t>
      </w:r>
      <w:r w:rsidR="008D4D46" w:rsidRPr="00884741">
        <w:rPr>
          <w:rFonts w:ascii="Times New Roman" w:hAnsi="Times New Roman" w:cs="Times New Roman"/>
          <w:b/>
          <w:bCs/>
          <w:szCs w:val="24"/>
        </w:rPr>
        <w:t>的說法並非全貌</w:t>
      </w:r>
      <w:r w:rsidR="00E80EA7" w:rsidRPr="00884741">
        <w:rPr>
          <w:rFonts w:ascii="Times New Roman" w:hAnsi="Times New Roman" w:cs="Times New Roman"/>
          <w:b/>
          <w:bCs/>
          <w:szCs w:val="24"/>
        </w:rPr>
        <w:t>：</w:t>
      </w:r>
    </w:p>
    <w:p w:rsidR="007A0490" w:rsidRPr="00884741" w:rsidRDefault="007A0490" w:rsidP="0030598B">
      <w:pPr>
        <w:rPr>
          <w:rFonts w:ascii="Times New Roman" w:hAnsi="Times New Roman" w:cs="Times New Roman"/>
          <w:szCs w:val="24"/>
        </w:rPr>
      </w:pPr>
    </w:p>
    <w:p w:rsidR="007A0490" w:rsidRPr="00884741" w:rsidRDefault="004946E5" w:rsidP="0030598B">
      <w:pPr>
        <w:rPr>
          <w:rFonts w:ascii="Times New Roman" w:hAnsi="Times New Roman" w:cs="Times New Roman"/>
          <w:b/>
          <w:szCs w:val="24"/>
        </w:rPr>
      </w:pPr>
      <w:r w:rsidRPr="00884741">
        <w:rPr>
          <w:rFonts w:ascii="Times New Roman" w:hAnsi="Times New Roman" w:cs="Times New Roman"/>
          <w:b/>
          <w:szCs w:val="24"/>
        </w:rPr>
        <w:t>空置校舍及官地</w:t>
      </w:r>
    </w:p>
    <w:p w:rsidR="00F812C1" w:rsidRPr="00884741" w:rsidRDefault="000E5E0B" w:rsidP="0030598B">
      <w:pPr>
        <w:rPr>
          <w:rFonts w:ascii="Times New Roman" w:hAnsi="Times New Roman" w:cs="Times New Roman"/>
          <w:szCs w:val="24"/>
        </w:rPr>
      </w:pPr>
      <w:r w:rsidRPr="00884741">
        <w:rPr>
          <w:rFonts w:ascii="Times New Roman" w:hAnsi="Times New Roman" w:cs="Times New Roman"/>
          <w:szCs w:val="24"/>
        </w:rPr>
        <w:t xml:space="preserve">    </w:t>
      </w:r>
      <w:r w:rsidR="009B7BAA" w:rsidRPr="00884741">
        <w:rPr>
          <w:rFonts w:ascii="Times New Roman" w:hAnsi="Times New Roman" w:cs="Times New Roman"/>
          <w:szCs w:val="24"/>
        </w:rPr>
        <w:t>2015</w:t>
      </w:r>
      <w:r w:rsidR="00325C5D" w:rsidRPr="00884741">
        <w:rPr>
          <w:rFonts w:ascii="Times New Roman" w:hAnsi="Times New Roman" w:cs="Times New Roman"/>
          <w:szCs w:val="24"/>
        </w:rPr>
        <w:t>年</w:t>
      </w:r>
      <w:r w:rsidR="00FB5AB7" w:rsidRPr="00884741">
        <w:rPr>
          <w:rFonts w:ascii="Times New Roman" w:hAnsi="Times New Roman" w:cs="Times New Roman"/>
          <w:szCs w:val="24"/>
        </w:rPr>
        <w:t>審計報告</w:t>
      </w:r>
      <w:r w:rsidR="00FB5AB7" w:rsidRPr="00884741">
        <w:rPr>
          <w:rFonts w:ascii="Times New Roman" w:hAnsi="Times New Roman" w:cs="Times New Roman"/>
          <w:szCs w:val="24"/>
          <w:lang w:eastAsia="zh-HK"/>
        </w:rPr>
        <w:t>揭露逾百間</w:t>
      </w:r>
      <w:r w:rsidR="008166F9" w:rsidRPr="00884741">
        <w:rPr>
          <w:rFonts w:ascii="Times New Roman" w:hAnsi="Times New Roman" w:cs="Times New Roman"/>
          <w:szCs w:val="24"/>
          <w:lang w:eastAsia="zh-HK"/>
        </w:rPr>
        <w:t>空置校舍</w:t>
      </w:r>
      <w:r w:rsidR="00FB5AB7" w:rsidRPr="00884741">
        <w:rPr>
          <w:rFonts w:ascii="Times New Roman" w:hAnsi="Times New Roman" w:cs="Times New Roman"/>
          <w:szCs w:val="24"/>
          <w:lang w:eastAsia="zh-HK"/>
        </w:rPr>
        <w:t>未有使用，部分被閒置近三十六年。</w:t>
      </w:r>
      <w:r w:rsidR="00F812C1" w:rsidRPr="00884741">
        <w:rPr>
          <w:rFonts w:ascii="Times New Roman" w:hAnsi="Times New Roman" w:cs="Times New Roman"/>
          <w:szCs w:val="24"/>
        </w:rPr>
        <w:t>同時，</w:t>
      </w:r>
      <w:r w:rsidR="00325C5D" w:rsidRPr="00884741">
        <w:rPr>
          <w:rFonts w:ascii="Times New Roman" w:hAnsi="Times New Roman" w:cs="Times New Roman"/>
          <w:szCs w:val="24"/>
        </w:rPr>
        <w:t>審計報告</w:t>
      </w:r>
      <w:r w:rsidR="008166F9" w:rsidRPr="00884741">
        <w:rPr>
          <w:rFonts w:ascii="Times New Roman" w:hAnsi="Times New Roman" w:cs="Times New Roman"/>
          <w:szCs w:val="24"/>
        </w:rPr>
        <w:t>亦</w:t>
      </w:r>
      <w:r w:rsidR="00325C5D" w:rsidRPr="00884741">
        <w:rPr>
          <w:rFonts w:ascii="Times New Roman" w:hAnsi="Times New Roman" w:cs="Times New Roman"/>
          <w:szCs w:val="24"/>
        </w:rPr>
        <w:t>揭示</w:t>
      </w:r>
      <w:proofErr w:type="gramStart"/>
      <w:r w:rsidR="00325C5D" w:rsidRPr="00884741">
        <w:rPr>
          <w:rFonts w:ascii="Times New Roman" w:hAnsi="Times New Roman" w:cs="Times New Roman"/>
          <w:szCs w:val="24"/>
        </w:rPr>
        <w:t>房屋署轄</w:t>
      </w:r>
      <w:r w:rsidR="008166F9" w:rsidRPr="00884741">
        <w:rPr>
          <w:rFonts w:ascii="Times New Roman" w:hAnsi="Times New Roman" w:cs="Times New Roman"/>
          <w:szCs w:val="24"/>
        </w:rPr>
        <w:t>下</w:t>
      </w:r>
      <w:r w:rsidR="009B7BAA" w:rsidRPr="00884741">
        <w:rPr>
          <w:rFonts w:ascii="Times New Roman" w:hAnsi="Times New Roman" w:cs="Times New Roman"/>
          <w:szCs w:val="24"/>
        </w:rPr>
        <w:t>一</w:t>
      </w:r>
      <w:proofErr w:type="gramEnd"/>
      <w:r w:rsidR="009B7BAA" w:rsidRPr="00884741">
        <w:rPr>
          <w:rFonts w:ascii="Times New Roman" w:hAnsi="Times New Roman" w:cs="Times New Roman"/>
          <w:szCs w:val="24"/>
        </w:rPr>
        <w:t>所獲分配</w:t>
      </w:r>
      <w:r w:rsidR="00435675" w:rsidRPr="00884741">
        <w:rPr>
          <w:rFonts w:ascii="Times New Roman" w:hAnsi="Times New Roman" w:cs="Times New Roman"/>
          <w:szCs w:val="24"/>
        </w:rPr>
        <w:t>之</w:t>
      </w:r>
      <w:r w:rsidR="00E80EA7" w:rsidRPr="00884741">
        <w:rPr>
          <w:rFonts w:ascii="Times New Roman" w:hAnsi="Times New Roman" w:cs="Times New Roman"/>
          <w:szCs w:val="24"/>
        </w:rPr>
        <w:t>沙田美林邨</w:t>
      </w:r>
      <w:r w:rsidR="00435675" w:rsidRPr="00884741">
        <w:rPr>
          <w:rFonts w:ascii="Times New Roman" w:hAnsi="Times New Roman" w:cs="Times New Roman"/>
          <w:szCs w:val="24"/>
        </w:rPr>
        <w:t>循理會</w:t>
      </w:r>
      <w:r w:rsidR="00E80EA7" w:rsidRPr="00884741">
        <w:rPr>
          <w:rFonts w:ascii="Times New Roman" w:hAnsi="Times New Roman" w:cs="Times New Roman"/>
          <w:szCs w:val="24"/>
        </w:rPr>
        <w:t>美林小學</w:t>
      </w:r>
      <w:r w:rsidR="00435675" w:rsidRPr="00884741">
        <w:rPr>
          <w:rFonts w:ascii="Times New Roman" w:hAnsi="Times New Roman" w:cs="Times New Roman"/>
          <w:szCs w:val="24"/>
        </w:rPr>
        <w:t>舊</w:t>
      </w:r>
      <w:r w:rsidR="009B7BAA" w:rsidRPr="00884741">
        <w:rPr>
          <w:rFonts w:ascii="Times New Roman" w:hAnsi="Times New Roman" w:cs="Times New Roman"/>
          <w:szCs w:val="24"/>
        </w:rPr>
        <w:t>校舍已空置</w:t>
      </w:r>
      <w:r w:rsidR="00325C5D" w:rsidRPr="00884741">
        <w:rPr>
          <w:rFonts w:ascii="Times New Roman" w:hAnsi="Times New Roman" w:cs="Times New Roman"/>
          <w:szCs w:val="24"/>
        </w:rPr>
        <w:t>達</w:t>
      </w:r>
      <w:r w:rsidR="00325C5D" w:rsidRPr="00884741">
        <w:rPr>
          <w:rFonts w:ascii="Times New Roman" w:hAnsi="Times New Roman" w:cs="Times New Roman"/>
          <w:szCs w:val="24"/>
        </w:rPr>
        <w:t>4.6</w:t>
      </w:r>
      <w:r w:rsidR="00325C5D" w:rsidRPr="00884741">
        <w:rPr>
          <w:rFonts w:ascii="Times New Roman" w:hAnsi="Times New Roman" w:cs="Times New Roman"/>
          <w:szCs w:val="24"/>
        </w:rPr>
        <w:t>年，仍未分配作任何用途。房屋署回應，該空置校舍</w:t>
      </w:r>
      <w:r w:rsidR="00F812C1" w:rsidRPr="00884741">
        <w:rPr>
          <w:rFonts w:ascii="Times New Roman" w:hAnsi="Times New Roman" w:cs="Times New Roman"/>
          <w:szCs w:val="24"/>
        </w:rPr>
        <w:t>雖</w:t>
      </w:r>
      <w:r w:rsidR="009B7BAA" w:rsidRPr="00884741">
        <w:rPr>
          <w:rFonts w:ascii="Times New Roman" w:hAnsi="Times New Roman" w:cs="Times New Roman"/>
          <w:szCs w:val="24"/>
        </w:rPr>
        <w:t>獲批興建公屋，但</w:t>
      </w:r>
      <w:r w:rsidR="00325C5D" w:rsidRPr="00884741">
        <w:rPr>
          <w:rFonts w:ascii="Times New Roman" w:hAnsi="Times New Roman" w:cs="Times New Roman"/>
          <w:szCs w:val="24"/>
        </w:rPr>
        <w:t>地盤面積不足</w:t>
      </w:r>
      <w:r w:rsidR="00325C5D" w:rsidRPr="00884741">
        <w:rPr>
          <w:rFonts w:ascii="Times New Roman" w:hAnsi="Times New Roman" w:cs="Times New Roman"/>
          <w:szCs w:val="24"/>
        </w:rPr>
        <w:t>0.5</w:t>
      </w:r>
      <w:r w:rsidR="00325C5D" w:rsidRPr="00884741">
        <w:rPr>
          <w:rFonts w:ascii="Times New Roman" w:hAnsi="Times New Roman" w:cs="Times New Roman"/>
          <w:szCs w:val="24"/>
        </w:rPr>
        <w:t>公頃，不適合用作興建公屋</w:t>
      </w:r>
      <w:r w:rsidR="00E15CB5" w:rsidRPr="00884741">
        <w:rPr>
          <w:rStyle w:val="ac"/>
          <w:rFonts w:ascii="Times New Roman" w:hAnsi="Times New Roman" w:cs="Times New Roman"/>
          <w:szCs w:val="24"/>
        </w:rPr>
        <w:footnoteReference w:id="3"/>
      </w:r>
      <w:r w:rsidR="00325C5D" w:rsidRPr="00884741">
        <w:rPr>
          <w:rFonts w:ascii="Times New Roman" w:hAnsi="Times New Roman" w:cs="Times New Roman"/>
          <w:szCs w:val="24"/>
        </w:rPr>
        <w:t>。</w:t>
      </w:r>
    </w:p>
    <w:p w:rsidR="000E5E0B" w:rsidRPr="00884741" w:rsidRDefault="000E5E0B" w:rsidP="0030598B">
      <w:pPr>
        <w:rPr>
          <w:rFonts w:ascii="Times New Roman" w:hAnsi="Times New Roman" w:cs="Times New Roman"/>
          <w:b/>
          <w:szCs w:val="24"/>
        </w:rPr>
      </w:pPr>
      <w:r w:rsidRPr="00884741">
        <w:rPr>
          <w:rFonts w:ascii="Times New Roman" w:hAnsi="Times New Roman" w:cs="Times New Roman"/>
          <w:szCs w:val="24"/>
        </w:rPr>
        <w:t xml:space="preserve">    </w:t>
      </w:r>
      <w:r w:rsidR="00325C5D" w:rsidRPr="00884741">
        <w:rPr>
          <w:rFonts w:ascii="Times New Roman" w:hAnsi="Times New Roman" w:cs="Times New Roman"/>
          <w:szCs w:val="24"/>
        </w:rPr>
        <w:t>審計報告</w:t>
      </w:r>
      <w:r w:rsidR="00AA2B0C" w:rsidRPr="00884741">
        <w:rPr>
          <w:rFonts w:ascii="Times New Roman" w:hAnsi="Times New Roman" w:cs="Times New Roman"/>
          <w:szCs w:val="24"/>
        </w:rPr>
        <w:t>對於空置校舍的揭露，反映政府未有充分運用</w:t>
      </w:r>
      <w:r w:rsidRPr="00884741">
        <w:rPr>
          <w:rFonts w:ascii="Times New Roman" w:hAnsi="Times New Roman" w:cs="Times New Roman"/>
          <w:szCs w:val="24"/>
        </w:rPr>
        <w:t>空置土</w:t>
      </w:r>
      <w:r w:rsidR="00752033" w:rsidRPr="00884741">
        <w:rPr>
          <w:rFonts w:ascii="Times New Roman" w:hAnsi="Times New Roman" w:cs="Times New Roman"/>
          <w:szCs w:val="24"/>
        </w:rPr>
        <w:t>地，不少更被閒置近</w:t>
      </w:r>
      <w:r w:rsidR="00752033" w:rsidRPr="00884741">
        <w:rPr>
          <w:rFonts w:ascii="Times New Roman" w:hAnsi="Times New Roman" w:cs="Times New Roman"/>
          <w:szCs w:val="24"/>
        </w:rPr>
        <w:t>10</w:t>
      </w:r>
      <w:r w:rsidR="00752033" w:rsidRPr="00884741">
        <w:rPr>
          <w:rFonts w:ascii="Times New Roman" w:hAnsi="Times New Roman" w:cs="Times New Roman"/>
          <w:szCs w:val="24"/>
        </w:rPr>
        <w:t>年、</w:t>
      </w:r>
      <w:r w:rsidR="00752033" w:rsidRPr="00884741">
        <w:rPr>
          <w:rFonts w:ascii="Times New Roman" w:hAnsi="Times New Roman" w:cs="Times New Roman"/>
          <w:szCs w:val="24"/>
        </w:rPr>
        <w:t>20</w:t>
      </w:r>
      <w:r w:rsidR="00752033" w:rsidRPr="00884741">
        <w:rPr>
          <w:rFonts w:ascii="Times New Roman" w:hAnsi="Times New Roman" w:cs="Times New Roman"/>
          <w:szCs w:val="24"/>
        </w:rPr>
        <w:t>、年、甚至</w:t>
      </w:r>
      <w:r w:rsidR="00752033" w:rsidRPr="00884741">
        <w:rPr>
          <w:rFonts w:ascii="Times New Roman" w:hAnsi="Times New Roman" w:cs="Times New Roman"/>
          <w:szCs w:val="24"/>
        </w:rPr>
        <w:t>30</w:t>
      </w:r>
      <w:r w:rsidR="00752033" w:rsidRPr="00884741">
        <w:rPr>
          <w:rFonts w:ascii="Times New Roman" w:hAnsi="Times New Roman" w:cs="Times New Roman"/>
          <w:szCs w:val="24"/>
        </w:rPr>
        <w:t>年。其次，</w:t>
      </w:r>
      <w:proofErr w:type="gramStart"/>
      <w:r w:rsidR="00752033" w:rsidRPr="00884741">
        <w:rPr>
          <w:rFonts w:ascii="Times New Roman" w:hAnsi="Times New Roman" w:cs="Times New Roman"/>
          <w:szCs w:val="24"/>
        </w:rPr>
        <w:t>房屋署獲分配</w:t>
      </w:r>
      <w:proofErr w:type="gramEnd"/>
      <w:r w:rsidR="00752033" w:rsidRPr="00884741">
        <w:rPr>
          <w:rFonts w:ascii="Times New Roman" w:hAnsi="Times New Roman" w:cs="Times New Roman"/>
          <w:szCs w:val="24"/>
        </w:rPr>
        <w:t>校舍建屋</w:t>
      </w:r>
      <w:r w:rsidR="007A531C" w:rsidRPr="00884741">
        <w:rPr>
          <w:rFonts w:ascii="Times New Roman" w:hAnsi="Times New Roman" w:cs="Times New Roman"/>
          <w:szCs w:val="24"/>
        </w:rPr>
        <w:t>，竟</w:t>
      </w:r>
      <w:proofErr w:type="gramStart"/>
      <w:r w:rsidR="007A531C" w:rsidRPr="00884741">
        <w:rPr>
          <w:rFonts w:ascii="Times New Roman" w:hAnsi="Times New Roman" w:cs="Times New Roman"/>
          <w:szCs w:val="24"/>
        </w:rPr>
        <w:t>空置已批</w:t>
      </w:r>
      <w:proofErr w:type="gramEnd"/>
      <w:r w:rsidR="007A531C" w:rsidRPr="00884741">
        <w:rPr>
          <w:rFonts w:ascii="Times New Roman" w:hAnsi="Times New Roman" w:cs="Times New Roman"/>
          <w:szCs w:val="24"/>
        </w:rPr>
        <w:t>用地達</w:t>
      </w:r>
      <w:r w:rsidR="007A531C" w:rsidRPr="00884741">
        <w:rPr>
          <w:rFonts w:ascii="Times New Roman" w:hAnsi="Times New Roman" w:cs="Times New Roman"/>
          <w:szCs w:val="24"/>
        </w:rPr>
        <w:t>4.6</w:t>
      </w:r>
      <w:r w:rsidR="007A531C" w:rsidRPr="00884741">
        <w:rPr>
          <w:rFonts w:ascii="Times New Roman" w:hAnsi="Times New Roman" w:cs="Times New Roman"/>
          <w:szCs w:val="24"/>
        </w:rPr>
        <w:t>年</w:t>
      </w:r>
      <w:r w:rsidR="00E5742D" w:rsidRPr="00884741">
        <w:rPr>
          <w:rFonts w:ascii="Times New Roman" w:hAnsi="Times New Roman" w:cs="Times New Roman"/>
          <w:szCs w:val="24"/>
        </w:rPr>
        <w:t>才作回應，令人質疑浪費土地</w:t>
      </w:r>
      <w:r w:rsidR="00BB2E56" w:rsidRPr="00884741">
        <w:rPr>
          <w:rFonts w:ascii="Times New Roman" w:hAnsi="Times New Roman" w:cs="Times New Roman"/>
          <w:szCs w:val="24"/>
        </w:rPr>
        <w:t>。</w:t>
      </w:r>
      <w:r w:rsidR="00E5742D" w:rsidRPr="00884741">
        <w:rPr>
          <w:rFonts w:ascii="Times New Roman" w:hAnsi="Times New Roman" w:cs="Times New Roman"/>
          <w:b/>
          <w:szCs w:val="24"/>
        </w:rPr>
        <w:t>更重要的是，此例子</w:t>
      </w:r>
      <w:r w:rsidR="000B6924" w:rsidRPr="00884741">
        <w:rPr>
          <w:rFonts w:ascii="Times New Roman" w:hAnsi="Times New Roman" w:cs="Times New Roman"/>
          <w:b/>
          <w:szCs w:val="24"/>
        </w:rPr>
        <w:t>證明空置校舍改建作</w:t>
      </w:r>
      <w:r w:rsidR="00435675" w:rsidRPr="00884741">
        <w:rPr>
          <w:rFonts w:ascii="Times New Roman" w:hAnsi="Times New Roman" w:cs="Times New Roman"/>
          <w:b/>
          <w:szCs w:val="24"/>
        </w:rPr>
        <w:t>非公屋的</w:t>
      </w:r>
      <w:r w:rsidR="000B6924" w:rsidRPr="00884741">
        <w:rPr>
          <w:rFonts w:ascii="Times New Roman" w:hAnsi="Times New Roman" w:cs="Times New Roman"/>
          <w:b/>
          <w:szCs w:val="24"/>
        </w:rPr>
        <w:t>住宅用途是切實可行</w:t>
      </w:r>
      <w:r w:rsidR="008D4D46" w:rsidRPr="00884741">
        <w:rPr>
          <w:rFonts w:ascii="Times New Roman" w:hAnsi="Times New Roman" w:cs="Times New Roman"/>
          <w:b/>
          <w:szCs w:val="24"/>
        </w:rPr>
        <w:t>，即使不用作興建公屋，但</w:t>
      </w:r>
      <w:r w:rsidR="00E5742D" w:rsidRPr="00884741">
        <w:rPr>
          <w:rFonts w:ascii="Times New Roman" w:hAnsi="Times New Roman" w:cs="Times New Roman"/>
          <w:b/>
          <w:szCs w:val="24"/>
        </w:rPr>
        <w:t>政府應該檢討土地空置期間是否應該積極考慮其用作臨時住屋的可行性</w:t>
      </w:r>
      <w:r w:rsidRPr="00884741">
        <w:rPr>
          <w:rFonts w:ascii="Times New Roman" w:hAnsi="Times New Roman" w:cs="Times New Roman"/>
          <w:b/>
          <w:szCs w:val="24"/>
        </w:rPr>
        <w:t>。興建公屋以外單位類型時，單位數目亦有可能因而提升。</w:t>
      </w:r>
    </w:p>
    <w:p w:rsidR="004946E5" w:rsidRPr="00884741" w:rsidRDefault="000E5E0B" w:rsidP="0030598B">
      <w:pPr>
        <w:rPr>
          <w:rFonts w:ascii="Times New Roman" w:hAnsi="Times New Roman" w:cs="Times New Roman"/>
          <w:b/>
          <w:szCs w:val="24"/>
        </w:rPr>
      </w:pPr>
      <w:r w:rsidRPr="00884741">
        <w:rPr>
          <w:rFonts w:ascii="Times New Roman" w:hAnsi="Times New Roman" w:cs="Times New Roman"/>
          <w:szCs w:val="24"/>
        </w:rPr>
        <w:t xml:space="preserve">     </w:t>
      </w:r>
      <w:r w:rsidR="0049049A" w:rsidRPr="00884741">
        <w:rPr>
          <w:rFonts w:ascii="Times New Roman" w:hAnsi="Times New Roman" w:cs="Times New Roman"/>
          <w:szCs w:val="24"/>
        </w:rPr>
        <w:t>2014</w:t>
      </w:r>
      <w:r w:rsidR="0049049A" w:rsidRPr="00884741">
        <w:rPr>
          <w:rFonts w:ascii="Times New Roman" w:hAnsi="Times New Roman" w:cs="Times New Roman"/>
          <w:szCs w:val="24"/>
        </w:rPr>
        <w:t>年施政報告提及政府</w:t>
      </w:r>
      <w:r w:rsidR="00576AAF" w:rsidRPr="00884741">
        <w:rPr>
          <w:rFonts w:ascii="Times New Roman" w:hAnsi="Times New Roman" w:cs="Times New Roman"/>
          <w:szCs w:val="24"/>
        </w:rPr>
        <w:t>積極發展「綠化地帶」及「政府、機構或社區」</w:t>
      </w:r>
      <w:r w:rsidR="00576AAF" w:rsidRPr="00884741">
        <w:rPr>
          <w:rFonts w:ascii="Times New Roman" w:hAnsi="Times New Roman" w:cs="Times New Roman"/>
          <w:szCs w:val="24"/>
        </w:rPr>
        <w:t>(GIC)</w:t>
      </w:r>
      <w:r w:rsidR="00576AAF" w:rsidRPr="00884741">
        <w:rPr>
          <w:rFonts w:ascii="Times New Roman" w:hAnsi="Times New Roman" w:cs="Times New Roman"/>
          <w:szCs w:val="24"/>
        </w:rPr>
        <w:t>等土地，改作住宅用途，滿足房屋需要。在房屋土地緊張的情況下，</w:t>
      </w:r>
      <w:r w:rsidR="00576AAF" w:rsidRPr="00884741">
        <w:rPr>
          <w:rFonts w:ascii="Times New Roman" w:hAnsi="Times New Roman" w:cs="Times New Roman"/>
          <w:szCs w:val="24"/>
        </w:rPr>
        <w:t>GIC</w:t>
      </w:r>
      <w:r w:rsidR="00576AAF" w:rsidRPr="00884741">
        <w:rPr>
          <w:rFonts w:ascii="Times New Roman" w:hAnsi="Times New Roman" w:cs="Times New Roman"/>
          <w:szCs w:val="24"/>
        </w:rPr>
        <w:t>用地除用作公屋及私人房屋外，亦應考慮過渡性房屋以解決迫切的房屋需要。</w:t>
      </w:r>
      <w:r w:rsidR="00576AAF" w:rsidRPr="00884741">
        <w:rPr>
          <w:rFonts w:ascii="Times New Roman" w:hAnsi="Times New Roman" w:cs="Times New Roman"/>
          <w:b/>
          <w:szCs w:val="24"/>
        </w:rPr>
        <w:t>正如</w:t>
      </w:r>
      <w:r w:rsidR="00DF3191" w:rsidRPr="00884741">
        <w:rPr>
          <w:rFonts w:ascii="Times New Roman" w:hAnsi="Times New Roman" w:cs="Times New Roman"/>
          <w:b/>
          <w:szCs w:val="24"/>
        </w:rPr>
        <w:t>審計報告中所指的，</w:t>
      </w:r>
      <w:r w:rsidR="00B05B9A" w:rsidRPr="00884741">
        <w:rPr>
          <w:rFonts w:ascii="Times New Roman" w:hAnsi="Times New Roman" w:cs="Times New Roman"/>
          <w:b/>
          <w:szCs w:val="24"/>
        </w:rPr>
        <w:t>諸如不足</w:t>
      </w:r>
      <w:r w:rsidR="00B05B9A" w:rsidRPr="00884741">
        <w:rPr>
          <w:rFonts w:ascii="Times New Roman" w:hAnsi="Times New Roman" w:cs="Times New Roman"/>
          <w:b/>
          <w:szCs w:val="24"/>
        </w:rPr>
        <w:t>0.5</w:t>
      </w:r>
      <w:r w:rsidR="00B05B9A" w:rsidRPr="00884741">
        <w:rPr>
          <w:rFonts w:ascii="Times New Roman" w:hAnsi="Times New Roman" w:cs="Times New Roman"/>
          <w:b/>
          <w:szCs w:val="24"/>
        </w:rPr>
        <w:t>公頃的空置校舍或政府宿舍，</w:t>
      </w:r>
      <w:r w:rsidR="00DF3191" w:rsidRPr="00884741">
        <w:rPr>
          <w:rFonts w:ascii="Times New Roman" w:hAnsi="Times New Roman" w:cs="Times New Roman"/>
          <w:b/>
          <w:szCs w:val="24"/>
        </w:rPr>
        <w:t>數目必然不少</w:t>
      </w:r>
      <w:r w:rsidR="00576AAF" w:rsidRPr="00884741">
        <w:rPr>
          <w:rFonts w:ascii="Times New Roman" w:hAnsi="Times New Roman" w:cs="Times New Roman"/>
          <w:b/>
          <w:szCs w:val="24"/>
        </w:rPr>
        <w:t>，除了用作私人發展或其他用途，過渡性房屋發展又是否應優先考慮。</w:t>
      </w:r>
      <w:r w:rsidR="00E5742D" w:rsidRPr="00884741">
        <w:rPr>
          <w:rFonts w:ascii="Times New Roman" w:hAnsi="Times New Roman" w:cs="Times New Roman"/>
          <w:b/>
          <w:szCs w:val="24"/>
        </w:rPr>
        <w:t>又</w:t>
      </w:r>
      <w:r w:rsidRPr="00884741">
        <w:rPr>
          <w:rFonts w:ascii="Times New Roman" w:hAnsi="Times New Roman" w:cs="Times New Roman"/>
          <w:b/>
          <w:szCs w:val="24"/>
        </w:rPr>
        <w:t>或</w:t>
      </w:r>
      <w:r w:rsidR="00E5742D" w:rsidRPr="00884741">
        <w:rPr>
          <w:rFonts w:ascii="Times New Roman" w:hAnsi="Times New Roman" w:cs="Times New Roman"/>
          <w:b/>
          <w:szCs w:val="24"/>
        </w:rPr>
        <w:t>土地於規劃</w:t>
      </w:r>
      <w:proofErr w:type="gramStart"/>
      <w:r w:rsidR="00E5742D" w:rsidRPr="00884741">
        <w:rPr>
          <w:rFonts w:ascii="Times New Roman" w:hAnsi="Times New Roman" w:cs="Times New Roman"/>
          <w:b/>
          <w:szCs w:val="24"/>
        </w:rPr>
        <w:t>期間，</w:t>
      </w:r>
      <w:proofErr w:type="gramEnd"/>
      <w:r w:rsidR="00E5742D" w:rsidRPr="00884741">
        <w:rPr>
          <w:rFonts w:ascii="Times New Roman" w:hAnsi="Times New Roman" w:cs="Times New Roman"/>
          <w:b/>
          <w:szCs w:val="24"/>
        </w:rPr>
        <w:t>臨時住屋</w:t>
      </w:r>
      <w:proofErr w:type="gramStart"/>
      <w:r w:rsidR="00E5742D" w:rsidRPr="00884741">
        <w:rPr>
          <w:rFonts w:ascii="Times New Roman" w:hAnsi="Times New Roman" w:cs="Times New Roman"/>
          <w:b/>
          <w:szCs w:val="24"/>
        </w:rPr>
        <w:t>是否</w:t>
      </w:r>
      <w:r w:rsidR="008D4D46" w:rsidRPr="00884741">
        <w:rPr>
          <w:rFonts w:ascii="Times New Roman" w:hAnsi="Times New Roman" w:cs="Times New Roman"/>
          <w:b/>
          <w:szCs w:val="24"/>
        </w:rPr>
        <w:t>應勿失</w:t>
      </w:r>
      <w:r w:rsidR="00E5742D" w:rsidRPr="00884741">
        <w:rPr>
          <w:rFonts w:ascii="Times New Roman" w:hAnsi="Times New Roman" w:cs="Times New Roman"/>
          <w:b/>
          <w:szCs w:val="24"/>
        </w:rPr>
        <w:t>時</w:t>
      </w:r>
      <w:proofErr w:type="gramEnd"/>
      <w:r w:rsidR="008D4D46" w:rsidRPr="00884741">
        <w:rPr>
          <w:rFonts w:ascii="Times New Roman" w:hAnsi="Times New Roman" w:cs="Times New Roman"/>
          <w:b/>
          <w:szCs w:val="24"/>
        </w:rPr>
        <w:t>機</w:t>
      </w:r>
      <w:r w:rsidR="00E5742D" w:rsidRPr="00884741">
        <w:rPr>
          <w:rFonts w:ascii="Times New Roman" w:hAnsi="Times New Roman" w:cs="Times New Roman"/>
          <w:b/>
          <w:szCs w:val="24"/>
        </w:rPr>
        <w:t>地善用土地？</w:t>
      </w:r>
    </w:p>
    <w:p w:rsidR="00E203C7" w:rsidRPr="00884741" w:rsidRDefault="00E203C7" w:rsidP="0030598B">
      <w:pPr>
        <w:rPr>
          <w:rFonts w:ascii="Times New Roman" w:hAnsi="Times New Roman" w:cs="Times New Roman"/>
          <w:szCs w:val="24"/>
        </w:rPr>
      </w:pPr>
    </w:p>
    <w:p w:rsidR="00DF17B7" w:rsidRPr="00884741" w:rsidRDefault="00DF17B7" w:rsidP="0030598B">
      <w:pPr>
        <w:rPr>
          <w:rFonts w:ascii="Times New Roman" w:hAnsi="Times New Roman" w:cs="Times New Roman"/>
          <w:b/>
          <w:szCs w:val="24"/>
        </w:rPr>
      </w:pPr>
      <w:r w:rsidRPr="00884741">
        <w:rPr>
          <w:rFonts w:ascii="Times New Roman" w:hAnsi="Times New Roman" w:cs="Times New Roman"/>
          <w:b/>
          <w:szCs w:val="24"/>
        </w:rPr>
        <w:t>棕土</w:t>
      </w:r>
    </w:p>
    <w:p w:rsidR="006441AD" w:rsidRPr="00884741" w:rsidRDefault="00DF17B7" w:rsidP="0030598B">
      <w:pPr>
        <w:rPr>
          <w:rFonts w:ascii="Times New Roman" w:hAnsi="Times New Roman" w:cs="Times New Roman"/>
          <w:color w:val="000000"/>
          <w:szCs w:val="24"/>
        </w:rPr>
      </w:pPr>
      <w:r w:rsidRPr="00884741">
        <w:rPr>
          <w:rFonts w:ascii="Times New Roman" w:hAnsi="Times New Roman" w:cs="Times New Roman"/>
          <w:szCs w:val="24"/>
        </w:rPr>
        <w:t xml:space="preserve">    2015</w:t>
      </w:r>
      <w:r w:rsidRPr="00884741">
        <w:rPr>
          <w:rFonts w:ascii="Times New Roman" w:hAnsi="Times New Roman" w:cs="Times New Roman"/>
          <w:szCs w:val="24"/>
        </w:rPr>
        <w:t>年年底</w:t>
      </w:r>
      <w:r w:rsidR="00BD1CD2" w:rsidRPr="00884741">
        <w:rPr>
          <w:rFonts w:ascii="Times New Roman" w:hAnsi="Times New Roman" w:cs="Times New Roman"/>
          <w:szCs w:val="24"/>
        </w:rPr>
        <w:t>，民間團體公布香港目前</w:t>
      </w:r>
      <w:proofErr w:type="gramStart"/>
      <w:r w:rsidR="00BD1CD2" w:rsidRPr="00884741">
        <w:rPr>
          <w:rFonts w:ascii="Times New Roman" w:hAnsi="Times New Roman" w:cs="Times New Roman"/>
          <w:szCs w:val="24"/>
        </w:rPr>
        <w:t>有棕土</w:t>
      </w:r>
      <w:proofErr w:type="gramEnd"/>
      <w:r w:rsidR="00BD1CD2" w:rsidRPr="00884741">
        <w:rPr>
          <w:rFonts w:ascii="Times New Roman" w:hAnsi="Times New Roman" w:cs="Times New Roman"/>
          <w:szCs w:val="24"/>
        </w:rPr>
        <w:t>面積共有</w:t>
      </w:r>
      <w:r w:rsidR="00BD1CD2" w:rsidRPr="00884741">
        <w:rPr>
          <w:rFonts w:ascii="Times New Roman" w:hAnsi="Times New Roman" w:cs="Times New Roman"/>
          <w:szCs w:val="24"/>
        </w:rPr>
        <w:t>1192.01</w:t>
      </w:r>
      <w:r w:rsidR="00BA1273" w:rsidRPr="00884741">
        <w:rPr>
          <w:rFonts w:ascii="Times New Roman" w:hAnsi="Times New Roman" w:cs="Times New Roman"/>
          <w:szCs w:val="24"/>
        </w:rPr>
        <w:t>公頃</w:t>
      </w:r>
      <w:r w:rsidR="007F4A4A" w:rsidRPr="00884741">
        <w:rPr>
          <w:rFonts w:ascii="Times New Roman" w:hAnsi="Times New Roman" w:cs="Times New Roman"/>
          <w:szCs w:val="24"/>
        </w:rPr>
        <w:t>，較政府</w:t>
      </w:r>
      <w:r w:rsidR="008D4D46" w:rsidRPr="00884741">
        <w:rPr>
          <w:rFonts w:ascii="Times New Roman" w:hAnsi="Times New Roman" w:cs="Times New Roman"/>
          <w:szCs w:val="24"/>
        </w:rPr>
        <w:t>早前</w:t>
      </w:r>
      <w:r w:rsidR="007F4A4A" w:rsidRPr="00884741">
        <w:rPr>
          <w:rFonts w:ascii="Times New Roman" w:hAnsi="Times New Roman" w:cs="Times New Roman"/>
          <w:szCs w:val="24"/>
        </w:rPr>
        <w:t>公佈之</w:t>
      </w:r>
      <w:r w:rsidR="007F4A4A" w:rsidRPr="00884741">
        <w:rPr>
          <w:rFonts w:ascii="Times New Roman" w:hAnsi="Times New Roman" w:cs="Times New Roman"/>
          <w:szCs w:val="24"/>
        </w:rPr>
        <w:t>5</w:t>
      </w:r>
      <w:r w:rsidR="008D4D46" w:rsidRPr="00884741">
        <w:rPr>
          <w:rFonts w:ascii="Times New Roman" w:hAnsi="Times New Roman" w:cs="Times New Roman"/>
          <w:szCs w:val="24"/>
        </w:rPr>
        <w:t>00</w:t>
      </w:r>
      <w:r w:rsidR="007F4A4A" w:rsidRPr="00884741">
        <w:rPr>
          <w:rFonts w:ascii="Times New Roman" w:hAnsi="Times New Roman" w:cs="Times New Roman"/>
          <w:szCs w:val="24"/>
        </w:rPr>
        <w:t>、</w:t>
      </w:r>
      <w:r w:rsidR="007F4A4A" w:rsidRPr="00884741">
        <w:rPr>
          <w:rFonts w:ascii="Times New Roman" w:hAnsi="Times New Roman" w:cs="Times New Roman"/>
          <w:szCs w:val="24"/>
        </w:rPr>
        <w:t>600</w:t>
      </w:r>
      <w:proofErr w:type="gramStart"/>
      <w:r w:rsidR="007F4A4A" w:rsidRPr="00884741">
        <w:rPr>
          <w:rFonts w:ascii="Times New Roman" w:hAnsi="Times New Roman" w:cs="Times New Roman"/>
          <w:szCs w:val="24"/>
        </w:rPr>
        <w:t>百</w:t>
      </w:r>
      <w:proofErr w:type="gramEnd"/>
      <w:r w:rsidR="007F4A4A" w:rsidRPr="00884741">
        <w:rPr>
          <w:rFonts w:ascii="Times New Roman" w:hAnsi="Times New Roman" w:cs="Times New Roman"/>
          <w:szCs w:val="24"/>
        </w:rPr>
        <w:t>公頃為多</w:t>
      </w:r>
      <w:r w:rsidR="008D4D46" w:rsidRPr="00884741">
        <w:rPr>
          <w:rFonts w:ascii="Times New Roman" w:hAnsi="Times New Roman" w:cs="Times New Roman"/>
          <w:szCs w:val="24"/>
        </w:rPr>
        <w:t>。</w:t>
      </w:r>
      <w:proofErr w:type="gramStart"/>
      <w:r w:rsidR="008D4D46" w:rsidRPr="00884741">
        <w:rPr>
          <w:rFonts w:ascii="Times New Roman" w:hAnsi="Times New Roman" w:cs="Times New Roman"/>
          <w:szCs w:val="24"/>
        </w:rPr>
        <w:t>棕土主要</w:t>
      </w:r>
      <w:proofErr w:type="gramEnd"/>
      <w:r w:rsidR="008D4D46" w:rsidRPr="00884741">
        <w:rPr>
          <w:rFonts w:ascii="Times New Roman" w:hAnsi="Times New Roman" w:cs="Times New Roman"/>
          <w:szCs w:val="24"/>
        </w:rPr>
        <w:t>分佈於新界</w:t>
      </w:r>
      <w:r w:rsidR="00BD1CD2" w:rsidRPr="00884741">
        <w:rPr>
          <w:rFonts w:ascii="Times New Roman" w:hAnsi="Times New Roman" w:cs="Times New Roman"/>
          <w:szCs w:val="24"/>
        </w:rPr>
        <w:t>，目前分別用作貨櫃場、露天停車場、露天貯物場及閒置空地等。</w:t>
      </w:r>
      <w:r w:rsidR="00BA1273" w:rsidRPr="00884741">
        <w:rPr>
          <w:rFonts w:ascii="Times New Roman" w:hAnsi="Times New Roman" w:cs="Times New Roman"/>
          <w:szCs w:val="24"/>
        </w:rPr>
        <w:t>目前政府利用</w:t>
      </w:r>
      <w:proofErr w:type="gramStart"/>
      <w:r w:rsidR="00BA1273" w:rsidRPr="00884741">
        <w:rPr>
          <w:rFonts w:ascii="Times New Roman" w:hAnsi="Times New Roman" w:cs="Times New Roman"/>
          <w:szCs w:val="24"/>
        </w:rPr>
        <w:t>棕土作</w:t>
      </w:r>
      <w:proofErr w:type="gramEnd"/>
      <w:r w:rsidR="00BA1273" w:rsidRPr="00884741">
        <w:rPr>
          <w:rFonts w:ascii="Times New Roman" w:hAnsi="Times New Roman" w:cs="Times New Roman"/>
          <w:szCs w:val="24"/>
        </w:rPr>
        <w:t>房屋發展方面仍非常落後</w:t>
      </w:r>
      <w:r w:rsidR="008D696D" w:rsidRPr="00884741">
        <w:rPr>
          <w:rFonts w:ascii="Times New Roman" w:hAnsi="Times New Roman" w:cs="Times New Roman"/>
          <w:szCs w:val="24"/>
        </w:rPr>
        <w:t>。</w:t>
      </w:r>
      <w:r w:rsidR="00BA1273" w:rsidRPr="00884741">
        <w:rPr>
          <w:rFonts w:ascii="Times New Roman" w:hAnsi="Times New Roman" w:cs="Times New Roman"/>
          <w:szCs w:val="24"/>
        </w:rPr>
        <w:t>過去</w:t>
      </w:r>
      <w:r w:rsidR="008D696D" w:rsidRPr="00884741">
        <w:rPr>
          <w:rFonts w:ascii="Times New Roman" w:hAnsi="Times New Roman" w:cs="Times New Roman"/>
          <w:szCs w:val="24"/>
        </w:rPr>
        <w:t>，房屋署曾研究在元</w:t>
      </w:r>
      <w:proofErr w:type="gramStart"/>
      <w:r w:rsidR="008D696D" w:rsidRPr="00884741">
        <w:rPr>
          <w:rFonts w:ascii="Times New Roman" w:hAnsi="Times New Roman" w:cs="Times New Roman"/>
          <w:szCs w:val="24"/>
        </w:rPr>
        <w:t>朗橫洲</w:t>
      </w:r>
      <w:proofErr w:type="gramEnd"/>
      <w:r w:rsidR="008D696D" w:rsidRPr="00884741">
        <w:rPr>
          <w:rFonts w:ascii="Times New Roman" w:hAnsi="Times New Roman" w:cs="Times New Roman"/>
          <w:szCs w:val="24"/>
        </w:rPr>
        <w:t>工業村附近收回三、四十公頃</w:t>
      </w:r>
      <w:proofErr w:type="gramStart"/>
      <w:r w:rsidR="008D696D" w:rsidRPr="00884741">
        <w:rPr>
          <w:rFonts w:ascii="Times New Roman" w:hAnsi="Times New Roman" w:cs="Times New Roman"/>
          <w:szCs w:val="24"/>
        </w:rPr>
        <w:t>臨時倉地</w:t>
      </w:r>
      <w:proofErr w:type="gramEnd"/>
      <w:r w:rsidR="008D696D" w:rsidRPr="00884741">
        <w:rPr>
          <w:rFonts w:ascii="Times New Roman" w:hAnsi="Times New Roman" w:cs="Times New Roman"/>
          <w:szCs w:val="24"/>
        </w:rPr>
        <w:t>用作興建</w:t>
      </w:r>
      <w:r w:rsidR="00904982" w:rsidRPr="00884741">
        <w:rPr>
          <w:rFonts w:ascii="Times New Roman" w:hAnsi="Times New Roman" w:cs="Times New Roman"/>
          <w:szCs w:val="24"/>
        </w:rPr>
        <w:t>近</w:t>
      </w:r>
      <w:r w:rsidR="00904982" w:rsidRPr="00884741">
        <w:rPr>
          <w:rFonts w:ascii="Times New Roman" w:hAnsi="Times New Roman" w:cs="Times New Roman"/>
          <w:szCs w:val="24"/>
        </w:rPr>
        <w:t>17</w:t>
      </w:r>
      <w:r w:rsidR="000E5E0B" w:rsidRPr="00884741">
        <w:rPr>
          <w:rFonts w:ascii="Times New Roman" w:hAnsi="Times New Roman" w:cs="Times New Roman"/>
          <w:szCs w:val="24"/>
        </w:rPr>
        <w:t>,</w:t>
      </w:r>
      <w:r w:rsidR="00904982" w:rsidRPr="00884741">
        <w:rPr>
          <w:rFonts w:ascii="Times New Roman" w:hAnsi="Times New Roman" w:cs="Times New Roman"/>
          <w:szCs w:val="24"/>
        </w:rPr>
        <w:t>000</w:t>
      </w:r>
      <w:r w:rsidR="00904982" w:rsidRPr="00884741">
        <w:rPr>
          <w:rFonts w:ascii="Times New Roman" w:hAnsi="Times New Roman" w:cs="Times New Roman"/>
          <w:szCs w:val="24"/>
        </w:rPr>
        <w:t>個公共房屋單位</w:t>
      </w:r>
      <w:r w:rsidR="00BA1273" w:rsidRPr="00884741">
        <w:rPr>
          <w:rFonts w:ascii="Times New Roman" w:hAnsi="Times New Roman" w:cs="Times New Roman"/>
          <w:szCs w:val="24"/>
        </w:rPr>
        <w:t>，後來卻因碰壁而無疾而終</w:t>
      </w:r>
      <w:r w:rsidR="00904982" w:rsidRPr="00884741">
        <w:rPr>
          <w:rFonts w:ascii="Times New Roman" w:hAnsi="Times New Roman" w:cs="Times New Roman"/>
          <w:szCs w:val="24"/>
        </w:rPr>
        <w:t>。</w:t>
      </w:r>
      <w:r w:rsidR="006441AD" w:rsidRPr="00884741">
        <w:rPr>
          <w:rFonts w:ascii="Times New Roman" w:hAnsi="Times New Roman" w:cs="Times New Roman"/>
          <w:szCs w:val="24"/>
        </w:rPr>
        <w:t>事實上，國外經驗</w:t>
      </w:r>
      <w:r w:rsidR="008D4D46" w:rsidRPr="00884741">
        <w:rPr>
          <w:rFonts w:ascii="Times New Roman" w:hAnsi="Times New Roman" w:cs="Times New Roman"/>
          <w:szCs w:val="24"/>
        </w:rPr>
        <w:t>也有</w:t>
      </w:r>
      <w:proofErr w:type="gramStart"/>
      <w:r w:rsidR="008D696D" w:rsidRPr="00884741">
        <w:rPr>
          <w:rFonts w:ascii="Times New Roman" w:hAnsi="Times New Roman" w:cs="Times New Roman"/>
          <w:color w:val="000000"/>
          <w:szCs w:val="24"/>
        </w:rPr>
        <w:t>提出棕土優先</w:t>
      </w:r>
      <w:proofErr w:type="gramEnd"/>
      <w:r w:rsidR="006441AD" w:rsidRPr="00884741">
        <w:rPr>
          <w:rFonts w:ascii="Times New Roman" w:hAnsi="Times New Roman" w:cs="Times New Roman"/>
          <w:color w:val="000000"/>
          <w:szCs w:val="24"/>
        </w:rPr>
        <w:t>，</w:t>
      </w:r>
      <w:proofErr w:type="gramStart"/>
      <w:r w:rsidR="006441AD" w:rsidRPr="00884741">
        <w:rPr>
          <w:rFonts w:ascii="Times New Roman" w:hAnsi="Times New Roman" w:cs="Times New Roman"/>
          <w:color w:val="000000"/>
          <w:szCs w:val="24"/>
        </w:rPr>
        <w:t>使棕土</w:t>
      </w:r>
      <w:proofErr w:type="gramEnd"/>
      <w:r w:rsidR="008D696D" w:rsidRPr="00884741">
        <w:rPr>
          <w:rFonts w:ascii="Times New Roman" w:hAnsi="Times New Roman" w:cs="Times New Roman"/>
          <w:color w:val="000000"/>
          <w:szCs w:val="24"/>
        </w:rPr>
        <w:t>成為選擇土地發展的</w:t>
      </w:r>
      <w:r w:rsidR="006441AD" w:rsidRPr="00884741">
        <w:rPr>
          <w:rFonts w:ascii="Times New Roman" w:hAnsi="Times New Roman" w:cs="Times New Roman"/>
          <w:color w:val="000000"/>
          <w:szCs w:val="24"/>
        </w:rPr>
        <w:t>其中一個重要</w:t>
      </w:r>
      <w:r w:rsidR="008D696D" w:rsidRPr="00884741">
        <w:rPr>
          <w:rFonts w:ascii="Times New Roman" w:hAnsi="Times New Roman" w:cs="Times New Roman"/>
          <w:color w:val="000000"/>
          <w:szCs w:val="24"/>
        </w:rPr>
        <w:t>指標。</w:t>
      </w:r>
      <w:r w:rsidR="00BA1273" w:rsidRPr="00884741">
        <w:rPr>
          <w:rFonts w:ascii="Times New Roman" w:hAnsi="Times New Roman" w:cs="Times New Roman"/>
          <w:color w:val="000000"/>
          <w:szCs w:val="24"/>
        </w:rPr>
        <w:t>因此，未來政府亦應積極發展</w:t>
      </w:r>
      <w:proofErr w:type="gramStart"/>
      <w:r w:rsidR="00BA1273" w:rsidRPr="00884741">
        <w:rPr>
          <w:rFonts w:ascii="Times New Roman" w:hAnsi="Times New Roman" w:cs="Times New Roman"/>
          <w:color w:val="000000"/>
          <w:szCs w:val="24"/>
        </w:rPr>
        <w:t>棕土作</w:t>
      </w:r>
      <w:proofErr w:type="gramEnd"/>
      <w:r w:rsidR="00BA1273" w:rsidRPr="00884741">
        <w:rPr>
          <w:rFonts w:ascii="Times New Roman" w:hAnsi="Times New Roman" w:cs="Times New Roman"/>
          <w:color w:val="000000"/>
          <w:szCs w:val="24"/>
        </w:rPr>
        <w:t>房屋用途。</w:t>
      </w:r>
    </w:p>
    <w:p w:rsidR="008D696D" w:rsidRPr="00884741" w:rsidRDefault="006441AD" w:rsidP="0030598B">
      <w:pPr>
        <w:rPr>
          <w:rFonts w:ascii="Times New Roman" w:hAnsi="Times New Roman" w:cs="Times New Roman"/>
          <w:b/>
          <w:szCs w:val="24"/>
        </w:rPr>
      </w:pPr>
      <w:r w:rsidRPr="00884741">
        <w:rPr>
          <w:rFonts w:ascii="Times New Roman" w:hAnsi="Times New Roman" w:cs="Times New Roman"/>
          <w:color w:val="000000"/>
          <w:szCs w:val="24"/>
        </w:rPr>
        <w:t xml:space="preserve">    2016</w:t>
      </w:r>
      <w:r w:rsidRPr="00884741">
        <w:rPr>
          <w:rFonts w:ascii="Times New Roman" w:hAnsi="Times New Roman" w:cs="Times New Roman"/>
          <w:color w:val="000000"/>
          <w:szCs w:val="24"/>
        </w:rPr>
        <w:t>年</w:t>
      </w:r>
      <w:r w:rsidR="000E5E0B" w:rsidRPr="00884741">
        <w:rPr>
          <w:rFonts w:ascii="Times New Roman" w:hAnsi="Times New Roman" w:cs="Times New Roman"/>
          <w:color w:val="000000"/>
          <w:szCs w:val="24"/>
        </w:rPr>
        <w:t>，</w:t>
      </w:r>
      <w:r w:rsidR="000673F0" w:rsidRPr="00884741">
        <w:rPr>
          <w:rFonts w:ascii="Times New Roman" w:hAnsi="Times New Roman" w:cs="Times New Roman"/>
          <w:color w:val="000000"/>
          <w:szCs w:val="24"/>
        </w:rPr>
        <w:t>發展局</w:t>
      </w:r>
      <w:r w:rsidR="00BA1273" w:rsidRPr="00884741">
        <w:rPr>
          <w:rFonts w:ascii="Times New Roman" w:hAnsi="Times New Roman" w:cs="Times New Roman"/>
          <w:color w:val="000000"/>
          <w:szCs w:val="24"/>
        </w:rPr>
        <w:t>將</w:t>
      </w:r>
      <w:proofErr w:type="gramStart"/>
      <w:r w:rsidR="00BA1273" w:rsidRPr="00884741">
        <w:rPr>
          <w:rFonts w:ascii="Times New Roman" w:hAnsi="Times New Roman" w:cs="Times New Roman"/>
          <w:color w:val="000000"/>
          <w:szCs w:val="24"/>
        </w:rPr>
        <w:t>設立</w:t>
      </w:r>
      <w:r w:rsidR="000B64B1" w:rsidRPr="00884741">
        <w:rPr>
          <w:rFonts w:ascii="Times New Roman" w:hAnsi="Times New Roman" w:cs="Times New Roman"/>
          <w:color w:val="000000"/>
          <w:szCs w:val="24"/>
        </w:rPr>
        <w:t>棕地工作</w:t>
      </w:r>
      <w:proofErr w:type="gramEnd"/>
      <w:r w:rsidR="000B64B1" w:rsidRPr="00884741">
        <w:rPr>
          <w:rFonts w:ascii="Times New Roman" w:hAnsi="Times New Roman" w:cs="Times New Roman"/>
          <w:color w:val="000000"/>
          <w:szCs w:val="24"/>
        </w:rPr>
        <w:t>小組，</w:t>
      </w:r>
      <w:r w:rsidR="00121B5F" w:rsidRPr="00884741">
        <w:rPr>
          <w:rFonts w:ascii="Times New Roman" w:hAnsi="Times New Roman" w:cs="Times New Roman"/>
          <w:color w:val="000000"/>
          <w:szCs w:val="24"/>
        </w:rPr>
        <w:t>希望</w:t>
      </w:r>
      <w:r w:rsidR="000B64B1" w:rsidRPr="00884741">
        <w:rPr>
          <w:rFonts w:ascii="Times New Roman" w:hAnsi="Times New Roman" w:cs="Times New Roman"/>
          <w:color w:val="000000"/>
          <w:szCs w:val="24"/>
        </w:rPr>
        <w:t>釋出一百九十</w:t>
      </w:r>
      <w:proofErr w:type="gramStart"/>
      <w:r w:rsidR="000B64B1" w:rsidRPr="00884741">
        <w:rPr>
          <w:rFonts w:ascii="Times New Roman" w:hAnsi="Times New Roman" w:cs="Times New Roman"/>
          <w:color w:val="000000"/>
          <w:szCs w:val="24"/>
        </w:rPr>
        <w:t>公頃棕地的</w:t>
      </w:r>
      <w:proofErr w:type="gramEnd"/>
      <w:r w:rsidR="000B64B1" w:rsidRPr="00884741">
        <w:rPr>
          <w:rFonts w:ascii="Times New Roman" w:hAnsi="Times New Roman" w:cs="Times New Roman"/>
          <w:color w:val="000000"/>
          <w:szCs w:val="24"/>
        </w:rPr>
        <w:t>洪水橋發展區，在完成三個階段諮詢後，最快今年上半年過後可提出最後發展藍圖；另外約一百</w:t>
      </w:r>
      <w:proofErr w:type="gramStart"/>
      <w:r w:rsidR="000B64B1" w:rsidRPr="00884741">
        <w:rPr>
          <w:rFonts w:ascii="Times New Roman" w:hAnsi="Times New Roman" w:cs="Times New Roman"/>
          <w:color w:val="000000"/>
          <w:szCs w:val="24"/>
        </w:rPr>
        <w:t>公頃棕地的</w:t>
      </w:r>
      <w:proofErr w:type="gramEnd"/>
      <w:r w:rsidR="000B64B1" w:rsidRPr="00884741">
        <w:rPr>
          <w:rFonts w:ascii="Times New Roman" w:hAnsi="Times New Roman" w:cs="Times New Roman"/>
          <w:color w:val="000000"/>
          <w:szCs w:val="24"/>
        </w:rPr>
        <w:t>元朗南發展研究，亦準備在今年首季展開第三階段的公眾諮詢。</w:t>
      </w:r>
      <w:r w:rsidR="00044364" w:rsidRPr="00884741">
        <w:rPr>
          <w:rFonts w:ascii="Times New Roman" w:hAnsi="Times New Roman" w:cs="Times New Roman"/>
          <w:szCs w:val="24"/>
        </w:rPr>
        <w:t>不同</w:t>
      </w:r>
      <w:proofErr w:type="gramStart"/>
      <w:r w:rsidR="00044364" w:rsidRPr="00884741">
        <w:rPr>
          <w:rFonts w:ascii="Times New Roman" w:hAnsi="Times New Roman" w:cs="Times New Roman"/>
          <w:szCs w:val="24"/>
        </w:rPr>
        <w:t>的棕土計劃</w:t>
      </w:r>
      <w:proofErr w:type="gramEnd"/>
      <w:r w:rsidR="00044364" w:rsidRPr="00884741">
        <w:rPr>
          <w:rFonts w:ascii="Times New Roman" w:hAnsi="Times New Roman" w:cs="Times New Roman"/>
          <w:szCs w:val="24"/>
        </w:rPr>
        <w:t>將陸續開展，</w:t>
      </w:r>
      <w:r w:rsidR="00A53D66" w:rsidRPr="00884741">
        <w:rPr>
          <w:rFonts w:ascii="Times New Roman" w:hAnsi="Times New Roman" w:cs="Times New Roman"/>
          <w:szCs w:val="24"/>
        </w:rPr>
        <w:t>然而，</w:t>
      </w:r>
      <w:proofErr w:type="gramStart"/>
      <w:r w:rsidR="00A53D66" w:rsidRPr="00884741">
        <w:rPr>
          <w:rFonts w:ascii="Times New Roman" w:hAnsi="Times New Roman" w:cs="Times New Roman"/>
          <w:szCs w:val="24"/>
        </w:rPr>
        <w:t>以棕土作</w:t>
      </w:r>
      <w:proofErr w:type="gramEnd"/>
      <w:r w:rsidR="00A53D66" w:rsidRPr="00884741">
        <w:rPr>
          <w:rFonts w:ascii="Times New Roman" w:hAnsi="Times New Roman" w:cs="Times New Roman"/>
          <w:szCs w:val="24"/>
        </w:rPr>
        <w:t>發展公屋房屋，</w:t>
      </w:r>
      <w:r w:rsidR="00C42E89" w:rsidRPr="00884741">
        <w:rPr>
          <w:rFonts w:ascii="Times New Roman" w:hAnsi="Times New Roman" w:cs="Times New Roman"/>
          <w:szCs w:val="24"/>
        </w:rPr>
        <w:t>可能</w:t>
      </w:r>
      <w:r w:rsidR="00044364" w:rsidRPr="00884741">
        <w:rPr>
          <w:rFonts w:ascii="Times New Roman" w:hAnsi="Times New Roman" w:cs="Times New Roman"/>
          <w:szCs w:val="24"/>
        </w:rPr>
        <w:t>比目前一般公屋興建更為費時</w:t>
      </w:r>
      <w:r w:rsidR="00A53D66" w:rsidRPr="00884741">
        <w:rPr>
          <w:rFonts w:ascii="Times New Roman" w:hAnsi="Times New Roman" w:cs="Times New Roman"/>
          <w:szCs w:val="24"/>
        </w:rPr>
        <w:t>，諮詢及規劃階段亦需</w:t>
      </w:r>
      <w:r w:rsidR="008E4F6E" w:rsidRPr="00884741">
        <w:rPr>
          <w:rFonts w:ascii="Times New Roman" w:hAnsi="Times New Roman" w:cs="Times New Roman"/>
          <w:szCs w:val="24"/>
        </w:rPr>
        <w:t>動輒十年或更久的</w:t>
      </w:r>
      <w:r w:rsidR="00BA1273" w:rsidRPr="00884741">
        <w:rPr>
          <w:rFonts w:ascii="Times New Roman" w:hAnsi="Times New Roman" w:cs="Times New Roman"/>
          <w:szCs w:val="24"/>
        </w:rPr>
        <w:t>。</w:t>
      </w:r>
      <w:proofErr w:type="gramStart"/>
      <w:r w:rsidR="004657A2" w:rsidRPr="00884741">
        <w:rPr>
          <w:rFonts w:ascii="Times New Roman" w:hAnsi="Times New Roman" w:cs="Times New Roman"/>
          <w:b/>
          <w:szCs w:val="24"/>
        </w:rPr>
        <w:t>既然棕土由</w:t>
      </w:r>
      <w:proofErr w:type="gramEnd"/>
      <w:r w:rsidR="004657A2" w:rsidRPr="00884741">
        <w:rPr>
          <w:rFonts w:ascii="Times New Roman" w:hAnsi="Times New Roman" w:cs="Times New Roman"/>
          <w:b/>
          <w:szCs w:val="24"/>
        </w:rPr>
        <w:t>諮詢規劃至動工需時</w:t>
      </w:r>
      <w:r w:rsidR="00C42E89" w:rsidRPr="00884741">
        <w:rPr>
          <w:rFonts w:ascii="Times New Roman" w:hAnsi="Times New Roman" w:cs="Times New Roman"/>
          <w:b/>
          <w:szCs w:val="24"/>
        </w:rPr>
        <w:t>約</w:t>
      </w:r>
      <w:r w:rsidR="004657A2" w:rsidRPr="00884741">
        <w:rPr>
          <w:rFonts w:ascii="Times New Roman" w:hAnsi="Times New Roman" w:cs="Times New Roman"/>
          <w:b/>
          <w:szCs w:val="24"/>
        </w:rPr>
        <w:t>10</w:t>
      </w:r>
      <w:r w:rsidR="004657A2" w:rsidRPr="00884741">
        <w:rPr>
          <w:rFonts w:ascii="Times New Roman" w:hAnsi="Times New Roman" w:cs="Times New Roman"/>
          <w:b/>
          <w:szCs w:val="24"/>
        </w:rPr>
        <w:t>年</w:t>
      </w:r>
      <w:r w:rsidR="00C42E89" w:rsidRPr="00884741">
        <w:rPr>
          <w:rFonts w:ascii="Times New Roman" w:hAnsi="Times New Roman" w:cs="Times New Roman"/>
          <w:b/>
          <w:szCs w:val="24"/>
        </w:rPr>
        <w:t>時間</w:t>
      </w:r>
      <w:r w:rsidR="004657A2" w:rsidRPr="00884741">
        <w:rPr>
          <w:rFonts w:ascii="Times New Roman" w:hAnsi="Times New Roman" w:cs="Times New Roman"/>
          <w:b/>
          <w:szCs w:val="24"/>
        </w:rPr>
        <w:t>，此期間任由其丢空「曬太陽」，對解決房屋問題也是於事無補。</w:t>
      </w:r>
      <w:r w:rsidR="00A53D66" w:rsidRPr="00884741">
        <w:rPr>
          <w:rFonts w:ascii="Times New Roman" w:hAnsi="Times New Roman" w:cs="Times New Roman"/>
          <w:b/>
          <w:szCs w:val="24"/>
        </w:rPr>
        <w:t>在此</w:t>
      </w:r>
      <w:proofErr w:type="gramStart"/>
      <w:r w:rsidR="00A53D66" w:rsidRPr="00884741">
        <w:rPr>
          <w:rFonts w:ascii="Times New Roman" w:hAnsi="Times New Roman" w:cs="Times New Roman"/>
          <w:b/>
          <w:szCs w:val="24"/>
        </w:rPr>
        <w:t>期間，</w:t>
      </w:r>
      <w:proofErr w:type="gramEnd"/>
      <w:r w:rsidR="00A53D66" w:rsidRPr="00884741">
        <w:rPr>
          <w:rFonts w:ascii="Times New Roman" w:hAnsi="Times New Roman" w:cs="Times New Roman"/>
          <w:b/>
          <w:szCs w:val="24"/>
        </w:rPr>
        <w:t>是否應</w:t>
      </w:r>
      <w:r w:rsidR="008E4F6E" w:rsidRPr="00884741">
        <w:rPr>
          <w:rFonts w:ascii="Times New Roman" w:hAnsi="Times New Roman" w:cs="Times New Roman"/>
          <w:b/>
          <w:szCs w:val="24"/>
        </w:rPr>
        <w:t>以</w:t>
      </w:r>
      <w:r w:rsidR="00A53D66" w:rsidRPr="00884741">
        <w:rPr>
          <w:rFonts w:ascii="Times New Roman" w:hAnsi="Times New Roman" w:cs="Times New Roman"/>
          <w:b/>
          <w:szCs w:val="24"/>
        </w:rPr>
        <w:t>靈活手法，</w:t>
      </w:r>
      <w:proofErr w:type="gramStart"/>
      <w:r w:rsidR="00A53D66" w:rsidRPr="00884741">
        <w:rPr>
          <w:rFonts w:ascii="Times New Roman" w:hAnsi="Times New Roman" w:cs="Times New Roman"/>
          <w:b/>
          <w:szCs w:val="24"/>
        </w:rPr>
        <w:t>於棕土</w:t>
      </w:r>
      <w:proofErr w:type="gramEnd"/>
      <w:r w:rsidR="00A53D66" w:rsidRPr="00884741">
        <w:rPr>
          <w:rFonts w:ascii="Times New Roman" w:hAnsi="Times New Roman" w:cs="Times New Roman"/>
          <w:b/>
          <w:szCs w:val="24"/>
        </w:rPr>
        <w:t>研究以臨時</w:t>
      </w:r>
      <w:r w:rsidR="00C42E89" w:rsidRPr="00884741">
        <w:rPr>
          <w:rFonts w:ascii="Times New Roman" w:hAnsi="Times New Roman" w:cs="Times New Roman"/>
          <w:b/>
          <w:szCs w:val="24"/>
        </w:rPr>
        <w:t>性住屋滿足部分</w:t>
      </w:r>
      <w:r w:rsidR="000B6924" w:rsidRPr="00884741">
        <w:rPr>
          <w:rFonts w:ascii="Times New Roman" w:hAnsi="Times New Roman" w:cs="Times New Roman"/>
          <w:b/>
          <w:szCs w:val="24"/>
        </w:rPr>
        <w:t>有</w:t>
      </w:r>
      <w:r w:rsidR="00A53D66" w:rsidRPr="00884741">
        <w:rPr>
          <w:rFonts w:ascii="Times New Roman" w:hAnsi="Times New Roman" w:cs="Times New Roman"/>
          <w:b/>
          <w:szCs w:val="24"/>
        </w:rPr>
        <w:t>住屋</w:t>
      </w:r>
      <w:r w:rsidR="00BA1273" w:rsidRPr="00884741">
        <w:rPr>
          <w:rFonts w:ascii="Times New Roman" w:hAnsi="Times New Roman" w:cs="Times New Roman"/>
          <w:b/>
          <w:szCs w:val="24"/>
        </w:rPr>
        <w:t>需要人士的可行性</w:t>
      </w:r>
      <w:r w:rsidR="00302B61" w:rsidRPr="00884741">
        <w:rPr>
          <w:rFonts w:ascii="Times New Roman" w:hAnsi="Times New Roman" w:cs="Times New Roman"/>
          <w:b/>
          <w:szCs w:val="24"/>
        </w:rPr>
        <w:t>？又</w:t>
      </w:r>
      <w:proofErr w:type="gramStart"/>
      <w:r w:rsidR="00302B61" w:rsidRPr="00884741">
        <w:rPr>
          <w:rFonts w:ascii="Times New Roman" w:hAnsi="Times New Roman" w:cs="Times New Roman"/>
          <w:b/>
          <w:szCs w:val="24"/>
        </w:rPr>
        <w:t>部分棕土為</w:t>
      </w:r>
      <w:proofErr w:type="gramEnd"/>
      <w:r w:rsidR="00302B61" w:rsidRPr="00884741">
        <w:rPr>
          <w:rFonts w:ascii="Times New Roman" w:hAnsi="Times New Roman" w:cs="Times New Roman"/>
          <w:b/>
          <w:szCs w:val="24"/>
        </w:rPr>
        <w:t>於</w:t>
      </w:r>
      <w:proofErr w:type="gramStart"/>
      <w:r w:rsidR="00302B61" w:rsidRPr="00884741">
        <w:rPr>
          <w:rFonts w:ascii="Times New Roman" w:hAnsi="Times New Roman" w:cs="Times New Roman"/>
          <w:b/>
          <w:szCs w:val="24"/>
        </w:rPr>
        <w:t>新界非市區</w:t>
      </w:r>
      <w:proofErr w:type="gramEnd"/>
      <w:r w:rsidR="00302B61" w:rsidRPr="00884741">
        <w:rPr>
          <w:rFonts w:ascii="Times New Roman" w:hAnsi="Times New Roman" w:cs="Times New Roman"/>
          <w:b/>
          <w:szCs w:val="24"/>
        </w:rPr>
        <w:t>位置，興建公屋或許</w:t>
      </w:r>
      <w:r w:rsidR="000E5E0B" w:rsidRPr="00884741">
        <w:rPr>
          <w:rFonts w:ascii="Times New Roman" w:hAnsi="Times New Roman" w:cs="Times New Roman"/>
          <w:b/>
          <w:szCs w:val="24"/>
        </w:rPr>
        <w:t>仍然</w:t>
      </w:r>
      <w:r w:rsidR="00302B61" w:rsidRPr="00884741">
        <w:rPr>
          <w:rFonts w:ascii="Times New Roman" w:hAnsi="Times New Roman" w:cs="Times New Roman"/>
          <w:b/>
          <w:szCs w:val="24"/>
        </w:rPr>
        <w:t>會遇上阻力，</w:t>
      </w:r>
      <w:r w:rsidR="002975E2" w:rsidRPr="00884741">
        <w:rPr>
          <w:rFonts w:ascii="Times New Roman" w:hAnsi="Times New Roman" w:cs="Times New Roman"/>
          <w:b/>
          <w:szCs w:val="24"/>
        </w:rPr>
        <w:t>是否可以考慮改為興建質量較低、配套要求較少之過渡性</w:t>
      </w:r>
      <w:proofErr w:type="gramStart"/>
      <w:r w:rsidR="002975E2" w:rsidRPr="00884741">
        <w:rPr>
          <w:rFonts w:ascii="Times New Roman" w:hAnsi="Times New Roman" w:cs="Times New Roman"/>
          <w:b/>
          <w:szCs w:val="24"/>
        </w:rPr>
        <w:t>住屋</w:t>
      </w:r>
      <w:r w:rsidR="00C42E89" w:rsidRPr="00884741">
        <w:rPr>
          <w:rFonts w:ascii="Times New Roman" w:hAnsi="Times New Roman" w:cs="Times New Roman"/>
          <w:b/>
          <w:szCs w:val="24"/>
        </w:rPr>
        <w:t>以善</w:t>
      </w:r>
      <w:proofErr w:type="gramEnd"/>
      <w:r w:rsidR="00C42E89" w:rsidRPr="00884741">
        <w:rPr>
          <w:rFonts w:ascii="Times New Roman" w:hAnsi="Times New Roman" w:cs="Times New Roman"/>
          <w:b/>
          <w:szCs w:val="24"/>
        </w:rPr>
        <w:t>用土地</w:t>
      </w:r>
      <w:r w:rsidR="002975E2" w:rsidRPr="00884741">
        <w:rPr>
          <w:rFonts w:ascii="Times New Roman" w:hAnsi="Times New Roman" w:cs="Times New Roman"/>
          <w:b/>
          <w:szCs w:val="24"/>
        </w:rPr>
        <w:t>？</w:t>
      </w:r>
    </w:p>
    <w:p w:rsidR="0015289F" w:rsidRPr="00884741" w:rsidRDefault="0015289F" w:rsidP="0030598B">
      <w:pPr>
        <w:rPr>
          <w:rFonts w:ascii="Times New Roman" w:hAnsi="Times New Roman" w:cs="Times New Roman"/>
          <w:szCs w:val="24"/>
        </w:rPr>
      </w:pPr>
    </w:p>
    <w:p w:rsidR="0015289F" w:rsidRPr="00884741" w:rsidRDefault="000E5E0B" w:rsidP="0030598B">
      <w:pPr>
        <w:rPr>
          <w:rFonts w:ascii="Times New Roman" w:hAnsi="Times New Roman" w:cs="Times New Roman"/>
          <w:b/>
          <w:szCs w:val="24"/>
        </w:rPr>
      </w:pPr>
      <w:r w:rsidRPr="00884741">
        <w:rPr>
          <w:rFonts w:ascii="Times New Roman" w:hAnsi="Times New Roman" w:cs="Times New Roman"/>
          <w:b/>
          <w:szCs w:val="24"/>
        </w:rPr>
        <w:t xml:space="preserve">    </w:t>
      </w:r>
      <w:r w:rsidR="00C42E89" w:rsidRPr="00884741">
        <w:rPr>
          <w:rFonts w:ascii="Times New Roman" w:hAnsi="Times New Roman" w:cs="Times New Roman"/>
          <w:b/>
          <w:szCs w:val="24"/>
        </w:rPr>
        <w:t>綜合上文，本會認為政府應積極考慮以空置土</w:t>
      </w:r>
      <w:r w:rsidR="00A92C45" w:rsidRPr="00884741">
        <w:rPr>
          <w:rFonts w:ascii="Times New Roman" w:hAnsi="Times New Roman" w:cs="Times New Roman"/>
          <w:b/>
          <w:szCs w:val="24"/>
        </w:rPr>
        <w:t>地</w:t>
      </w:r>
      <w:proofErr w:type="gramStart"/>
      <w:r w:rsidR="00044641" w:rsidRPr="00884741">
        <w:rPr>
          <w:rFonts w:ascii="Times New Roman" w:hAnsi="Times New Roman" w:cs="Times New Roman"/>
          <w:b/>
          <w:szCs w:val="24"/>
        </w:rPr>
        <w:t>及棕土</w:t>
      </w:r>
      <w:proofErr w:type="gramEnd"/>
      <w:r w:rsidR="00044641" w:rsidRPr="00884741">
        <w:rPr>
          <w:rFonts w:ascii="Times New Roman" w:hAnsi="Times New Roman" w:cs="Times New Roman"/>
          <w:b/>
          <w:szCs w:val="24"/>
        </w:rPr>
        <w:t>，發展過渡</w:t>
      </w:r>
      <w:proofErr w:type="gramStart"/>
      <w:r w:rsidR="00044641" w:rsidRPr="00884741">
        <w:rPr>
          <w:rFonts w:ascii="Times New Roman" w:hAnsi="Times New Roman" w:cs="Times New Roman"/>
          <w:b/>
          <w:szCs w:val="24"/>
        </w:rPr>
        <w:t>性另類住</w:t>
      </w:r>
      <w:proofErr w:type="gramEnd"/>
      <w:r w:rsidR="00044641" w:rsidRPr="00884741">
        <w:rPr>
          <w:rFonts w:ascii="Times New Roman" w:hAnsi="Times New Roman" w:cs="Times New Roman"/>
          <w:b/>
          <w:szCs w:val="24"/>
        </w:rPr>
        <w:t>屋。</w:t>
      </w:r>
      <w:r w:rsidR="00BB11BE" w:rsidRPr="00884741">
        <w:rPr>
          <w:rFonts w:ascii="Times New Roman" w:hAnsi="Times New Roman" w:cs="Times New Roman"/>
          <w:b/>
          <w:szCs w:val="24"/>
        </w:rPr>
        <w:t>善用過渡性房屋「流轉性」的優勢，解決即時性的房屋需求的同時，為突發事件起未雨綢繆的作用，流轉性亦使服務</w:t>
      </w:r>
      <w:r w:rsidR="00BB11BE" w:rsidRPr="00884741">
        <w:rPr>
          <w:rFonts w:ascii="Times New Roman" w:hAnsi="Times New Roman" w:cs="Times New Roman"/>
          <w:b/>
          <w:szCs w:val="24"/>
        </w:rPr>
        <w:lastRenderedPageBreak/>
        <w:t>對象更為廣泛；善用過渡性房屋「低成本」的優勢，以租金便宜及結構</w:t>
      </w:r>
      <w:proofErr w:type="gramStart"/>
      <w:r w:rsidR="00BB11BE" w:rsidRPr="00884741">
        <w:rPr>
          <w:rFonts w:ascii="Times New Roman" w:hAnsi="Times New Roman" w:cs="Times New Roman"/>
          <w:b/>
          <w:szCs w:val="24"/>
        </w:rPr>
        <w:t>安全作建屋</w:t>
      </w:r>
      <w:proofErr w:type="gramEnd"/>
      <w:r w:rsidR="00BB11BE" w:rsidRPr="00884741">
        <w:rPr>
          <w:rFonts w:ascii="Times New Roman" w:hAnsi="Times New Roman" w:cs="Times New Roman"/>
          <w:b/>
          <w:szCs w:val="24"/>
        </w:rPr>
        <w:t>的優先考慮，滿足最有需要人士。</w:t>
      </w:r>
      <w:r w:rsidR="00C42E89" w:rsidRPr="00884741">
        <w:rPr>
          <w:rFonts w:ascii="Times New Roman" w:hAnsi="Times New Roman" w:cs="Times New Roman"/>
          <w:b/>
          <w:szCs w:val="24"/>
        </w:rPr>
        <w:t>本會</w:t>
      </w:r>
      <w:r w:rsidR="00A92C45" w:rsidRPr="00884741">
        <w:rPr>
          <w:rFonts w:ascii="Times New Roman" w:hAnsi="Times New Roman" w:cs="Times New Roman"/>
          <w:b/>
          <w:szCs w:val="24"/>
        </w:rPr>
        <w:t>建議如下：</w:t>
      </w:r>
    </w:p>
    <w:p w:rsidR="00A92C45" w:rsidRPr="00884741" w:rsidRDefault="00A92C45" w:rsidP="0030598B">
      <w:pPr>
        <w:rPr>
          <w:rFonts w:ascii="Times New Roman" w:hAnsi="Times New Roman" w:cs="Times New Roman"/>
          <w:b/>
          <w:szCs w:val="24"/>
        </w:rPr>
      </w:pPr>
    </w:p>
    <w:p w:rsidR="00131BF5" w:rsidRPr="00884741" w:rsidRDefault="00044364" w:rsidP="00044364">
      <w:pPr>
        <w:pStyle w:val="a8"/>
        <w:numPr>
          <w:ilvl w:val="0"/>
          <w:numId w:val="13"/>
        </w:numPr>
        <w:ind w:leftChars="0"/>
        <w:rPr>
          <w:rFonts w:ascii="Times New Roman" w:hAnsi="Times New Roman" w:cs="Times New Roman"/>
          <w:b/>
          <w:szCs w:val="24"/>
        </w:rPr>
      </w:pPr>
      <w:r w:rsidRPr="00884741">
        <w:rPr>
          <w:rFonts w:ascii="Times New Roman" w:hAnsi="Times New Roman" w:cs="Times New Roman"/>
          <w:b/>
          <w:szCs w:val="24"/>
        </w:rPr>
        <w:t>善用</w:t>
      </w:r>
      <w:r w:rsidRPr="00884741">
        <w:rPr>
          <w:rFonts w:ascii="Times New Roman" w:hAnsi="Times New Roman" w:cs="Times New Roman"/>
          <w:b/>
          <w:szCs w:val="24"/>
        </w:rPr>
        <w:t>GIC</w:t>
      </w:r>
      <w:r w:rsidRPr="00884741">
        <w:rPr>
          <w:rFonts w:ascii="Times New Roman" w:hAnsi="Times New Roman" w:cs="Times New Roman"/>
          <w:b/>
          <w:szCs w:val="24"/>
        </w:rPr>
        <w:t>用地</w:t>
      </w:r>
      <w:r w:rsidR="004657A2" w:rsidRPr="00884741">
        <w:rPr>
          <w:rFonts w:ascii="Times New Roman" w:hAnsi="Times New Roman" w:cs="Times New Roman"/>
          <w:b/>
          <w:szCs w:val="24"/>
        </w:rPr>
        <w:t>，</w:t>
      </w:r>
      <w:r w:rsidRPr="00884741">
        <w:rPr>
          <w:rFonts w:ascii="Times New Roman" w:hAnsi="Times New Roman" w:cs="Times New Roman"/>
          <w:b/>
          <w:szCs w:val="24"/>
        </w:rPr>
        <w:t>並改建政府部門之空置單位包括校舍、宿舍等，</w:t>
      </w:r>
      <w:r w:rsidR="004657A2" w:rsidRPr="00884741">
        <w:rPr>
          <w:rFonts w:ascii="Times New Roman" w:hAnsi="Times New Roman" w:cs="Times New Roman"/>
          <w:b/>
          <w:szCs w:val="24"/>
        </w:rPr>
        <w:t>興建</w:t>
      </w:r>
      <w:r w:rsidRPr="00884741">
        <w:rPr>
          <w:rFonts w:ascii="Times New Roman" w:hAnsi="Times New Roman" w:cs="Times New Roman"/>
          <w:b/>
          <w:szCs w:val="24"/>
        </w:rPr>
        <w:t>過渡</w:t>
      </w:r>
      <w:proofErr w:type="gramStart"/>
      <w:r w:rsidRPr="00884741">
        <w:rPr>
          <w:rFonts w:ascii="Times New Roman" w:hAnsi="Times New Roman" w:cs="Times New Roman"/>
          <w:b/>
          <w:szCs w:val="24"/>
        </w:rPr>
        <w:t>性另類住</w:t>
      </w:r>
      <w:proofErr w:type="gramEnd"/>
      <w:r w:rsidRPr="00884741">
        <w:rPr>
          <w:rFonts w:ascii="Times New Roman" w:hAnsi="Times New Roman" w:cs="Times New Roman"/>
          <w:b/>
          <w:szCs w:val="24"/>
        </w:rPr>
        <w:t>屋</w:t>
      </w:r>
    </w:p>
    <w:p w:rsidR="00A92C45" w:rsidRPr="00884741" w:rsidRDefault="004657A2" w:rsidP="0030598B">
      <w:pPr>
        <w:pStyle w:val="a8"/>
        <w:numPr>
          <w:ilvl w:val="0"/>
          <w:numId w:val="13"/>
        </w:numPr>
        <w:ind w:leftChars="0"/>
        <w:rPr>
          <w:rFonts w:ascii="Times New Roman" w:hAnsi="Times New Roman" w:cs="Times New Roman"/>
          <w:b/>
          <w:szCs w:val="24"/>
        </w:rPr>
      </w:pPr>
      <w:r w:rsidRPr="00884741">
        <w:rPr>
          <w:rFonts w:ascii="Times New Roman" w:hAnsi="Times New Roman" w:cs="Times New Roman"/>
          <w:b/>
          <w:szCs w:val="24"/>
        </w:rPr>
        <w:t>於大型空置土</w:t>
      </w:r>
      <w:r w:rsidR="00E10027" w:rsidRPr="00884741">
        <w:rPr>
          <w:rFonts w:ascii="Times New Roman" w:hAnsi="Times New Roman" w:cs="Times New Roman"/>
          <w:b/>
          <w:szCs w:val="24"/>
        </w:rPr>
        <w:t>地，</w:t>
      </w:r>
      <w:proofErr w:type="gramStart"/>
      <w:r w:rsidR="00E10027" w:rsidRPr="00884741">
        <w:rPr>
          <w:rFonts w:ascii="Times New Roman" w:hAnsi="Times New Roman" w:cs="Times New Roman"/>
          <w:b/>
          <w:szCs w:val="24"/>
        </w:rPr>
        <w:t>如棕土</w:t>
      </w:r>
      <w:proofErr w:type="gramEnd"/>
      <w:r w:rsidR="00E10027" w:rsidRPr="00884741">
        <w:rPr>
          <w:rFonts w:ascii="Times New Roman" w:hAnsi="Times New Roman" w:cs="Times New Roman"/>
          <w:b/>
          <w:szCs w:val="24"/>
        </w:rPr>
        <w:t>土地</w:t>
      </w:r>
      <w:r w:rsidR="000B6924" w:rsidRPr="00884741">
        <w:rPr>
          <w:rFonts w:ascii="Times New Roman" w:hAnsi="Times New Roman" w:cs="Times New Roman"/>
          <w:b/>
          <w:szCs w:val="24"/>
        </w:rPr>
        <w:t>等作為試點</w:t>
      </w:r>
      <w:r w:rsidR="00E10027" w:rsidRPr="00884741">
        <w:rPr>
          <w:rFonts w:ascii="Times New Roman" w:hAnsi="Times New Roman" w:cs="Times New Roman"/>
          <w:b/>
          <w:szCs w:val="24"/>
        </w:rPr>
        <w:t>，於作長遠規劃的</w:t>
      </w:r>
      <w:r w:rsidR="000B6924" w:rsidRPr="00884741">
        <w:rPr>
          <w:rFonts w:ascii="Times New Roman" w:hAnsi="Times New Roman" w:cs="Times New Roman"/>
          <w:b/>
          <w:szCs w:val="24"/>
        </w:rPr>
        <w:t>同</w:t>
      </w:r>
      <w:r w:rsidR="00E10027" w:rsidRPr="00884741">
        <w:rPr>
          <w:rFonts w:ascii="Times New Roman" w:hAnsi="Times New Roman" w:cs="Times New Roman"/>
          <w:b/>
          <w:szCs w:val="24"/>
        </w:rPr>
        <w:t>時，增建建築時間短、成本低的組件房屋，甚至貨櫃屋，靈活解決</w:t>
      </w:r>
      <w:r w:rsidR="000B6924" w:rsidRPr="00884741">
        <w:rPr>
          <w:rFonts w:ascii="Times New Roman" w:hAnsi="Times New Roman" w:cs="Times New Roman"/>
          <w:b/>
          <w:szCs w:val="24"/>
        </w:rPr>
        <w:t>最</w:t>
      </w:r>
      <w:r w:rsidR="00E10027" w:rsidRPr="00884741">
        <w:rPr>
          <w:rFonts w:ascii="Times New Roman" w:hAnsi="Times New Roman" w:cs="Times New Roman"/>
          <w:b/>
          <w:szCs w:val="24"/>
        </w:rPr>
        <w:t>有需要人士的住屋問題</w:t>
      </w:r>
    </w:p>
    <w:p w:rsidR="005C1C1F" w:rsidRPr="00884741" w:rsidRDefault="00044364" w:rsidP="0030598B">
      <w:pPr>
        <w:pStyle w:val="a8"/>
        <w:numPr>
          <w:ilvl w:val="0"/>
          <w:numId w:val="13"/>
        </w:numPr>
        <w:ind w:leftChars="0"/>
        <w:rPr>
          <w:rFonts w:ascii="Times New Roman" w:hAnsi="Times New Roman" w:cs="Times New Roman"/>
          <w:b/>
          <w:szCs w:val="24"/>
        </w:rPr>
      </w:pPr>
      <w:r w:rsidRPr="00884741">
        <w:rPr>
          <w:rFonts w:ascii="Times New Roman" w:hAnsi="Times New Roman" w:cs="Times New Roman"/>
          <w:b/>
          <w:szCs w:val="24"/>
        </w:rPr>
        <w:t>增建過渡性住屋協助有特殊需要住戶：增建單身人士宿舍，協助在計分制下輪候</w:t>
      </w:r>
      <w:proofErr w:type="gramStart"/>
      <w:r w:rsidRPr="00884741">
        <w:rPr>
          <w:rFonts w:ascii="Times New Roman" w:hAnsi="Times New Roman" w:cs="Times New Roman"/>
          <w:b/>
          <w:szCs w:val="24"/>
        </w:rPr>
        <w:t>多時、</w:t>
      </w:r>
      <w:proofErr w:type="gramEnd"/>
      <w:r w:rsidRPr="00884741">
        <w:rPr>
          <w:rFonts w:ascii="Times New Roman" w:hAnsi="Times New Roman" w:cs="Times New Roman"/>
          <w:b/>
          <w:szCs w:val="24"/>
        </w:rPr>
        <w:t>或居於惡劣環境的單身人士；增建</w:t>
      </w:r>
      <w:proofErr w:type="gramStart"/>
      <w:r w:rsidRPr="00884741">
        <w:rPr>
          <w:rFonts w:ascii="Times New Roman" w:hAnsi="Times New Roman" w:cs="Times New Roman"/>
          <w:b/>
          <w:szCs w:val="24"/>
        </w:rPr>
        <w:t>中轉屋</w:t>
      </w:r>
      <w:proofErr w:type="gramEnd"/>
      <w:r w:rsidRPr="00884741">
        <w:rPr>
          <w:rFonts w:ascii="Times New Roman" w:hAnsi="Times New Roman" w:cs="Times New Roman"/>
          <w:b/>
          <w:szCs w:val="24"/>
        </w:rPr>
        <w:t>，協助</w:t>
      </w:r>
      <w:r w:rsidR="005C1C1F" w:rsidRPr="00884741">
        <w:rPr>
          <w:rFonts w:ascii="Times New Roman" w:hAnsi="Times New Roman" w:cs="Times New Roman"/>
          <w:b/>
          <w:szCs w:val="24"/>
        </w:rPr>
        <w:t>輪</w:t>
      </w:r>
      <w:proofErr w:type="gramStart"/>
      <w:r w:rsidR="005C1C1F" w:rsidRPr="00884741">
        <w:rPr>
          <w:rFonts w:ascii="Times New Roman" w:hAnsi="Times New Roman" w:cs="Times New Roman"/>
          <w:b/>
          <w:szCs w:val="24"/>
        </w:rPr>
        <w:t>候公</w:t>
      </w:r>
      <w:r w:rsidR="00D03EF1" w:rsidRPr="00884741">
        <w:rPr>
          <w:rFonts w:ascii="Times New Roman" w:hAnsi="Times New Roman" w:cs="Times New Roman"/>
          <w:b/>
          <w:szCs w:val="24"/>
        </w:rPr>
        <w:t>屋</w:t>
      </w:r>
      <w:r w:rsidR="005C1C1F" w:rsidRPr="00884741">
        <w:rPr>
          <w:rFonts w:ascii="Times New Roman" w:hAnsi="Times New Roman" w:cs="Times New Roman"/>
          <w:b/>
          <w:szCs w:val="24"/>
        </w:rPr>
        <w:t>年</w:t>
      </w:r>
      <w:proofErr w:type="gramEnd"/>
      <w:r w:rsidR="005C1C1F" w:rsidRPr="00884741">
        <w:rPr>
          <w:rFonts w:ascii="Times New Roman" w:hAnsi="Times New Roman" w:cs="Times New Roman"/>
          <w:b/>
          <w:szCs w:val="24"/>
        </w:rPr>
        <w:t>多年且住屋環境惡劣</w:t>
      </w:r>
      <w:r w:rsidR="00D03EF1" w:rsidRPr="00884741">
        <w:rPr>
          <w:rFonts w:ascii="Times New Roman" w:hAnsi="Times New Roman" w:cs="Times New Roman"/>
          <w:b/>
          <w:szCs w:val="24"/>
        </w:rPr>
        <w:t>的家庭</w:t>
      </w:r>
      <w:r w:rsidR="005C1C1F" w:rsidRPr="00884741">
        <w:rPr>
          <w:rFonts w:ascii="Times New Roman" w:hAnsi="Times New Roman" w:cs="Times New Roman"/>
          <w:b/>
          <w:szCs w:val="24"/>
        </w:rPr>
        <w:t>住戶</w:t>
      </w:r>
    </w:p>
    <w:p w:rsidR="005C1C1F" w:rsidRPr="00884741" w:rsidRDefault="00147EAF" w:rsidP="005C1C1F">
      <w:pPr>
        <w:pStyle w:val="a8"/>
        <w:numPr>
          <w:ilvl w:val="0"/>
          <w:numId w:val="13"/>
        </w:numPr>
        <w:ind w:leftChars="0"/>
        <w:rPr>
          <w:rFonts w:ascii="Times New Roman" w:hAnsi="Times New Roman" w:cs="Times New Roman"/>
          <w:b/>
          <w:szCs w:val="24"/>
        </w:rPr>
      </w:pPr>
      <w:r w:rsidRPr="00884741">
        <w:rPr>
          <w:rFonts w:ascii="Times New Roman" w:hAnsi="Times New Roman" w:cs="Times New Roman"/>
          <w:b/>
          <w:szCs w:val="24"/>
        </w:rPr>
        <w:t>於整體房屋發展當中，重新定位另類房屋</w:t>
      </w:r>
      <w:r w:rsidRPr="00884741">
        <w:rPr>
          <w:rFonts w:ascii="Times New Roman" w:hAnsi="Times New Roman" w:cs="Times New Roman"/>
          <w:b/>
          <w:szCs w:val="24"/>
        </w:rPr>
        <w:t>(</w:t>
      </w:r>
      <w:r w:rsidRPr="00884741">
        <w:rPr>
          <w:rFonts w:ascii="Times New Roman" w:hAnsi="Times New Roman" w:cs="Times New Roman"/>
          <w:b/>
          <w:szCs w:val="24"/>
        </w:rPr>
        <w:t>包括過渡性房屋</w:t>
      </w:r>
      <w:r w:rsidRPr="00884741">
        <w:rPr>
          <w:rFonts w:ascii="Times New Roman" w:hAnsi="Times New Roman" w:cs="Times New Roman"/>
          <w:b/>
          <w:szCs w:val="24"/>
        </w:rPr>
        <w:t>)</w:t>
      </w:r>
      <w:r w:rsidR="00C42E89" w:rsidRPr="00884741">
        <w:rPr>
          <w:rFonts w:ascii="Times New Roman" w:hAnsi="Times New Roman" w:cs="Times New Roman"/>
          <w:b/>
          <w:szCs w:val="24"/>
        </w:rPr>
        <w:t>，</w:t>
      </w:r>
      <w:r w:rsidR="004657A2" w:rsidRPr="00884741">
        <w:rPr>
          <w:rFonts w:ascii="Times New Roman" w:hAnsi="Times New Roman" w:cs="Times New Roman"/>
          <w:b/>
          <w:szCs w:val="24"/>
        </w:rPr>
        <w:t>制訂中、短期房屋策略</w:t>
      </w:r>
      <w:r w:rsidR="00BD788A" w:rsidRPr="00884741">
        <w:rPr>
          <w:rFonts w:ascii="Times New Roman" w:hAnsi="Times New Roman" w:cs="Times New Roman"/>
          <w:b/>
          <w:szCs w:val="24"/>
        </w:rPr>
        <w:t>，使房屋發展更趨多元</w:t>
      </w:r>
    </w:p>
    <w:p w:rsidR="00247DE8" w:rsidRPr="00884741" w:rsidRDefault="00247DE8" w:rsidP="005078A4">
      <w:pPr>
        <w:rPr>
          <w:rFonts w:ascii="Times New Roman" w:hAnsi="Times New Roman" w:cs="Times New Roman"/>
          <w:b/>
          <w:szCs w:val="24"/>
        </w:rPr>
      </w:pPr>
    </w:p>
    <w:p w:rsidR="005078A4" w:rsidRPr="00884741" w:rsidRDefault="005078A4" w:rsidP="005078A4">
      <w:pPr>
        <w:spacing w:line="0" w:lineRule="atLeast"/>
        <w:jc w:val="right"/>
        <w:rPr>
          <w:rFonts w:ascii="Times New Roman" w:hAnsi="Times New Roman" w:cs="Times New Roman"/>
          <w:b/>
        </w:rPr>
      </w:pPr>
      <w:r w:rsidRPr="00884741">
        <w:rPr>
          <w:rFonts w:ascii="Times New Roman" w:hAnsi="Times New Roman" w:cs="Times New Roman"/>
          <w:b/>
        </w:rPr>
        <w:t>香港社區組織協會</w:t>
      </w:r>
    </w:p>
    <w:p w:rsidR="005078A4" w:rsidRPr="00884741" w:rsidRDefault="005078A4" w:rsidP="005078A4">
      <w:pPr>
        <w:spacing w:line="0" w:lineRule="atLeast"/>
        <w:jc w:val="right"/>
        <w:rPr>
          <w:rFonts w:ascii="Times New Roman" w:hAnsi="Times New Roman" w:cs="Times New Roman"/>
          <w:b/>
        </w:rPr>
      </w:pPr>
      <w:r w:rsidRPr="00884741">
        <w:rPr>
          <w:rFonts w:ascii="Times New Roman" w:hAnsi="Times New Roman" w:cs="Times New Roman"/>
          <w:b/>
        </w:rPr>
        <w:t>另類房屋關注組</w:t>
      </w:r>
      <w:r w:rsidRPr="00884741">
        <w:rPr>
          <w:rFonts w:ascii="Times New Roman" w:hAnsi="Times New Roman" w:cs="Times New Roman"/>
          <w:b/>
        </w:rPr>
        <w:t xml:space="preserve">  </w:t>
      </w:r>
    </w:p>
    <w:p w:rsidR="005078A4" w:rsidRPr="00BB507A" w:rsidRDefault="0049313C" w:rsidP="006B1E74">
      <w:pPr>
        <w:spacing w:line="0" w:lineRule="atLeast"/>
        <w:ind w:right="960"/>
        <w:rPr>
          <w:rFonts w:ascii="Times New Roman" w:hAnsi="Times New Roman" w:cs="Times New Roman"/>
        </w:rPr>
      </w:pPr>
      <w:r w:rsidRPr="00884741">
        <w:rPr>
          <w:rFonts w:ascii="Times New Roman" w:hAnsi="Times New Roman" w:cs="Times New Roman"/>
          <w:b/>
        </w:rPr>
        <w:t>2016</w:t>
      </w:r>
      <w:r w:rsidRPr="00884741">
        <w:rPr>
          <w:rFonts w:ascii="Times New Roman" w:hAnsi="Times New Roman" w:cs="Times New Roman"/>
          <w:b/>
        </w:rPr>
        <w:t>年</w:t>
      </w:r>
      <w:r w:rsidR="00E958E7" w:rsidRPr="00884741">
        <w:rPr>
          <w:rFonts w:ascii="Times New Roman" w:hAnsi="Times New Roman" w:cs="Times New Roman"/>
          <w:b/>
        </w:rPr>
        <w:t>3</w:t>
      </w:r>
      <w:r w:rsidRPr="00884741">
        <w:rPr>
          <w:rFonts w:ascii="Times New Roman" w:hAnsi="Times New Roman" w:cs="Times New Roman"/>
          <w:b/>
        </w:rPr>
        <w:t>月</w:t>
      </w:r>
      <w:r w:rsidR="00E958E7" w:rsidRPr="00884741">
        <w:rPr>
          <w:rFonts w:ascii="Times New Roman" w:hAnsi="Times New Roman" w:cs="Times New Roman"/>
          <w:b/>
        </w:rPr>
        <w:t>1</w:t>
      </w:r>
      <w:r w:rsidRPr="00884741">
        <w:rPr>
          <w:rFonts w:ascii="Times New Roman" w:hAnsi="Times New Roman" w:cs="Times New Roman"/>
          <w:b/>
        </w:rPr>
        <w:t>4</w:t>
      </w:r>
      <w:r w:rsidRPr="00884741">
        <w:rPr>
          <w:rFonts w:ascii="Times New Roman" w:hAnsi="Times New Roman" w:cs="Times New Roman"/>
          <w:b/>
        </w:rPr>
        <w:t>日</w:t>
      </w:r>
      <w:bookmarkStart w:id="0" w:name="_GoBack"/>
      <w:bookmarkEnd w:id="0"/>
    </w:p>
    <w:sectPr w:rsidR="005078A4" w:rsidRPr="00BB507A" w:rsidSect="00247D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76" w:rsidRDefault="000B1276" w:rsidP="00B10F25">
      <w:r>
        <w:separator/>
      </w:r>
    </w:p>
  </w:endnote>
  <w:endnote w:type="continuationSeparator" w:id="0">
    <w:p w:rsidR="000B1276" w:rsidRDefault="000B1276" w:rsidP="00B1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76" w:rsidRDefault="000B1276" w:rsidP="00B10F25">
      <w:r>
        <w:separator/>
      </w:r>
    </w:p>
  </w:footnote>
  <w:footnote w:type="continuationSeparator" w:id="0">
    <w:p w:rsidR="000B1276" w:rsidRDefault="000B1276" w:rsidP="00B10F25">
      <w:r>
        <w:continuationSeparator/>
      </w:r>
    </w:p>
  </w:footnote>
  <w:footnote w:id="1">
    <w:p w:rsidR="00424FE0" w:rsidRPr="004C34CA" w:rsidRDefault="00424FE0">
      <w:pPr>
        <w:pStyle w:val="aa"/>
        <w:rPr>
          <w:rFonts w:asciiTheme="minorEastAsia" w:hAnsiTheme="minorEastAsia"/>
        </w:rPr>
      </w:pPr>
      <w:r w:rsidRPr="004C34CA">
        <w:rPr>
          <w:rStyle w:val="ac"/>
          <w:rFonts w:asciiTheme="minorEastAsia" w:hAnsiTheme="minorEastAsia"/>
        </w:rPr>
        <w:footnoteRef/>
      </w:r>
      <w:r w:rsidR="00D03EF1" w:rsidRPr="004C34CA">
        <w:rPr>
          <w:rFonts w:asciiTheme="minorEastAsia" w:hAnsiTheme="minorEastAsia" w:hint="eastAsia"/>
        </w:rPr>
        <w:t>香港統計處：</w:t>
      </w:r>
      <w:r w:rsidRPr="004C34CA">
        <w:rPr>
          <w:rFonts w:asciiTheme="minorEastAsia" w:hAnsiTheme="minorEastAsia" w:hint="eastAsia"/>
        </w:rPr>
        <w:t>《香港分間樓宇單位的住屋狀況》</w:t>
      </w:r>
      <w:r w:rsidR="00D03EF1" w:rsidRPr="004C34CA">
        <w:rPr>
          <w:rFonts w:asciiTheme="minorEastAsia" w:hAnsiTheme="minorEastAsia" w:hint="eastAsia"/>
        </w:rPr>
        <w:t>，2015年。</w:t>
      </w:r>
    </w:p>
  </w:footnote>
  <w:footnote w:id="2">
    <w:p w:rsidR="001E6055" w:rsidRPr="004C34CA" w:rsidRDefault="001E6055">
      <w:pPr>
        <w:pStyle w:val="aa"/>
        <w:rPr>
          <w:rFonts w:asciiTheme="minorEastAsia" w:hAnsiTheme="minorEastAsia"/>
        </w:rPr>
      </w:pPr>
      <w:r w:rsidRPr="004C34CA">
        <w:rPr>
          <w:rStyle w:val="ac"/>
          <w:rFonts w:asciiTheme="minorEastAsia" w:hAnsiTheme="minorEastAsia"/>
        </w:rPr>
        <w:footnoteRef/>
      </w:r>
      <w:r w:rsidRPr="004C34CA">
        <w:rPr>
          <w:rFonts w:asciiTheme="minorEastAsia" w:hAnsiTheme="minorEastAsia" w:hint="eastAsia"/>
        </w:rPr>
        <w:t>香港審計署：《</w:t>
      </w:r>
      <w:r w:rsidR="00E15CB5" w:rsidRPr="004C34CA">
        <w:rPr>
          <w:rFonts w:asciiTheme="minorEastAsia" w:hAnsiTheme="minorEastAsia" w:hint="eastAsia"/>
        </w:rPr>
        <w:t>規劃、建築及重建租住公屋單位</w:t>
      </w:r>
      <w:r w:rsidRPr="004C34CA">
        <w:rPr>
          <w:rFonts w:asciiTheme="minorEastAsia" w:hAnsiTheme="minorEastAsia" w:hint="eastAsia"/>
        </w:rPr>
        <w:t>》，</w:t>
      </w:r>
      <w:r w:rsidR="00E15CB5" w:rsidRPr="004C34CA">
        <w:rPr>
          <w:rFonts w:asciiTheme="minorEastAsia" w:hAnsiTheme="minorEastAsia" w:hint="eastAsia"/>
        </w:rPr>
        <w:t>2014</w:t>
      </w:r>
      <w:r w:rsidRPr="004C34CA">
        <w:rPr>
          <w:rFonts w:asciiTheme="minorEastAsia" w:hAnsiTheme="minorEastAsia" w:hint="eastAsia"/>
        </w:rPr>
        <w:t>年。</w:t>
      </w:r>
    </w:p>
  </w:footnote>
  <w:footnote w:id="3">
    <w:p w:rsidR="00E15CB5" w:rsidRDefault="00E15CB5">
      <w:pPr>
        <w:pStyle w:val="aa"/>
      </w:pPr>
      <w:r w:rsidRPr="004C34CA">
        <w:rPr>
          <w:rStyle w:val="ac"/>
          <w:rFonts w:asciiTheme="minorEastAsia" w:hAnsiTheme="minorEastAsia"/>
        </w:rPr>
        <w:footnoteRef/>
      </w:r>
      <w:r w:rsidRPr="004C34CA">
        <w:rPr>
          <w:rFonts w:asciiTheme="minorEastAsia" w:hAnsiTheme="minorEastAsia" w:hint="eastAsia"/>
        </w:rPr>
        <w:t>香港審計署：《使用和處理空置校舍》，2015年。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234"/>
    <w:multiLevelType w:val="hybridMultilevel"/>
    <w:tmpl w:val="C68ED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EE51E5"/>
    <w:multiLevelType w:val="hybridMultilevel"/>
    <w:tmpl w:val="F97E1C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BB59C4"/>
    <w:multiLevelType w:val="hybridMultilevel"/>
    <w:tmpl w:val="F3F231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491BE1"/>
    <w:multiLevelType w:val="hybridMultilevel"/>
    <w:tmpl w:val="8B469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862A2B"/>
    <w:multiLevelType w:val="hybridMultilevel"/>
    <w:tmpl w:val="2962FD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DD82BB9"/>
    <w:multiLevelType w:val="hybridMultilevel"/>
    <w:tmpl w:val="55CCF5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E10400"/>
    <w:multiLevelType w:val="hybridMultilevel"/>
    <w:tmpl w:val="5B24DD52"/>
    <w:lvl w:ilvl="0" w:tplc="1B3E7C4E">
      <w:start w:val="1"/>
      <w:numFmt w:val="bullet"/>
      <w:lvlText w:val=""/>
      <w:lvlJc w:val="left"/>
      <w:pPr>
        <w:tabs>
          <w:tab w:val="num" w:pos="720"/>
        </w:tabs>
        <w:ind w:left="720" w:hanging="360"/>
      </w:pPr>
      <w:rPr>
        <w:rFonts w:ascii="Wingdings 2" w:hAnsi="Wingdings 2" w:hint="default"/>
      </w:rPr>
    </w:lvl>
    <w:lvl w:ilvl="1" w:tplc="3BA0D8B2" w:tentative="1">
      <w:start w:val="1"/>
      <w:numFmt w:val="bullet"/>
      <w:lvlText w:val=""/>
      <w:lvlJc w:val="left"/>
      <w:pPr>
        <w:tabs>
          <w:tab w:val="num" w:pos="1440"/>
        </w:tabs>
        <w:ind w:left="1440" w:hanging="360"/>
      </w:pPr>
      <w:rPr>
        <w:rFonts w:ascii="Wingdings 2" w:hAnsi="Wingdings 2" w:hint="default"/>
      </w:rPr>
    </w:lvl>
    <w:lvl w:ilvl="2" w:tplc="D346A5BC" w:tentative="1">
      <w:start w:val="1"/>
      <w:numFmt w:val="bullet"/>
      <w:lvlText w:val=""/>
      <w:lvlJc w:val="left"/>
      <w:pPr>
        <w:tabs>
          <w:tab w:val="num" w:pos="2160"/>
        </w:tabs>
        <w:ind w:left="2160" w:hanging="360"/>
      </w:pPr>
      <w:rPr>
        <w:rFonts w:ascii="Wingdings 2" w:hAnsi="Wingdings 2" w:hint="default"/>
      </w:rPr>
    </w:lvl>
    <w:lvl w:ilvl="3" w:tplc="CBC02BF8" w:tentative="1">
      <w:start w:val="1"/>
      <w:numFmt w:val="bullet"/>
      <w:lvlText w:val=""/>
      <w:lvlJc w:val="left"/>
      <w:pPr>
        <w:tabs>
          <w:tab w:val="num" w:pos="2880"/>
        </w:tabs>
        <w:ind w:left="2880" w:hanging="360"/>
      </w:pPr>
      <w:rPr>
        <w:rFonts w:ascii="Wingdings 2" w:hAnsi="Wingdings 2" w:hint="default"/>
      </w:rPr>
    </w:lvl>
    <w:lvl w:ilvl="4" w:tplc="379CB10A" w:tentative="1">
      <w:start w:val="1"/>
      <w:numFmt w:val="bullet"/>
      <w:lvlText w:val=""/>
      <w:lvlJc w:val="left"/>
      <w:pPr>
        <w:tabs>
          <w:tab w:val="num" w:pos="3600"/>
        </w:tabs>
        <w:ind w:left="3600" w:hanging="360"/>
      </w:pPr>
      <w:rPr>
        <w:rFonts w:ascii="Wingdings 2" w:hAnsi="Wingdings 2" w:hint="default"/>
      </w:rPr>
    </w:lvl>
    <w:lvl w:ilvl="5" w:tplc="45A6817E" w:tentative="1">
      <w:start w:val="1"/>
      <w:numFmt w:val="bullet"/>
      <w:lvlText w:val=""/>
      <w:lvlJc w:val="left"/>
      <w:pPr>
        <w:tabs>
          <w:tab w:val="num" w:pos="4320"/>
        </w:tabs>
        <w:ind w:left="4320" w:hanging="360"/>
      </w:pPr>
      <w:rPr>
        <w:rFonts w:ascii="Wingdings 2" w:hAnsi="Wingdings 2" w:hint="default"/>
      </w:rPr>
    </w:lvl>
    <w:lvl w:ilvl="6" w:tplc="1FF2DEEA" w:tentative="1">
      <w:start w:val="1"/>
      <w:numFmt w:val="bullet"/>
      <w:lvlText w:val=""/>
      <w:lvlJc w:val="left"/>
      <w:pPr>
        <w:tabs>
          <w:tab w:val="num" w:pos="5040"/>
        </w:tabs>
        <w:ind w:left="5040" w:hanging="360"/>
      </w:pPr>
      <w:rPr>
        <w:rFonts w:ascii="Wingdings 2" w:hAnsi="Wingdings 2" w:hint="default"/>
      </w:rPr>
    </w:lvl>
    <w:lvl w:ilvl="7" w:tplc="51D614FC" w:tentative="1">
      <w:start w:val="1"/>
      <w:numFmt w:val="bullet"/>
      <w:lvlText w:val=""/>
      <w:lvlJc w:val="left"/>
      <w:pPr>
        <w:tabs>
          <w:tab w:val="num" w:pos="5760"/>
        </w:tabs>
        <w:ind w:left="5760" w:hanging="360"/>
      </w:pPr>
      <w:rPr>
        <w:rFonts w:ascii="Wingdings 2" w:hAnsi="Wingdings 2" w:hint="default"/>
      </w:rPr>
    </w:lvl>
    <w:lvl w:ilvl="8" w:tplc="7C68061E" w:tentative="1">
      <w:start w:val="1"/>
      <w:numFmt w:val="bullet"/>
      <w:lvlText w:val=""/>
      <w:lvlJc w:val="left"/>
      <w:pPr>
        <w:tabs>
          <w:tab w:val="num" w:pos="6480"/>
        </w:tabs>
        <w:ind w:left="6480" w:hanging="360"/>
      </w:pPr>
      <w:rPr>
        <w:rFonts w:ascii="Wingdings 2" w:hAnsi="Wingdings 2" w:hint="default"/>
      </w:rPr>
    </w:lvl>
  </w:abstractNum>
  <w:abstractNum w:abstractNumId="7">
    <w:nsid w:val="3C1F3980"/>
    <w:multiLevelType w:val="hybridMultilevel"/>
    <w:tmpl w:val="4A365B04"/>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670919"/>
    <w:multiLevelType w:val="hybridMultilevel"/>
    <w:tmpl w:val="55BC9A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EA0593A"/>
    <w:multiLevelType w:val="hybridMultilevel"/>
    <w:tmpl w:val="8A8CB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2C4E0D"/>
    <w:multiLevelType w:val="hybridMultilevel"/>
    <w:tmpl w:val="083C55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F10649"/>
    <w:multiLevelType w:val="hybridMultilevel"/>
    <w:tmpl w:val="BD62E2DA"/>
    <w:lvl w:ilvl="0" w:tplc="61D0EA4E">
      <w:start w:val="1"/>
      <w:numFmt w:val="bullet"/>
      <w:lvlText w:val=""/>
      <w:lvlJc w:val="left"/>
      <w:pPr>
        <w:tabs>
          <w:tab w:val="num" w:pos="720"/>
        </w:tabs>
        <w:ind w:left="720" w:hanging="360"/>
      </w:pPr>
      <w:rPr>
        <w:rFonts w:ascii="Wingdings 2" w:hAnsi="Wingdings 2" w:hint="default"/>
      </w:rPr>
    </w:lvl>
    <w:lvl w:ilvl="1" w:tplc="7A44185E" w:tentative="1">
      <w:start w:val="1"/>
      <w:numFmt w:val="bullet"/>
      <w:lvlText w:val=""/>
      <w:lvlJc w:val="left"/>
      <w:pPr>
        <w:tabs>
          <w:tab w:val="num" w:pos="1440"/>
        </w:tabs>
        <w:ind w:left="1440" w:hanging="360"/>
      </w:pPr>
      <w:rPr>
        <w:rFonts w:ascii="Wingdings 2" w:hAnsi="Wingdings 2" w:hint="default"/>
      </w:rPr>
    </w:lvl>
    <w:lvl w:ilvl="2" w:tplc="36E42CE0" w:tentative="1">
      <w:start w:val="1"/>
      <w:numFmt w:val="bullet"/>
      <w:lvlText w:val=""/>
      <w:lvlJc w:val="left"/>
      <w:pPr>
        <w:tabs>
          <w:tab w:val="num" w:pos="2160"/>
        </w:tabs>
        <w:ind w:left="2160" w:hanging="360"/>
      </w:pPr>
      <w:rPr>
        <w:rFonts w:ascii="Wingdings 2" w:hAnsi="Wingdings 2" w:hint="default"/>
      </w:rPr>
    </w:lvl>
    <w:lvl w:ilvl="3" w:tplc="010CA472" w:tentative="1">
      <w:start w:val="1"/>
      <w:numFmt w:val="bullet"/>
      <w:lvlText w:val=""/>
      <w:lvlJc w:val="left"/>
      <w:pPr>
        <w:tabs>
          <w:tab w:val="num" w:pos="2880"/>
        </w:tabs>
        <w:ind w:left="2880" w:hanging="360"/>
      </w:pPr>
      <w:rPr>
        <w:rFonts w:ascii="Wingdings 2" w:hAnsi="Wingdings 2" w:hint="default"/>
      </w:rPr>
    </w:lvl>
    <w:lvl w:ilvl="4" w:tplc="4860F7D8" w:tentative="1">
      <w:start w:val="1"/>
      <w:numFmt w:val="bullet"/>
      <w:lvlText w:val=""/>
      <w:lvlJc w:val="left"/>
      <w:pPr>
        <w:tabs>
          <w:tab w:val="num" w:pos="3600"/>
        </w:tabs>
        <w:ind w:left="3600" w:hanging="360"/>
      </w:pPr>
      <w:rPr>
        <w:rFonts w:ascii="Wingdings 2" w:hAnsi="Wingdings 2" w:hint="default"/>
      </w:rPr>
    </w:lvl>
    <w:lvl w:ilvl="5" w:tplc="D4FC7634" w:tentative="1">
      <w:start w:val="1"/>
      <w:numFmt w:val="bullet"/>
      <w:lvlText w:val=""/>
      <w:lvlJc w:val="left"/>
      <w:pPr>
        <w:tabs>
          <w:tab w:val="num" w:pos="4320"/>
        </w:tabs>
        <w:ind w:left="4320" w:hanging="360"/>
      </w:pPr>
      <w:rPr>
        <w:rFonts w:ascii="Wingdings 2" w:hAnsi="Wingdings 2" w:hint="default"/>
      </w:rPr>
    </w:lvl>
    <w:lvl w:ilvl="6" w:tplc="1E9A5DF0" w:tentative="1">
      <w:start w:val="1"/>
      <w:numFmt w:val="bullet"/>
      <w:lvlText w:val=""/>
      <w:lvlJc w:val="left"/>
      <w:pPr>
        <w:tabs>
          <w:tab w:val="num" w:pos="5040"/>
        </w:tabs>
        <w:ind w:left="5040" w:hanging="360"/>
      </w:pPr>
      <w:rPr>
        <w:rFonts w:ascii="Wingdings 2" w:hAnsi="Wingdings 2" w:hint="default"/>
      </w:rPr>
    </w:lvl>
    <w:lvl w:ilvl="7" w:tplc="151ADD02" w:tentative="1">
      <w:start w:val="1"/>
      <w:numFmt w:val="bullet"/>
      <w:lvlText w:val=""/>
      <w:lvlJc w:val="left"/>
      <w:pPr>
        <w:tabs>
          <w:tab w:val="num" w:pos="5760"/>
        </w:tabs>
        <w:ind w:left="5760" w:hanging="360"/>
      </w:pPr>
      <w:rPr>
        <w:rFonts w:ascii="Wingdings 2" w:hAnsi="Wingdings 2" w:hint="default"/>
      </w:rPr>
    </w:lvl>
    <w:lvl w:ilvl="8" w:tplc="2682BDA6" w:tentative="1">
      <w:start w:val="1"/>
      <w:numFmt w:val="bullet"/>
      <w:lvlText w:val=""/>
      <w:lvlJc w:val="left"/>
      <w:pPr>
        <w:tabs>
          <w:tab w:val="num" w:pos="6480"/>
        </w:tabs>
        <w:ind w:left="6480" w:hanging="360"/>
      </w:pPr>
      <w:rPr>
        <w:rFonts w:ascii="Wingdings 2" w:hAnsi="Wingdings 2" w:hint="default"/>
      </w:rPr>
    </w:lvl>
  </w:abstractNum>
  <w:abstractNum w:abstractNumId="12">
    <w:nsid w:val="786F1298"/>
    <w:multiLevelType w:val="hybridMultilevel"/>
    <w:tmpl w:val="00BC81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9"/>
  </w:num>
  <w:num w:numId="4">
    <w:abstractNumId w:val="5"/>
  </w:num>
  <w:num w:numId="5">
    <w:abstractNumId w:val="12"/>
  </w:num>
  <w:num w:numId="6">
    <w:abstractNumId w:val="2"/>
  </w:num>
  <w:num w:numId="7">
    <w:abstractNumId w:val="10"/>
  </w:num>
  <w:num w:numId="8">
    <w:abstractNumId w:val="4"/>
  </w:num>
  <w:num w:numId="9">
    <w:abstractNumId w:val="0"/>
  </w:num>
  <w:num w:numId="10">
    <w:abstractNumId w:val="8"/>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25"/>
    <w:rsid w:val="00004A6A"/>
    <w:rsid w:val="00007F6E"/>
    <w:rsid w:val="00016D94"/>
    <w:rsid w:val="00017D53"/>
    <w:rsid w:val="00025149"/>
    <w:rsid w:val="00034B98"/>
    <w:rsid w:val="00044364"/>
    <w:rsid w:val="00044641"/>
    <w:rsid w:val="000459D0"/>
    <w:rsid w:val="0005580D"/>
    <w:rsid w:val="0006010D"/>
    <w:rsid w:val="000673F0"/>
    <w:rsid w:val="00077A5A"/>
    <w:rsid w:val="000A07AF"/>
    <w:rsid w:val="000A4F75"/>
    <w:rsid w:val="000B1276"/>
    <w:rsid w:val="000B64B1"/>
    <w:rsid w:val="000B6924"/>
    <w:rsid w:val="000C1016"/>
    <w:rsid w:val="000E5E0B"/>
    <w:rsid w:val="00103E84"/>
    <w:rsid w:val="00106382"/>
    <w:rsid w:val="00121B5F"/>
    <w:rsid w:val="0012349E"/>
    <w:rsid w:val="00131BF5"/>
    <w:rsid w:val="00147EAF"/>
    <w:rsid w:val="0015289F"/>
    <w:rsid w:val="001A0274"/>
    <w:rsid w:val="001D1A2A"/>
    <w:rsid w:val="001E0809"/>
    <w:rsid w:val="001E6055"/>
    <w:rsid w:val="002043DA"/>
    <w:rsid w:val="002145A7"/>
    <w:rsid w:val="00234756"/>
    <w:rsid w:val="002355CE"/>
    <w:rsid w:val="002463C9"/>
    <w:rsid w:val="00247DE8"/>
    <w:rsid w:val="00251EAF"/>
    <w:rsid w:val="00270E06"/>
    <w:rsid w:val="002764A0"/>
    <w:rsid w:val="002930AA"/>
    <w:rsid w:val="00293834"/>
    <w:rsid w:val="002961D4"/>
    <w:rsid w:val="002973A8"/>
    <w:rsid w:val="002975E2"/>
    <w:rsid w:val="002D1C22"/>
    <w:rsid w:val="002E289C"/>
    <w:rsid w:val="002E7187"/>
    <w:rsid w:val="00302B61"/>
    <w:rsid w:val="0030598B"/>
    <w:rsid w:val="00325C5D"/>
    <w:rsid w:val="003464A3"/>
    <w:rsid w:val="00356AF3"/>
    <w:rsid w:val="00376024"/>
    <w:rsid w:val="003765D0"/>
    <w:rsid w:val="0037798B"/>
    <w:rsid w:val="003816F0"/>
    <w:rsid w:val="00381B04"/>
    <w:rsid w:val="003A17C2"/>
    <w:rsid w:val="003A41F1"/>
    <w:rsid w:val="003A46A6"/>
    <w:rsid w:val="003B4088"/>
    <w:rsid w:val="003D408A"/>
    <w:rsid w:val="003D5597"/>
    <w:rsid w:val="003F114B"/>
    <w:rsid w:val="00401A8A"/>
    <w:rsid w:val="00415A2E"/>
    <w:rsid w:val="004168F4"/>
    <w:rsid w:val="00424FE0"/>
    <w:rsid w:val="00425301"/>
    <w:rsid w:val="0043193D"/>
    <w:rsid w:val="00435675"/>
    <w:rsid w:val="00444E6C"/>
    <w:rsid w:val="004465E0"/>
    <w:rsid w:val="004573BD"/>
    <w:rsid w:val="004657A2"/>
    <w:rsid w:val="0049049A"/>
    <w:rsid w:val="0049313C"/>
    <w:rsid w:val="004946E5"/>
    <w:rsid w:val="00494CEA"/>
    <w:rsid w:val="004B5B50"/>
    <w:rsid w:val="004C34CA"/>
    <w:rsid w:val="004D0122"/>
    <w:rsid w:val="004E5587"/>
    <w:rsid w:val="005078A4"/>
    <w:rsid w:val="00524945"/>
    <w:rsid w:val="00526C68"/>
    <w:rsid w:val="005345D4"/>
    <w:rsid w:val="00541C06"/>
    <w:rsid w:val="00572342"/>
    <w:rsid w:val="00576AAF"/>
    <w:rsid w:val="005848C4"/>
    <w:rsid w:val="00587CCA"/>
    <w:rsid w:val="0059580B"/>
    <w:rsid w:val="005A09BE"/>
    <w:rsid w:val="005B7929"/>
    <w:rsid w:val="005C1C1F"/>
    <w:rsid w:val="005D4DE4"/>
    <w:rsid w:val="005F07F2"/>
    <w:rsid w:val="005F3372"/>
    <w:rsid w:val="00624FCD"/>
    <w:rsid w:val="0063399C"/>
    <w:rsid w:val="00637F77"/>
    <w:rsid w:val="006441AD"/>
    <w:rsid w:val="00644ED8"/>
    <w:rsid w:val="00664F8D"/>
    <w:rsid w:val="00691362"/>
    <w:rsid w:val="00692BEB"/>
    <w:rsid w:val="006B1E74"/>
    <w:rsid w:val="006B3A5D"/>
    <w:rsid w:val="006E492D"/>
    <w:rsid w:val="006F2D8D"/>
    <w:rsid w:val="006F4176"/>
    <w:rsid w:val="006F5B09"/>
    <w:rsid w:val="007120D3"/>
    <w:rsid w:val="007362AB"/>
    <w:rsid w:val="00752033"/>
    <w:rsid w:val="00776835"/>
    <w:rsid w:val="007A0490"/>
    <w:rsid w:val="007A433A"/>
    <w:rsid w:val="007A531C"/>
    <w:rsid w:val="007E17F5"/>
    <w:rsid w:val="007F2D4C"/>
    <w:rsid w:val="007F4A4A"/>
    <w:rsid w:val="00804ACA"/>
    <w:rsid w:val="008166F9"/>
    <w:rsid w:val="00825AA8"/>
    <w:rsid w:val="0083798A"/>
    <w:rsid w:val="0084030D"/>
    <w:rsid w:val="0084168E"/>
    <w:rsid w:val="00842F44"/>
    <w:rsid w:val="00846014"/>
    <w:rsid w:val="00853489"/>
    <w:rsid w:val="00855552"/>
    <w:rsid w:val="0086054F"/>
    <w:rsid w:val="00863539"/>
    <w:rsid w:val="00884741"/>
    <w:rsid w:val="00892E2E"/>
    <w:rsid w:val="008958C0"/>
    <w:rsid w:val="0089631B"/>
    <w:rsid w:val="008B0DFE"/>
    <w:rsid w:val="008B6C93"/>
    <w:rsid w:val="008C4AED"/>
    <w:rsid w:val="008D4D46"/>
    <w:rsid w:val="008D56C1"/>
    <w:rsid w:val="008D696D"/>
    <w:rsid w:val="008E0AB6"/>
    <w:rsid w:val="008E4F6E"/>
    <w:rsid w:val="008F3208"/>
    <w:rsid w:val="00904982"/>
    <w:rsid w:val="00933748"/>
    <w:rsid w:val="0093541F"/>
    <w:rsid w:val="00941B81"/>
    <w:rsid w:val="009458E7"/>
    <w:rsid w:val="00950C38"/>
    <w:rsid w:val="0095311B"/>
    <w:rsid w:val="00962554"/>
    <w:rsid w:val="00972234"/>
    <w:rsid w:val="009953BA"/>
    <w:rsid w:val="009B3AD9"/>
    <w:rsid w:val="009B7BAA"/>
    <w:rsid w:val="009C077C"/>
    <w:rsid w:val="009C36A6"/>
    <w:rsid w:val="009E63E2"/>
    <w:rsid w:val="00A0756C"/>
    <w:rsid w:val="00A1124E"/>
    <w:rsid w:val="00A23850"/>
    <w:rsid w:val="00A51D3C"/>
    <w:rsid w:val="00A53D66"/>
    <w:rsid w:val="00A62C41"/>
    <w:rsid w:val="00A679CC"/>
    <w:rsid w:val="00A67E0E"/>
    <w:rsid w:val="00A80555"/>
    <w:rsid w:val="00A9183C"/>
    <w:rsid w:val="00A92C45"/>
    <w:rsid w:val="00AA2B0C"/>
    <w:rsid w:val="00AA5025"/>
    <w:rsid w:val="00AA5953"/>
    <w:rsid w:val="00AE2B92"/>
    <w:rsid w:val="00AF11D8"/>
    <w:rsid w:val="00B05B9A"/>
    <w:rsid w:val="00B10F25"/>
    <w:rsid w:val="00B42BA5"/>
    <w:rsid w:val="00B43D8C"/>
    <w:rsid w:val="00B8021E"/>
    <w:rsid w:val="00BA1273"/>
    <w:rsid w:val="00BA6B04"/>
    <w:rsid w:val="00BB09BC"/>
    <w:rsid w:val="00BB11BE"/>
    <w:rsid w:val="00BB2E56"/>
    <w:rsid w:val="00BB3BC2"/>
    <w:rsid w:val="00BB507A"/>
    <w:rsid w:val="00BD1CD2"/>
    <w:rsid w:val="00BD788A"/>
    <w:rsid w:val="00BE2CF4"/>
    <w:rsid w:val="00BF7F6B"/>
    <w:rsid w:val="00C01CA7"/>
    <w:rsid w:val="00C42E89"/>
    <w:rsid w:val="00C440AB"/>
    <w:rsid w:val="00C4470A"/>
    <w:rsid w:val="00C62313"/>
    <w:rsid w:val="00C6480A"/>
    <w:rsid w:val="00C74B80"/>
    <w:rsid w:val="00C76C1F"/>
    <w:rsid w:val="00C84973"/>
    <w:rsid w:val="00C86721"/>
    <w:rsid w:val="00C87B5C"/>
    <w:rsid w:val="00CB1D9C"/>
    <w:rsid w:val="00CB542B"/>
    <w:rsid w:val="00CC6C07"/>
    <w:rsid w:val="00CD0556"/>
    <w:rsid w:val="00CD4E23"/>
    <w:rsid w:val="00CF06EB"/>
    <w:rsid w:val="00CF492B"/>
    <w:rsid w:val="00CF605C"/>
    <w:rsid w:val="00D03EF1"/>
    <w:rsid w:val="00D06E4B"/>
    <w:rsid w:val="00D13172"/>
    <w:rsid w:val="00D2442F"/>
    <w:rsid w:val="00D33029"/>
    <w:rsid w:val="00D75976"/>
    <w:rsid w:val="00D82803"/>
    <w:rsid w:val="00D94DB3"/>
    <w:rsid w:val="00DC52F8"/>
    <w:rsid w:val="00DF17B7"/>
    <w:rsid w:val="00DF3191"/>
    <w:rsid w:val="00E031ED"/>
    <w:rsid w:val="00E04B07"/>
    <w:rsid w:val="00E10027"/>
    <w:rsid w:val="00E15CB5"/>
    <w:rsid w:val="00E203C7"/>
    <w:rsid w:val="00E34F61"/>
    <w:rsid w:val="00E4022B"/>
    <w:rsid w:val="00E52CA6"/>
    <w:rsid w:val="00E54278"/>
    <w:rsid w:val="00E56A3C"/>
    <w:rsid w:val="00E5742D"/>
    <w:rsid w:val="00E80EA7"/>
    <w:rsid w:val="00E958E7"/>
    <w:rsid w:val="00EA57CD"/>
    <w:rsid w:val="00EB6DCE"/>
    <w:rsid w:val="00EC34D3"/>
    <w:rsid w:val="00EC6690"/>
    <w:rsid w:val="00F17A86"/>
    <w:rsid w:val="00F23245"/>
    <w:rsid w:val="00F2358D"/>
    <w:rsid w:val="00F52C7B"/>
    <w:rsid w:val="00F812C1"/>
    <w:rsid w:val="00F8633B"/>
    <w:rsid w:val="00FA513C"/>
    <w:rsid w:val="00FB5AB7"/>
    <w:rsid w:val="00FC3651"/>
    <w:rsid w:val="00FC38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25"/>
    <w:pPr>
      <w:tabs>
        <w:tab w:val="center" w:pos="4153"/>
        <w:tab w:val="right" w:pos="8306"/>
      </w:tabs>
      <w:snapToGrid w:val="0"/>
    </w:pPr>
    <w:rPr>
      <w:sz w:val="20"/>
      <w:szCs w:val="20"/>
    </w:rPr>
  </w:style>
  <w:style w:type="character" w:customStyle="1" w:styleId="a4">
    <w:name w:val="頁首 字元"/>
    <w:basedOn w:val="a0"/>
    <w:link w:val="a3"/>
    <w:uiPriority w:val="99"/>
    <w:rsid w:val="00B10F25"/>
    <w:rPr>
      <w:sz w:val="20"/>
      <w:szCs w:val="20"/>
    </w:rPr>
  </w:style>
  <w:style w:type="paragraph" w:styleId="a5">
    <w:name w:val="footer"/>
    <w:basedOn w:val="a"/>
    <w:link w:val="a6"/>
    <w:uiPriority w:val="99"/>
    <w:unhideWhenUsed/>
    <w:rsid w:val="00B10F25"/>
    <w:pPr>
      <w:tabs>
        <w:tab w:val="center" w:pos="4153"/>
        <w:tab w:val="right" w:pos="8306"/>
      </w:tabs>
      <w:snapToGrid w:val="0"/>
    </w:pPr>
    <w:rPr>
      <w:sz w:val="20"/>
      <w:szCs w:val="20"/>
    </w:rPr>
  </w:style>
  <w:style w:type="character" w:customStyle="1" w:styleId="a6">
    <w:name w:val="頁尾 字元"/>
    <w:basedOn w:val="a0"/>
    <w:link w:val="a5"/>
    <w:uiPriority w:val="99"/>
    <w:rsid w:val="00B10F25"/>
    <w:rPr>
      <w:sz w:val="20"/>
      <w:szCs w:val="20"/>
    </w:rPr>
  </w:style>
  <w:style w:type="table" w:styleId="a7">
    <w:name w:val="Table Grid"/>
    <w:basedOn w:val="a1"/>
    <w:uiPriority w:val="59"/>
    <w:rsid w:val="00B10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10F25"/>
    <w:pPr>
      <w:ind w:leftChars="200" w:left="480"/>
    </w:pPr>
  </w:style>
  <w:style w:type="paragraph" w:customStyle="1" w:styleId="Default">
    <w:name w:val="Default"/>
    <w:rsid w:val="002145A7"/>
    <w:pPr>
      <w:widowControl w:val="0"/>
      <w:autoSpaceDE w:val="0"/>
      <w:autoSpaceDN w:val="0"/>
      <w:adjustRightInd w:val="0"/>
    </w:pPr>
    <w:rPr>
      <w:rFonts w:ascii="Times New Roman" w:hAnsi="Times New Roman" w:cs="Times New Roman"/>
      <w:color w:val="000000"/>
      <w:kern w:val="0"/>
      <w:szCs w:val="24"/>
    </w:rPr>
  </w:style>
  <w:style w:type="character" w:styleId="a9">
    <w:name w:val="Hyperlink"/>
    <w:basedOn w:val="a0"/>
    <w:uiPriority w:val="99"/>
    <w:semiHidden/>
    <w:unhideWhenUsed/>
    <w:rsid w:val="00776835"/>
    <w:rPr>
      <w:color w:val="0000FF"/>
      <w:u w:val="single"/>
    </w:rPr>
  </w:style>
  <w:style w:type="paragraph" w:styleId="aa">
    <w:name w:val="footnote text"/>
    <w:basedOn w:val="a"/>
    <w:link w:val="ab"/>
    <w:uiPriority w:val="99"/>
    <w:semiHidden/>
    <w:unhideWhenUsed/>
    <w:rsid w:val="00CB1D9C"/>
    <w:pPr>
      <w:snapToGrid w:val="0"/>
    </w:pPr>
    <w:rPr>
      <w:sz w:val="20"/>
      <w:szCs w:val="20"/>
    </w:rPr>
  </w:style>
  <w:style w:type="character" w:customStyle="1" w:styleId="ab">
    <w:name w:val="註腳文字 字元"/>
    <w:basedOn w:val="a0"/>
    <w:link w:val="aa"/>
    <w:uiPriority w:val="99"/>
    <w:semiHidden/>
    <w:rsid w:val="00CB1D9C"/>
    <w:rPr>
      <w:sz w:val="20"/>
      <w:szCs w:val="20"/>
    </w:rPr>
  </w:style>
  <w:style w:type="character" w:styleId="ac">
    <w:name w:val="footnote reference"/>
    <w:basedOn w:val="a0"/>
    <w:uiPriority w:val="99"/>
    <w:semiHidden/>
    <w:unhideWhenUsed/>
    <w:rsid w:val="00CB1D9C"/>
    <w:rPr>
      <w:vertAlign w:val="superscript"/>
    </w:rPr>
  </w:style>
  <w:style w:type="character" w:customStyle="1" w:styleId="apple-converted-space">
    <w:name w:val="apple-converted-space"/>
    <w:basedOn w:val="a0"/>
    <w:rsid w:val="008D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25"/>
    <w:pPr>
      <w:tabs>
        <w:tab w:val="center" w:pos="4153"/>
        <w:tab w:val="right" w:pos="8306"/>
      </w:tabs>
      <w:snapToGrid w:val="0"/>
    </w:pPr>
    <w:rPr>
      <w:sz w:val="20"/>
      <w:szCs w:val="20"/>
    </w:rPr>
  </w:style>
  <w:style w:type="character" w:customStyle="1" w:styleId="a4">
    <w:name w:val="頁首 字元"/>
    <w:basedOn w:val="a0"/>
    <w:link w:val="a3"/>
    <w:uiPriority w:val="99"/>
    <w:rsid w:val="00B10F25"/>
    <w:rPr>
      <w:sz w:val="20"/>
      <w:szCs w:val="20"/>
    </w:rPr>
  </w:style>
  <w:style w:type="paragraph" w:styleId="a5">
    <w:name w:val="footer"/>
    <w:basedOn w:val="a"/>
    <w:link w:val="a6"/>
    <w:uiPriority w:val="99"/>
    <w:unhideWhenUsed/>
    <w:rsid w:val="00B10F25"/>
    <w:pPr>
      <w:tabs>
        <w:tab w:val="center" w:pos="4153"/>
        <w:tab w:val="right" w:pos="8306"/>
      </w:tabs>
      <w:snapToGrid w:val="0"/>
    </w:pPr>
    <w:rPr>
      <w:sz w:val="20"/>
      <w:szCs w:val="20"/>
    </w:rPr>
  </w:style>
  <w:style w:type="character" w:customStyle="1" w:styleId="a6">
    <w:name w:val="頁尾 字元"/>
    <w:basedOn w:val="a0"/>
    <w:link w:val="a5"/>
    <w:uiPriority w:val="99"/>
    <w:rsid w:val="00B10F25"/>
    <w:rPr>
      <w:sz w:val="20"/>
      <w:szCs w:val="20"/>
    </w:rPr>
  </w:style>
  <w:style w:type="table" w:styleId="a7">
    <w:name w:val="Table Grid"/>
    <w:basedOn w:val="a1"/>
    <w:uiPriority w:val="59"/>
    <w:rsid w:val="00B10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10F25"/>
    <w:pPr>
      <w:ind w:leftChars="200" w:left="480"/>
    </w:pPr>
  </w:style>
  <w:style w:type="paragraph" w:customStyle="1" w:styleId="Default">
    <w:name w:val="Default"/>
    <w:rsid w:val="002145A7"/>
    <w:pPr>
      <w:widowControl w:val="0"/>
      <w:autoSpaceDE w:val="0"/>
      <w:autoSpaceDN w:val="0"/>
      <w:adjustRightInd w:val="0"/>
    </w:pPr>
    <w:rPr>
      <w:rFonts w:ascii="Times New Roman" w:hAnsi="Times New Roman" w:cs="Times New Roman"/>
      <w:color w:val="000000"/>
      <w:kern w:val="0"/>
      <w:szCs w:val="24"/>
    </w:rPr>
  </w:style>
  <w:style w:type="character" w:styleId="a9">
    <w:name w:val="Hyperlink"/>
    <w:basedOn w:val="a0"/>
    <w:uiPriority w:val="99"/>
    <w:semiHidden/>
    <w:unhideWhenUsed/>
    <w:rsid w:val="00776835"/>
    <w:rPr>
      <w:color w:val="0000FF"/>
      <w:u w:val="single"/>
    </w:rPr>
  </w:style>
  <w:style w:type="paragraph" w:styleId="aa">
    <w:name w:val="footnote text"/>
    <w:basedOn w:val="a"/>
    <w:link w:val="ab"/>
    <w:uiPriority w:val="99"/>
    <w:semiHidden/>
    <w:unhideWhenUsed/>
    <w:rsid w:val="00CB1D9C"/>
    <w:pPr>
      <w:snapToGrid w:val="0"/>
    </w:pPr>
    <w:rPr>
      <w:sz w:val="20"/>
      <w:szCs w:val="20"/>
    </w:rPr>
  </w:style>
  <w:style w:type="character" w:customStyle="1" w:styleId="ab">
    <w:name w:val="註腳文字 字元"/>
    <w:basedOn w:val="a0"/>
    <w:link w:val="aa"/>
    <w:uiPriority w:val="99"/>
    <w:semiHidden/>
    <w:rsid w:val="00CB1D9C"/>
    <w:rPr>
      <w:sz w:val="20"/>
      <w:szCs w:val="20"/>
    </w:rPr>
  </w:style>
  <w:style w:type="character" w:styleId="ac">
    <w:name w:val="footnote reference"/>
    <w:basedOn w:val="a0"/>
    <w:uiPriority w:val="99"/>
    <w:semiHidden/>
    <w:unhideWhenUsed/>
    <w:rsid w:val="00CB1D9C"/>
    <w:rPr>
      <w:vertAlign w:val="superscript"/>
    </w:rPr>
  </w:style>
  <w:style w:type="character" w:customStyle="1" w:styleId="apple-converted-space">
    <w:name w:val="apple-converted-space"/>
    <w:basedOn w:val="a0"/>
    <w:rsid w:val="008D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6208">
      <w:bodyDiv w:val="1"/>
      <w:marLeft w:val="0"/>
      <w:marRight w:val="0"/>
      <w:marTop w:val="0"/>
      <w:marBottom w:val="0"/>
      <w:divBdr>
        <w:top w:val="none" w:sz="0" w:space="0" w:color="auto"/>
        <w:left w:val="none" w:sz="0" w:space="0" w:color="auto"/>
        <w:bottom w:val="none" w:sz="0" w:space="0" w:color="auto"/>
        <w:right w:val="none" w:sz="0" w:space="0" w:color="auto"/>
      </w:divBdr>
      <w:divsChild>
        <w:div w:id="256989938">
          <w:marLeft w:val="432"/>
          <w:marRight w:val="0"/>
          <w:marTop w:val="120"/>
          <w:marBottom w:val="0"/>
          <w:divBdr>
            <w:top w:val="none" w:sz="0" w:space="0" w:color="auto"/>
            <w:left w:val="none" w:sz="0" w:space="0" w:color="auto"/>
            <w:bottom w:val="none" w:sz="0" w:space="0" w:color="auto"/>
            <w:right w:val="none" w:sz="0" w:space="0" w:color="auto"/>
          </w:divBdr>
        </w:div>
      </w:divsChild>
    </w:div>
    <w:div w:id="455225145">
      <w:bodyDiv w:val="1"/>
      <w:marLeft w:val="0"/>
      <w:marRight w:val="0"/>
      <w:marTop w:val="0"/>
      <w:marBottom w:val="0"/>
      <w:divBdr>
        <w:top w:val="none" w:sz="0" w:space="0" w:color="auto"/>
        <w:left w:val="none" w:sz="0" w:space="0" w:color="auto"/>
        <w:bottom w:val="none" w:sz="0" w:space="0" w:color="auto"/>
        <w:right w:val="none" w:sz="0" w:space="0" w:color="auto"/>
      </w:divBdr>
      <w:divsChild>
        <w:div w:id="1623219838">
          <w:marLeft w:val="547"/>
          <w:marRight w:val="0"/>
          <w:marTop w:val="134"/>
          <w:marBottom w:val="0"/>
          <w:divBdr>
            <w:top w:val="none" w:sz="0" w:space="0" w:color="auto"/>
            <w:left w:val="none" w:sz="0" w:space="0" w:color="auto"/>
            <w:bottom w:val="none" w:sz="0" w:space="0" w:color="auto"/>
            <w:right w:val="none" w:sz="0" w:space="0" w:color="auto"/>
          </w:divBdr>
        </w:div>
      </w:divsChild>
    </w:div>
    <w:div w:id="1202597464">
      <w:bodyDiv w:val="1"/>
      <w:marLeft w:val="0"/>
      <w:marRight w:val="0"/>
      <w:marTop w:val="0"/>
      <w:marBottom w:val="0"/>
      <w:divBdr>
        <w:top w:val="none" w:sz="0" w:space="0" w:color="auto"/>
        <w:left w:val="none" w:sz="0" w:space="0" w:color="auto"/>
        <w:bottom w:val="none" w:sz="0" w:space="0" w:color="auto"/>
        <w:right w:val="none" w:sz="0" w:space="0" w:color="auto"/>
      </w:divBdr>
      <w:divsChild>
        <w:div w:id="74859873">
          <w:marLeft w:val="432"/>
          <w:marRight w:val="0"/>
          <w:marTop w:val="120"/>
          <w:marBottom w:val="0"/>
          <w:divBdr>
            <w:top w:val="none" w:sz="0" w:space="0" w:color="auto"/>
            <w:left w:val="none" w:sz="0" w:space="0" w:color="auto"/>
            <w:bottom w:val="none" w:sz="0" w:space="0" w:color="auto"/>
            <w:right w:val="none" w:sz="0" w:space="0" w:color="auto"/>
          </w:divBdr>
        </w:div>
        <w:div w:id="7565139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h.wikipedia.org/wiki/%E9%A6%99%E6%B8%AF%E5%85%AC%E5%85%B1%E5%B1%8B%E9%82%A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406C-584E-4795-A5F6-7AB8CA4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Yip</dc:creator>
  <cp:lastModifiedBy>Yuen</cp:lastModifiedBy>
  <cp:revision>11</cp:revision>
  <cp:lastPrinted>2016-02-01T07:22:00Z</cp:lastPrinted>
  <dcterms:created xsi:type="dcterms:W3CDTF">2016-03-14T06:21:00Z</dcterms:created>
  <dcterms:modified xsi:type="dcterms:W3CDTF">2016-03-14T08:12:00Z</dcterms:modified>
</cp:coreProperties>
</file>