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F" w:rsidRPr="00993A67" w:rsidRDefault="00604B6F" w:rsidP="00993A67">
      <w:pPr>
        <w:spacing w:line="300" w:lineRule="exact"/>
        <w:ind w:firstLineChars="200" w:firstLine="541"/>
        <w:jc w:val="center"/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</w:pPr>
      <w:bookmarkStart w:id="0" w:name="_GoBack"/>
      <w:bookmarkEnd w:id="0"/>
      <w:r w:rsidRPr="00993A67"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  <w:t>香港社區組織協會</w:t>
      </w:r>
    </w:p>
    <w:p w:rsidR="00604B6F" w:rsidRPr="00993A67" w:rsidRDefault="00604B6F" w:rsidP="00993A67">
      <w:pPr>
        <w:spacing w:line="300" w:lineRule="exact"/>
        <w:ind w:firstLineChars="200" w:firstLine="541"/>
        <w:jc w:val="center"/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</w:pPr>
      <w:r w:rsidRPr="00993A67"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  <w:t>回應《長遠房屋策略》</w:t>
      </w:r>
      <w:r w:rsidRPr="00993A67"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  <w:t>2017</w:t>
      </w:r>
      <w:r w:rsidRPr="00993A67">
        <w:rPr>
          <w:rFonts w:ascii="Times New Roman" w:eastAsia="新細明體" w:hAnsi="Times New Roman" w:cs="Times New Roman"/>
          <w:b/>
          <w:sz w:val="27"/>
          <w:szCs w:val="27"/>
          <w:lang w:eastAsia="zh-HK"/>
        </w:rPr>
        <w:t>年周年進度報告</w:t>
      </w:r>
    </w:p>
    <w:p w:rsidR="00604B6F" w:rsidRPr="00481B22" w:rsidRDefault="00604B6F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604B6F" w:rsidRDefault="006D594D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政府</w:t>
      </w:r>
      <w:r w:rsidR="001E166E" w:rsidRPr="00481B22">
        <w:rPr>
          <w:rFonts w:ascii="Times New Roman" w:eastAsia="新細明體" w:hAnsi="Times New Roman" w:cs="Times New Roman"/>
          <w:szCs w:val="24"/>
          <w:lang w:eastAsia="zh-HK"/>
        </w:rPr>
        <w:t>今日公佈《長遠房屋策略》</w:t>
      </w:r>
      <w:r w:rsidR="001E166E" w:rsidRPr="00481B22">
        <w:rPr>
          <w:rFonts w:ascii="Times New Roman" w:eastAsia="新細明體" w:hAnsi="Times New Roman" w:cs="Times New Roman"/>
          <w:szCs w:val="24"/>
          <w:lang w:eastAsia="zh-HK"/>
        </w:rPr>
        <w:t>2017</w:t>
      </w:r>
      <w:r w:rsidR="001E166E" w:rsidRPr="00481B22">
        <w:rPr>
          <w:rFonts w:ascii="Times New Roman" w:eastAsia="新細明體" w:hAnsi="Times New Roman" w:cs="Times New Roman"/>
          <w:szCs w:val="24"/>
          <w:lang w:eastAsia="zh-HK"/>
        </w:rPr>
        <w:t>年周年進度報告，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並更新長遠房屋需求推算目標。報告顯示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2018/19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至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2027/28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年度十年公營房屋建屋量估計只有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237,000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伙，與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28</w:t>
      </w:r>
      <w:r w:rsidR="00604B6F" w:rsidRPr="00481B22">
        <w:rPr>
          <w:rFonts w:ascii="Times New Roman" w:eastAsia="新細明體" w:hAnsi="Times New Roman" w:cs="Times New Roman"/>
          <w:szCs w:val="24"/>
        </w:rPr>
        <w:t>0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,000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目標仍有約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43,000</w:t>
      </w:r>
      <w:r w:rsidR="00604B6F" w:rsidRPr="00481B22">
        <w:rPr>
          <w:rFonts w:ascii="Times New Roman" w:eastAsia="新細明體" w:hAnsi="Times New Roman" w:cs="Times New Roman"/>
          <w:szCs w:val="24"/>
          <w:lang w:eastAsia="zh-HK"/>
        </w:rPr>
        <w:t>差距，</w:t>
      </w:r>
      <w:r w:rsidR="00604B6F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與上一年《長遠房屋策略》差距相若。這反映新發展區的出租公屋仍未趕及應市，故屆時</w:t>
      </w:r>
      <w:proofErr w:type="gramStart"/>
      <w:r w:rsidR="00604B6F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公屋輪候</w:t>
      </w:r>
      <w:proofErr w:type="gramEnd"/>
      <w:r w:rsidR="00604B6F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時間將會繼續上揚，市民上樓無期。</w:t>
      </w:r>
    </w:p>
    <w:p w:rsidR="00481B22" w:rsidRPr="00481B22" w:rsidRDefault="00481B22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604B6F" w:rsidRPr="00481B22" w:rsidRDefault="00604B6F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2014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年政府公佈《長遠房屋策略》時，當時訂下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48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萬供應目標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(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後來修正至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46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萬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)</w:t>
      </w:r>
      <w:r w:rsidR="006B2BC7" w:rsidRPr="00481B22">
        <w:rPr>
          <w:rFonts w:ascii="Times New Roman" w:eastAsia="新細明體" w:hAnsi="Times New Roman" w:cs="Times New Roman"/>
          <w:szCs w:val="24"/>
          <w:lang w:eastAsia="zh-HK"/>
        </w:rPr>
        <w:t>。在首十年，即</w:t>
      </w:r>
      <w:r w:rsidR="006B2BC7" w:rsidRPr="00481B22">
        <w:rPr>
          <w:rFonts w:ascii="Times New Roman" w:eastAsia="新細明體" w:hAnsi="Times New Roman" w:cs="Times New Roman"/>
          <w:szCs w:val="24"/>
          <w:lang w:eastAsia="zh-HK"/>
        </w:rPr>
        <w:t>2015/16</w:t>
      </w:r>
      <w:r w:rsidR="006B2BC7" w:rsidRPr="00481B22">
        <w:rPr>
          <w:rFonts w:ascii="Times New Roman" w:eastAsia="新細明體" w:hAnsi="Times New Roman" w:cs="Times New Roman"/>
          <w:szCs w:val="24"/>
          <w:lang w:eastAsia="zh-HK"/>
        </w:rPr>
        <w:t>至</w:t>
      </w:r>
      <w:r w:rsidR="006B2BC7" w:rsidRPr="00481B22">
        <w:rPr>
          <w:rFonts w:ascii="Times New Roman" w:eastAsia="新細明體" w:hAnsi="Times New Roman" w:cs="Times New Roman"/>
          <w:szCs w:val="24"/>
          <w:lang w:eastAsia="zh-HK"/>
        </w:rPr>
        <w:t>2024/25</w:t>
      </w:r>
      <w:proofErr w:type="gramStart"/>
      <w:r w:rsidR="006B2BC7" w:rsidRPr="00481B22">
        <w:rPr>
          <w:rFonts w:ascii="Times New Roman" w:eastAsia="新細明體" w:hAnsi="Times New Roman" w:cs="Times New Roman"/>
          <w:szCs w:val="24"/>
          <w:lang w:eastAsia="zh-HK"/>
        </w:rPr>
        <w:t>期間，</w:t>
      </w:r>
      <w:proofErr w:type="gramEnd"/>
      <w:r w:rsidR="00BB683E" w:rsidRPr="00481B22">
        <w:rPr>
          <w:rFonts w:ascii="Times New Roman" w:eastAsia="新細明體" w:hAnsi="Times New Roman" w:cs="Times New Roman"/>
          <w:szCs w:val="24"/>
          <w:lang w:eastAsia="zh-HK"/>
        </w:rPr>
        <w:t>雖然政府目標興建</w:t>
      </w:r>
      <w:r w:rsidR="00BB683E" w:rsidRPr="00481B22">
        <w:rPr>
          <w:rFonts w:ascii="Times New Roman" w:eastAsia="新細明體" w:hAnsi="Times New Roman" w:cs="Times New Roman"/>
          <w:szCs w:val="24"/>
          <w:lang w:eastAsia="zh-HK"/>
        </w:rPr>
        <w:t>200,000</w:t>
      </w:r>
      <w:r w:rsidR="00BB683E" w:rsidRPr="00481B22">
        <w:rPr>
          <w:rFonts w:ascii="Times New Roman" w:eastAsia="新細明體" w:hAnsi="Times New Roman" w:cs="Times New Roman"/>
          <w:szCs w:val="24"/>
          <w:lang w:eastAsia="zh-HK"/>
        </w:rPr>
        <w:t>個出租公屋單位，但首五年最終只能興建約</w:t>
      </w:r>
      <w:r w:rsidR="00BB683E" w:rsidRPr="00481B22">
        <w:rPr>
          <w:rFonts w:ascii="Times New Roman" w:eastAsia="新細明體" w:hAnsi="Times New Roman" w:cs="Times New Roman"/>
          <w:szCs w:val="24"/>
          <w:lang w:eastAsia="zh-HK"/>
        </w:rPr>
        <w:t>75,000</w:t>
      </w:r>
      <w:r w:rsidR="00BB683E" w:rsidRPr="00481B22">
        <w:rPr>
          <w:rFonts w:ascii="Times New Roman" w:eastAsia="新細明體" w:hAnsi="Times New Roman" w:cs="Times New Roman"/>
          <w:szCs w:val="24"/>
          <w:lang w:eastAsia="zh-HK"/>
        </w:rPr>
        <w:t>個單位，並表示大部份單位在最後五年方能落成以追回進度。</w:t>
      </w:r>
      <w:r w:rsidR="00BB683E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可是，</w:t>
      </w:r>
      <w:r w:rsidR="00BB683E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3</w:t>
      </w:r>
      <w:r w:rsidR="00BB683E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年過去，公屋單位落成仍未見大幅上升跡象，不少劏房市民仍</w:t>
      </w:r>
      <w:r w:rsidR="00D22D46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然活在水深水熱之間。本會對有關進度表示失望，要求政府多管齊下，以</w:t>
      </w:r>
      <w:r w:rsidR="00BB683E" w:rsidRPr="00481B22">
        <w:rPr>
          <w:rFonts w:ascii="Times New Roman" w:eastAsia="新細明體" w:hAnsi="Times New Roman" w:cs="Times New Roman"/>
          <w:b/>
          <w:szCs w:val="24"/>
          <w:lang w:eastAsia="zh-HK"/>
        </w:rPr>
        <w:t>過渡性房屋處理燃眉之急。</w:t>
      </w:r>
    </w:p>
    <w:p w:rsidR="00BB683E" w:rsidRPr="00481B22" w:rsidRDefault="00BB683E" w:rsidP="00481B22">
      <w:pPr>
        <w:spacing w:line="300" w:lineRule="exact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2620D" w:rsidRDefault="00E2620D" w:rsidP="00481B22">
      <w:pPr>
        <w:spacing w:line="300" w:lineRule="exact"/>
        <w:jc w:val="both"/>
        <w:rPr>
          <w:rFonts w:ascii="Times New Roman" w:eastAsia="新細明體" w:hAnsi="Times New Roman" w:cs="Times New Roman" w:hint="eastAsia"/>
          <w:b/>
          <w:spacing w:val="20"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缺乏過渡性房屋政策</w:t>
      </w:r>
      <w:r w:rsidRPr="00481B22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 xml:space="preserve"> </w:t>
      </w:r>
      <w:r w:rsidRPr="00481B22"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  <w:t>劏房以外別無選擇</w:t>
      </w:r>
    </w:p>
    <w:p w:rsidR="00481B22" w:rsidRPr="00481B22" w:rsidRDefault="00481B22" w:rsidP="00481B22">
      <w:pPr>
        <w:spacing w:line="300" w:lineRule="exact"/>
        <w:jc w:val="both"/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</w:pPr>
    </w:p>
    <w:p w:rsidR="00E2620D" w:rsidRDefault="00E2620D" w:rsidP="00481B22">
      <w:pPr>
        <w:spacing w:line="300" w:lineRule="exact"/>
        <w:ind w:firstLine="480"/>
        <w:jc w:val="both"/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長策落成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量未能達標已成大局，未來五年公屋興建量也不過與以往相若，意味不少基層市民最終仍然上樓無期，繼續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侷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住危險處處的劏房，易生危險。過往，政府曾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有徒置區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或臨時房屋安置有需要居民，讓他們在上樓前有一個較安全穩定的居所；又或曾興建單身人士宿舍，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安置籠屋板房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居民。可是，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近年政府未有再設立任何中短期</w:t>
      </w:r>
      <w:r w:rsidRPr="00481B22">
        <w:rPr>
          <w:rFonts w:ascii="Times New Roman" w:eastAsia="新細明體" w:hAnsi="Times New Roman" w:cs="Times New Roman"/>
          <w:b/>
          <w:szCs w:val="24"/>
        </w:rPr>
        <w:t>房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屋政策，</w:t>
      </w:r>
      <w:r w:rsidRPr="00481B22">
        <w:rPr>
          <w:rFonts w:ascii="Times New Roman" w:eastAsia="新細明體" w:hAnsi="Times New Roman" w:cs="Times New Roman"/>
          <w:b/>
          <w:szCs w:val="24"/>
        </w:rPr>
        <w:t>面對日漸上升的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</w:rPr>
        <w:t>公屋輪候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</w:rPr>
        <w:t>時間，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居民毫無選擇，只能</w:t>
      </w:r>
      <w:r w:rsidRPr="00481B22">
        <w:rPr>
          <w:rFonts w:ascii="Times New Roman" w:eastAsia="新細明體" w:hAnsi="Times New Roman" w:cs="Times New Roman"/>
          <w:b/>
          <w:szCs w:val="24"/>
        </w:rPr>
        <w:t>被迫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在劏房市場捱貴租，</w:t>
      </w:r>
      <w:r w:rsidRPr="00481B22">
        <w:rPr>
          <w:rFonts w:ascii="Times New Roman" w:eastAsia="新細明體" w:hAnsi="Times New Roman" w:cs="Times New Roman"/>
          <w:b/>
          <w:szCs w:val="24"/>
        </w:rPr>
        <w:t>同時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衛生安全情況卻未獲任何保障。</w:t>
      </w:r>
    </w:p>
    <w:p w:rsidR="00481B22" w:rsidRPr="00481B22" w:rsidRDefault="00481B22" w:rsidP="00481B22">
      <w:pPr>
        <w:spacing w:line="300" w:lineRule="exact"/>
        <w:ind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2620D" w:rsidRPr="00481B22" w:rsidRDefault="00E2620D" w:rsidP="00481B22">
      <w:pPr>
        <w:spacing w:line="300" w:lineRule="exact"/>
        <w:ind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當初，長遠房屋策略曾有討論過渡性房屋問題，但後來被擱置。面對現時興建未能追上進度，政府應考慮為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基層租客提供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公屋以外的選擇，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包括釋放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工廈作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過渡性房屋、宿舍、甚至</w:t>
      </w:r>
      <w:r w:rsidRPr="00481B22">
        <w:rPr>
          <w:rFonts w:ascii="Times New Roman" w:eastAsia="新細明體" w:hAnsi="Times New Roman" w:cs="Times New Roman"/>
          <w:b/>
          <w:szCs w:val="24"/>
        </w:rPr>
        <w:t>興建耗時短又牢固的貨櫃組件屋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，讓市民在住屋上有更多選擇，而無需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侷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住危機四伏的劏房環境。</w:t>
      </w:r>
    </w:p>
    <w:p w:rsidR="00E2620D" w:rsidRPr="00481B22" w:rsidRDefault="00E2620D" w:rsidP="00481B22">
      <w:pPr>
        <w:spacing w:line="300" w:lineRule="exact"/>
        <w:jc w:val="both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:rsidR="00E2620D" w:rsidRDefault="00E2620D" w:rsidP="00481B22">
      <w:pPr>
        <w:spacing w:line="300" w:lineRule="exact"/>
        <w:jc w:val="both"/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建屋量遠遠未達標，劏房住戶有增無減</w:t>
      </w:r>
    </w:p>
    <w:p w:rsidR="00481B22" w:rsidRPr="00481B22" w:rsidRDefault="00481B22" w:rsidP="00481B22">
      <w:pPr>
        <w:spacing w:line="300" w:lineRule="exact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E2620D" w:rsidRDefault="00E2620D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在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2017/18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年至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2021/22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年度的五年期內，房委會及房協建屋量預計有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100,300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個單位，當中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75,200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個為出租公屋單位，即每年只有約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15,000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個，與過去數年數字相若。可是，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施政報告提出考慮將火炭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4,800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個出租公屋單位改為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綠置居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出售，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如撇除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該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4,800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個單位，能用作出租公屋單位更只有約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70,000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個。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再者，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政府有意將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綠置居恒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常化，最終有可能導致出租公屋量進一步下跌，回復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三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年輪候目標可謂遙不可及。</w:t>
      </w:r>
    </w:p>
    <w:p w:rsidR="00481B22" w:rsidRPr="00481B22" w:rsidRDefault="00481B22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2620D" w:rsidRPr="00481B22" w:rsidRDefault="00E2620D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此外，居於分間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樓宇單位的住戶數字，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由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2016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年數字的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83,300</w:t>
      </w:r>
      <w:r w:rsidR="00481B22">
        <w:rPr>
          <w:rFonts w:ascii="Times New Roman" w:eastAsia="新細明體" w:hAnsi="Times New Roman" w:cs="Times New Roman" w:hint="eastAsia"/>
          <w:b/>
          <w:szCs w:val="24"/>
        </w:rPr>
        <w:t>戶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增加至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2017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年的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91,800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戶，其中今年統計數字是採用了統計處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2016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年中期人口統計所得結果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，反映居於劏房住戶有增無減。即使撇除可能受重建影響的住戶，數字仍然達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83,300</w:t>
      </w:r>
      <w:r w:rsidR="00481B22" w:rsidRPr="00481B22">
        <w:rPr>
          <w:rFonts w:ascii="Times New Roman" w:eastAsia="新細明體" w:hAnsi="Times New Roman" w:cs="Times New Roman" w:hint="eastAsia"/>
          <w:szCs w:val="24"/>
        </w:rPr>
        <w:t>戶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，政府對｢減劏｣束手無策</w:t>
      </w:r>
      <w:r w:rsidR="00D22D46" w:rsidRPr="00481B22">
        <w:rPr>
          <w:rFonts w:ascii="Times New Roman" w:eastAsia="新細明體" w:hAnsi="Times New Roman" w:cs="Times New Roman"/>
          <w:szCs w:val="24"/>
          <w:lang w:eastAsia="zh-HK"/>
        </w:rPr>
        <w:t>。在公屋嚴重不足情況下，未來劏房問題只會繼續惡化。</w:t>
      </w:r>
    </w:p>
    <w:p w:rsidR="00E2620D" w:rsidRPr="00481B22" w:rsidRDefault="00E2620D" w:rsidP="00481B22">
      <w:pPr>
        <w:spacing w:line="300" w:lineRule="exact"/>
        <w:jc w:val="both"/>
        <w:rPr>
          <w:rFonts w:ascii="Times New Roman" w:eastAsia="新細明體" w:hAnsi="Times New Roman" w:cs="Times New Roman"/>
          <w:spacing w:val="20"/>
          <w:szCs w:val="24"/>
          <w:lang w:eastAsia="zh-HK"/>
        </w:rPr>
      </w:pPr>
    </w:p>
    <w:p w:rsidR="00E2620D" w:rsidRDefault="00E2620D" w:rsidP="00481B22">
      <w:pPr>
        <w:spacing w:line="300" w:lineRule="exact"/>
        <w:jc w:val="both"/>
        <w:rPr>
          <w:rFonts w:ascii="Times New Roman" w:eastAsia="新細明體" w:hAnsi="Times New Roman" w:cs="Times New Roman" w:hint="eastAsia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舊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樓逐見老齡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化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 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樓宇結構見風險</w:t>
      </w:r>
    </w:p>
    <w:p w:rsidR="00481B22" w:rsidRPr="00481B22" w:rsidRDefault="00481B22" w:rsidP="00481B22">
      <w:pPr>
        <w:spacing w:line="300" w:lineRule="exact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E2620D" w:rsidRDefault="00E2620D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 w:hint="eastAsia"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對於現時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公屋輪候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情況惡化，不少劏房居民上樓無期，只能繼續在私人市場租住地方。而往往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舊區樓齡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偏高的唐樓樓宇，因為租金相對較便宜，就成為劏房居民的集中地。根據《市區重建局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2015-2016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年報》數字，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全港已有超過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9,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000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幢樓齡超過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50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年的舊樓，當中更有超過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1/3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屬於失修或嚴重失修。不過，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樓齡超過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50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年的樓宇數目仍然有不斷上升的壓力，每年增加約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500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幢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樓宇樓齡達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50</w:t>
      </w:r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年以上，</w:t>
      </w:r>
      <w:proofErr w:type="gramStart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且樓齡愈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高，潛在風險愈大。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即使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市建局有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進行重建以至復修項目，但明顯未能追上｢老齡化｣進度。若延續有關趨勢，屆時樓宇風險將進一步提高。</w:t>
      </w:r>
    </w:p>
    <w:p w:rsidR="00000879" w:rsidRPr="00481B22" w:rsidRDefault="00000879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E2620D" w:rsidRPr="00481B22" w:rsidRDefault="00E2620D" w:rsidP="00481B22">
      <w:pPr>
        <w:spacing w:line="300" w:lineRule="exact"/>
        <w:ind w:firstLineChars="200" w:firstLine="480"/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除日久失修外，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由於唐樓往往</w:t>
      </w:r>
      <w:proofErr w:type="gramEnd"/>
      <w:r w:rsidRPr="00481B22">
        <w:rPr>
          <w:rFonts w:ascii="Times New Roman" w:eastAsia="新細明體" w:hAnsi="Times New Roman" w:cs="Times New Roman"/>
          <w:szCs w:val="24"/>
          <w:lang w:eastAsia="zh-HK"/>
        </w:rPr>
        <w:t>成為劏房市場的重災區，為數不少的唐樓單位被改建成劏房。除人口密度大幅上升外，也加重樓宇壓力，影響樓宇結構。故此，政府除透過以往重建項目</w:t>
      </w:r>
      <w:proofErr w:type="gramStart"/>
      <w:r w:rsidRPr="00481B22">
        <w:rPr>
          <w:rFonts w:ascii="Times New Roman" w:eastAsia="新細明體" w:hAnsi="Times New Roman" w:cs="Times New Roman"/>
          <w:szCs w:val="24"/>
          <w:lang w:eastAsia="zh-HK"/>
        </w:rPr>
        <w:t>以外，</w:t>
      </w:r>
      <w:proofErr w:type="gramEnd"/>
      <w:r w:rsidRPr="00481B22">
        <w:rPr>
          <w:rFonts w:ascii="Times New Roman" w:eastAsia="新細明體" w:hAnsi="Times New Roman" w:cs="Times New Roman"/>
          <w:b/>
          <w:szCs w:val="24"/>
          <w:lang w:eastAsia="zh-HK"/>
        </w:rPr>
        <w:t>實有需要透過增加其他房屋供應，以緊急安置具潛在樓宇風險的住客。</w:t>
      </w:r>
    </w:p>
    <w:p w:rsidR="00A73245" w:rsidRPr="00481B22" w:rsidRDefault="00A73245" w:rsidP="00481B22">
      <w:pPr>
        <w:spacing w:line="300" w:lineRule="exact"/>
        <w:jc w:val="right"/>
        <w:rPr>
          <w:rFonts w:ascii="Times New Roman" w:eastAsia="新細明體" w:hAnsi="Times New Roman" w:cs="Times New Roman"/>
          <w:szCs w:val="24"/>
        </w:rPr>
      </w:pPr>
      <w:r w:rsidRPr="00481B22">
        <w:rPr>
          <w:rFonts w:ascii="Times New Roman" w:eastAsia="新細明體" w:hAnsi="Times New Roman" w:cs="Times New Roman"/>
          <w:szCs w:val="24"/>
          <w:lang w:eastAsia="zh-HK"/>
        </w:rPr>
        <w:t>香港社區組織協會</w:t>
      </w:r>
      <w:r w:rsidR="00000879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謹上</w:t>
      </w:r>
    </w:p>
    <w:p w:rsidR="00A73245" w:rsidRPr="00481B22" w:rsidRDefault="00441C44" w:rsidP="00481B22">
      <w:pPr>
        <w:spacing w:line="300" w:lineRule="exact"/>
        <w:rPr>
          <w:rFonts w:ascii="Times New Roman" w:eastAsia="新細明體" w:hAnsi="Times New Roman" w:cs="Times New Roman"/>
          <w:szCs w:val="24"/>
        </w:rPr>
      </w:pPr>
      <w:r w:rsidRPr="00481B22">
        <w:rPr>
          <w:rFonts w:ascii="Times New Roman" w:eastAsia="新細明體" w:hAnsi="Times New Roman" w:cs="Times New Roman"/>
          <w:szCs w:val="24"/>
        </w:rPr>
        <w:t>2017</w:t>
      </w:r>
      <w:r w:rsidR="00A73245" w:rsidRPr="00481B22">
        <w:rPr>
          <w:rFonts w:ascii="Times New Roman" w:eastAsia="新細明體" w:hAnsi="Times New Roman" w:cs="Times New Roman"/>
          <w:szCs w:val="24"/>
          <w:lang w:eastAsia="zh-HK"/>
        </w:rPr>
        <w:t>年</w:t>
      </w:r>
      <w:r w:rsidRPr="00481B22">
        <w:rPr>
          <w:rFonts w:ascii="Times New Roman" w:eastAsia="新細明體" w:hAnsi="Times New Roman" w:cs="Times New Roman"/>
          <w:szCs w:val="24"/>
          <w:lang w:eastAsia="zh-HK"/>
        </w:rPr>
        <w:t>12</w:t>
      </w:r>
      <w:r w:rsidR="00A73245" w:rsidRPr="00481B22">
        <w:rPr>
          <w:rFonts w:ascii="Times New Roman" w:eastAsia="新細明體" w:hAnsi="Times New Roman" w:cs="Times New Roman"/>
          <w:szCs w:val="24"/>
          <w:lang w:eastAsia="zh-HK"/>
        </w:rPr>
        <w:t>月</w:t>
      </w:r>
      <w:r w:rsidR="00D91CF4" w:rsidRPr="00481B22">
        <w:rPr>
          <w:rFonts w:ascii="Times New Roman" w:eastAsia="新細明體" w:hAnsi="Times New Roman" w:cs="Times New Roman"/>
          <w:szCs w:val="24"/>
          <w:lang w:eastAsia="zh-HK"/>
        </w:rPr>
        <w:t>20</w:t>
      </w:r>
      <w:r w:rsidR="00A73245" w:rsidRPr="00481B22">
        <w:rPr>
          <w:rFonts w:ascii="Times New Roman" w:eastAsia="新細明體" w:hAnsi="Times New Roman" w:cs="Times New Roman"/>
          <w:szCs w:val="24"/>
          <w:lang w:eastAsia="zh-HK"/>
        </w:rPr>
        <w:t>日</w:t>
      </w:r>
    </w:p>
    <w:sectPr w:rsidR="00A73245" w:rsidRPr="00481B22" w:rsidSect="00000879">
      <w:pgSz w:w="11906" w:h="16838"/>
      <w:pgMar w:top="56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C8" w:rsidRDefault="00FD65C8" w:rsidP="00FF383A">
      <w:r>
        <w:separator/>
      </w:r>
    </w:p>
  </w:endnote>
  <w:endnote w:type="continuationSeparator" w:id="0">
    <w:p w:rsidR="00FD65C8" w:rsidRDefault="00FD65C8" w:rsidP="00F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C8" w:rsidRDefault="00FD65C8" w:rsidP="00FF383A">
      <w:r>
        <w:separator/>
      </w:r>
    </w:p>
  </w:footnote>
  <w:footnote w:type="continuationSeparator" w:id="0">
    <w:p w:rsidR="00FD65C8" w:rsidRDefault="00FD65C8" w:rsidP="00FF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D40"/>
    <w:multiLevelType w:val="hybridMultilevel"/>
    <w:tmpl w:val="438EF0BC"/>
    <w:lvl w:ilvl="0" w:tplc="FCCCC8E6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97203"/>
    <w:multiLevelType w:val="hybridMultilevel"/>
    <w:tmpl w:val="D68E85D6"/>
    <w:lvl w:ilvl="0" w:tplc="63703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01"/>
    <w:rsid w:val="00000879"/>
    <w:rsid w:val="00010359"/>
    <w:rsid w:val="0007505C"/>
    <w:rsid w:val="00081286"/>
    <w:rsid w:val="000A0116"/>
    <w:rsid w:val="000A179E"/>
    <w:rsid w:val="000C305D"/>
    <w:rsid w:val="000C42F2"/>
    <w:rsid w:val="000C4F5F"/>
    <w:rsid w:val="000E28A2"/>
    <w:rsid w:val="0013051E"/>
    <w:rsid w:val="00161708"/>
    <w:rsid w:val="001B3944"/>
    <w:rsid w:val="001C5363"/>
    <w:rsid w:val="001E166E"/>
    <w:rsid w:val="001E3CAB"/>
    <w:rsid w:val="0020256C"/>
    <w:rsid w:val="00222030"/>
    <w:rsid w:val="00224598"/>
    <w:rsid w:val="0024539F"/>
    <w:rsid w:val="002A1AD2"/>
    <w:rsid w:val="002B3300"/>
    <w:rsid w:val="002E212D"/>
    <w:rsid w:val="002E6DF3"/>
    <w:rsid w:val="002F4640"/>
    <w:rsid w:val="00304B01"/>
    <w:rsid w:val="00352F01"/>
    <w:rsid w:val="003E533E"/>
    <w:rsid w:val="003F15DA"/>
    <w:rsid w:val="00441C44"/>
    <w:rsid w:val="00445117"/>
    <w:rsid w:val="00481B22"/>
    <w:rsid w:val="004C2413"/>
    <w:rsid w:val="005020A8"/>
    <w:rsid w:val="00513FB1"/>
    <w:rsid w:val="005228D4"/>
    <w:rsid w:val="005A6295"/>
    <w:rsid w:val="005C5006"/>
    <w:rsid w:val="005F4DBE"/>
    <w:rsid w:val="00604B6F"/>
    <w:rsid w:val="00654553"/>
    <w:rsid w:val="006B2BC7"/>
    <w:rsid w:val="006D594D"/>
    <w:rsid w:val="00797544"/>
    <w:rsid w:val="007B5B41"/>
    <w:rsid w:val="00872409"/>
    <w:rsid w:val="00873D7B"/>
    <w:rsid w:val="00880023"/>
    <w:rsid w:val="0089112C"/>
    <w:rsid w:val="00896867"/>
    <w:rsid w:val="0094056B"/>
    <w:rsid w:val="00945369"/>
    <w:rsid w:val="00954EA5"/>
    <w:rsid w:val="00993A67"/>
    <w:rsid w:val="009D3A0C"/>
    <w:rsid w:val="00A10EEA"/>
    <w:rsid w:val="00A23257"/>
    <w:rsid w:val="00A40BA1"/>
    <w:rsid w:val="00A54E49"/>
    <w:rsid w:val="00A601FE"/>
    <w:rsid w:val="00A73245"/>
    <w:rsid w:val="00AD266F"/>
    <w:rsid w:val="00B41DDD"/>
    <w:rsid w:val="00BB1685"/>
    <w:rsid w:val="00BB683E"/>
    <w:rsid w:val="00BF1F74"/>
    <w:rsid w:val="00BF20D1"/>
    <w:rsid w:val="00C33357"/>
    <w:rsid w:val="00C904B0"/>
    <w:rsid w:val="00C9678C"/>
    <w:rsid w:val="00CB3DFC"/>
    <w:rsid w:val="00D21533"/>
    <w:rsid w:val="00D22D46"/>
    <w:rsid w:val="00D64541"/>
    <w:rsid w:val="00D768A0"/>
    <w:rsid w:val="00D91CF4"/>
    <w:rsid w:val="00DA3A78"/>
    <w:rsid w:val="00DA4D14"/>
    <w:rsid w:val="00E2620D"/>
    <w:rsid w:val="00E74241"/>
    <w:rsid w:val="00EB660F"/>
    <w:rsid w:val="00EF2CAC"/>
    <w:rsid w:val="00F1597E"/>
    <w:rsid w:val="00FC372C"/>
    <w:rsid w:val="00FD65C8"/>
    <w:rsid w:val="00FF383A"/>
    <w:rsid w:val="00FF5E2D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8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90C3-7ED1-4380-913E-311014DC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SoCO_007</dc:creator>
  <cp:lastModifiedBy>Yuen</cp:lastModifiedBy>
  <cp:revision>6</cp:revision>
  <dcterms:created xsi:type="dcterms:W3CDTF">2017-12-20T11:58:00Z</dcterms:created>
  <dcterms:modified xsi:type="dcterms:W3CDTF">2017-12-20T12:00:00Z</dcterms:modified>
</cp:coreProperties>
</file>