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38" w:rsidRPr="00B350C3" w:rsidRDefault="008F2838" w:rsidP="00EE4B09">
      <w:pPr>
        <w:pStyle w:val="a8"/>
        <w:spacing w:line="240" w:lineRule="auto"/>
        <w:rPr>
          <w:rFonts w:asciiTheme="minorEastAsia" w:eastAsiaTheme="minorEastAsia" w:hAnsiTheme="minorEastAsia"/>
          <w:b/>
          <w:i w:val="0"/>
          <w:sz w:val="26"/>
          <w:szCs w:val="26"/>
          <w:lang w:eastAsia="zh-TW"/>
        </w:rPr>
      </w:pPr>
      <w:r w:rsidRPr="00B350C3">
        <w:rPr>
          <w:rFonts w:asciiTheme="minorEastAsia" w:eastAsiaTheme="minorEastAsia" w:hAnsiTheme="minorEastAsia"/>
          <w:b/>
          <w:i w:val="0"/>
          <w:sz w:val="26"/>
          <w:szCs w:val="26"/>
          <w:lang w:eastAsia="zh-TW"/>
        </w:rPr>
        <w:t>香港社區組織協會   兒童權利關注會  幼稚園教育政策關注組</w:t>
      </w:r>
    </w:p>
    <w:p w:rsidR="008F2838" w:rsidRPr="00B350C3" w:rsidRDefault="008F2838" w:rsidP="00EE4B09">
      <w:pPr>
        <w:pStyle w:val="a8"/>
        <w:spacing w:line="240" w:lineRule="auto"/>
        <w:rPr>
          <w:rFonts w:asciiTheme="minorEastAsia" w:eastAsiaTheme="minorEastAsia" w:hAnsiTheme="minorEastAsia"/>
          <w:b/>
          <w:i w:val="0"/>
          <w:sz w:val="26"/>
          <w:szCs w:val="26"/>
          <w:lang w:eastAsia="zh-TW"/>
        </w:rPr>
      </w:pPr>
      <w:r w:rsidRPr="00B350C3">
        <w:rPr>
          <w:rFonts w:asciiTheme="minorEastAsia" w:eastAsiaTheme="minorEastAsia" w:hAnsiTheme="minorEastAsia"/>
          <w:b/>
          <w:i w:val="0"/>
          <w:sz w:val="26"/>
          <w:szCs w:val="26"/>
          <w:lang w:eastAsia="zh-TW"/>
        </w:rPr>
        <w:t>｢免費教育非免費，如何給</w:t>
      </w:r>
      <w:r w:rsidRPr="00B350C3">
        <w:rPr>
          <w:rFonts w:asciiTheme="minorEastAsia" w:eastAsiaTheme="minorEastAsia" w:hAnsiTheme="minorEastAsia" w:hint="eastAsia"/>
          <w:b/>
          <w:i w:val="0"/>
          <w:sz w:val="26"/>
          <w:szCs w:val="26"/>
          <w:lang w:eastAsia="zh-TW"/>
        </w:rPr>
        <w:t>貧童</w:t>
      </w:r>
      <w:r w:rsidRPr="00B350C3">
        <w:rPr>
          <w:rFonts w:asciiTheme="minorEastAsia" w:eastAsiaTheme="minorEastAsia" w:hAnsiTheme="minorEastAsia"/>
          <w:b/>
          <w:i w:val="0"/>
          <w:sz w:val="26"/>
          <w:szCs w:val="26"/>
          <w:lang w:eastAsia="zh-TW"/>
        </w:rPr>
        <w:t>一個好的開始?｣</w:t>
      </w:r>
    </w:p>
    <w:p w:rsidR="003048CA" w:rsidRPr="00B350C3" w:rsidRDefault="008F2838" w:rsidP="00EE4B09">
      <w:pPr>
        <w:pStyle w:val="a8"/>
        <w:spacing w:line="240" w:lineRule="auto"/>
        <w:rPr>
          <w:rFonts w:asciiTheme="minorEastAsia" w:eastAsiaTheme="minorEastAsia" w:hAnsiTheme="minorEastAsia"/>
          <w:b/>
          <w:i w:val="0"/>
          <w:sz w:val="26"/>
          <w:szCs w:val="26"/>
          <w:u w:val="single"/>
          <w:lang w:eastAsia="zh-HK"/>
        </w:rPr>
      </w:pPr>
      <w:r w:rsidRPr="00B350C3">
        <w:rPr>
          <w:rFonts w:asciiTheme="minorEastAsia" w:eastAsiaTheme="minorEastAsia" w:hAnsiTheme="minorEastAsia"/>
          <w:b/>
          <w:i w:val="0"/>
          <w:sz w:val="26"/>
          <w:szCs w:val="26"/>
          <w:u w:val="single"/>
          <w:lang w:eastAsia="zh-TW"/>
        </w:rPr>
        <w:t>--</w:t>
      </w:r>
      <w:r w:rsidRPr="00B350C3">
        <w:rPr>
          <w:rFonts w:asciiTheme="minorEastAsia" w:eastAsiaTheme="minorEastAsia" w:hAnsiTheme="minorEastAsia" w:hint="eastAsia"/>
          <w:b/>
          <w:i w:val="0"/>
          <w:sz w:val="26"/>
          <w:szCs w:val="26"/>
          <w:u w:val="single"/>
          <w:lang w:eastAsia="zh-TW"/>
        </w:rPr>
        <w:t xml:space="preserve"> </w:t>
      </w:r>
      <w:r w:rsidRPr="00B350C3">
        <w:rPr>
          <w:rFonts w:asciiTheme="minorEastAsia" w:eastAsiaTheme="minorEastAsia" w:hAnsiTheme="minorEastAsia"/>
          <w:b/>
          <w:i w:val="0"/>
          <w:sz w:val="26"/>
          <w:szCs w:val="26"/>
          <w:u w:val="single"/>
          <w:lang w:eastAsia="zh-TW"/>
        </w:rPr>
        <w:t>會見教育局副局長蔡</w:t>
      </w:r>
      <w:r w:rsidRPr="00B350C3">
        <w:rPr>
          <w:rFonts w:asciiTheme="minorEastAsia" w:eastAsiaTheme="minorEastAsia" w:hAnsiTheme="minorEastAsia" w:hint="eastAsia"/>
          <w:b/>
          <w:i w:val="0"/>
          <w:sz w:val="26"/>
          <w:szCs w:val="26"/>
          <w:u w:val="single"/>
          <w:lang w:eastAsia="zh-TW"/>
        </w:rPr>
        <w:t>若</w:t>
      </w:r>
      <w:r w:rsidRPr="00B350C3">
        <w:rPr>
          <w:rFonts w:asciiTheme="minorEastAsia" w:eastAsiaTheme="minorEastAsia" w:hAnsiTheme="minorEastAsia"/>
          <w:b/>
          <w:i w:val="0"/>
          <w:sz w:val="26"/>
          <w:szCs w:val="26"/>
          <w:u w:val="single"/>
          <w:lang w:eastAsia="zh-TW"/>
        </w:rPr>
        <w:t>蓮討論推行免費優質幼稚園教育的問題之</w:t>
      </w:r>
      <w:r w:rsidRPr="00B350C3">
        <w:rPr>
          <w:rFonts w:asciiTheme="minorEastAsia" w:eastAsiaTheme="minorEastAsia" w:hAnsiTheme="minorEastAsia" w:hint="eastAsia"/>
          <w:b/>
          <w:i w:val="0"/>
          <w:sz w:val="26"/>
          <w:szCs w:val="26"/>
          <w:u w:val="single"/>
          <w:lang w:eastAsia="zh-HK"/>
        </w:rPr>
        <w:t>新聞稿</w:t>
      </w:r>
    </w:p>
    <w:p w:rsidR="008F2838" w:rsidRPr="00B350C3" w:rsidRDefault="00186806" w:rsidP="00EE4B09">
      <w:pPr>
        <w:spacing w:line="240" w:lineRule="auto"/>
        <w:rPr>
          <w:rFonts w:asciiTheme="minorEastAsia" w:hAnsiTheme="minorEastAsia" w:cs="Times New Roman"/>
          <w:b/>
          <w:sz w:val="24"/>
          <w:szCs w:val="24"/>
          <w:u w:val="single"/>
          <w:lang w:eastAsia="zh-HK"/>
        </w:rPr>
      </w:pPr>
      <w:r w:rsidRPr="00B350C3">
        <w:rPr>
          <w:rFonts w:asciiTheme="minorEastAsia" w:hAnsiTheme="minorEastAsia" w:cs="Times New Roman" w:hint="eastAsia"/>
          <w:b/>
          <w:sz w:val="24"/>
          <w:szCs w:val="24"/>
          <w:u w:val="single"/>
          <w:lang w:eastAsia="zh-HK"/>
        </w:rPr>
        <w:t>1.</w:t>
      </w:r>
      <w:r w:rsidRPr="00B350C3">
        <w:rPr>
          <w:rFonts w:asciiTheme="minorEastAsia" w:hAnsiTheme="minorEastAsia" w:cs="Times New Roman"/>
          <w:b/>
          <w:sz w:val="24"/>
          <w:szCs w:val="24"/>
          <w:u w:val="single"/>
          <w:lang w:eastAsia="zh-HK"/>
        </w:rPr>
        <w:t xml:space="preserve"> </w:t>
      </w:r>
      <w:r w:rsidR="008F2838" w:rsidRPr="00B350C3">
        <w:rPr>
          <w:rFonts w:asciiTheme="minorEastAsia" w:hAnsiTheme="minorEastAsia" w:cs="Times New Roman" w:hint="eastAsia"/>
          <w:b/>
          <w:sz w:val="24"/>
          <w:szCs w:val="24"/>
          <w:u w:val="single"/>
          <w:lang w:eastAsia="zh-HK"/>
        </w:rPr>
        <w:t>背景資料:</w:t>
      </w:r>
    </w:p>
    <w:p w:rsidR="008F2838" w:rsidRPr="00B350C3" w:rsidRDefault="008F2838" w:rsidP="00852E36">
      <w:pPr>
        <w:spacing w:line="240" w:lineRule="auto"/>
        <w:ind w:firstLine="480"/>
        <w:jc w:val="both"/>
        <w:rPr>
          <w:rFonts w:asciiTheme="minorEastAsia" w:hAnsiTheme="minorEastAsia" w:cs="Times New Roman"/>
          <w:sz w:val="24"/>
          <w:szCs w:val="24"/>
          <w:lang w:eastAsia="zh-TW"/>
        </w:rPr>
      </w:pPr>
      <w:r w:rsidRPr="00B350C3">
        <w:rPr>
          <w:rFonts w:asciiTheme="minorEastAsia" w:hAnsiTheme="minorEastAsia" w:cs="Times New Roman" w:hint="eastAsia"/>
          <w:sz w:val="24"/>
          <w:szCs w:val="24"/>
          <w:lang w:eastAsia="zh-TW"/>
        </w:rPr>
        <w:t>本會多年來致力扶助本港貧窮兒童，組織貧窮幼童及家長，倡導完善幼稚園教育及資助政策，促進平等學習機會。</w:t>
      </w:r>
      <w:r w:rsidRPr="00B350C3">
        <w:rPr>
          <w:rFonts w:asciiTheme="minorEastAsia" w:hAnsiTheme="minorEastAsia" w:cs="Times New Roman" w:hint="eastAsia"/>
          <w:sz w:val="24"/>
          <w:szCs w:val="24"/>
          <w:lang w:val="zh-TW" w:eastAsia="zh-TW"/>
        </w:rPr>
        <w:t>統計資料顯示</w:t>
      </w:r>
      <w:r w:rsidRPr="00B350C3">
        <w:rPr>
          <w:rFonts w:asciiTheme="minorEastAsia" w:hAnsiTheme="minorEastAsia" w:cs="Times New Roman"/>
          <w:sz w:val="24"/>
          <w:szCs w:val="24"/>
          <w:lang w:eastAsia="zh-TW"/>
        </w:rPr>
        <w:t>(2016</w:t>
      </w:r>
      <w:r w:rsidRPr="00B350C3">
        <w:rPr>
          <w:rFonts w:asciiTheme="minorEastAsia" w:hAnsiTheme="minorEastAsia" w:cs="Times New Roman" w:hint="eastAsia"/>
          <w:sz w:val="24"/>
          <w:szCs w:val="24"/>
          <w:lang w:val="zh-TW" w:eastAsia="zh-TW"/>
        </w:rPr>
        <w:t>年</w:t>
      </w:r>
      <w:r w:rsidRPr="00B350C3">
        <w:rPr>
          <w:rFonts w:asciiTheme="minorEastAsia" w:hAnsiTheme="minorEastAsia" w:cs="Times New Roman"/>
          <w:sz w:val="24"/>
          <w:szCs w:val="24"/>
          <w:lang w:eastAsia="zh-TW"/>
        </w:rPr>
        <w:t>)</w:t>
      </w:r>
      <w:r w:rsidRPr="00B350C3">
        <w:rPr>
          <w:rFonts w:asciiTheme="minorEastAsia" w:hAnsiTheme="minorEastAsia" w:cs="Times New Roman" w:hint="eastAsia"/>
          <w:sz w:val="24"/>
          <w:szCs w:val="24"/>
          <w:lang w:val="zh-TW" w:eastAsia="zh-TW"/>
        </w:rPr>
        <w:t>，現時全港有</w:t>
      </w:r>
      <w:r w:rsidRPr="00B350C3">
        <w:rPr>
          <w:rFonts w:asciiTheme="minorEastAsia" w:hAnsiTheme="minorEastAsia" w:cs="Times New Roman"/>
          <w:sz w:val="24"/>
          <w:szCs w:val="24"/>
          <w:lang w:eastAsia="zh-TW"/>
        </w:rPr>
        <w:t>1,014,500</w:t>
      </w:r>
      <w:r w:rsidRPr="00B350C3">
        <w:rPr>
          <w:rFonts w:asciiTheme="minorEastAsia" w:hAnsiTheme="minorEastAsia" w:cs="Times New Roman" w:hint="eastAsia"/>
          <w:sz w:val="24"/>
          <w:szCs w:val="24"/>
          <w:lang w:val="zh-TW" w:eastAsia="zh-TW"/>
        </w:rPr>
        <w:t>名</w:t>
      </w:r>
      <w:r w:rsidRPr="00B350C3">
        <w:rPr>
          <w:rFonts w:asciiTheme="minorEastAsia" w:hAnsiTheme="minorEastAsia" w:cs="Times New Roman"/>
          <w:sz w:val="24"/>
          <w:szCs w:val="24"/>
          <w:lang w:eastAsia="zh-TW"/>
        </w:rPr>
        <w:t>18</w:t>
      </w:r>
      <w:r w:rsidRPr="00B350C3">
        <w:rPr>
          <w:rFonts w:asciiTheme="minorEastAsia" w:hAnsiTheme="minorEastAsia" w:cs="Times New Roman" w:hint="eastAsia"/>
          <w:sz w:val="24"/>
          <w:szCs w:val="24"/>
          <w:lang w:val="zh-TW" w:eastAsia="zh-TW"/>
        </w:rPr>
        <w:t>歲以下的兒童，當中</w:t>
      </w:r>
      <w:r w:rsidRPr="00B350C3">
        <w:rPr>
          <w:rFonts w:asciiTheme="minorEastAsia" w:hAnsiTheme="minorEastAsia" w:cs="Times New Roman"/>
          <w:sz w:val="24"/>
          <w:szCs w:val="24"/>
          <w:lang w:eastAsia="zh-TW"/>
        </w:rPr>
        <w:t>229,600</w:t>
      </w:r>
      <w:r w:rsidRPr="00B350C3">
        <w:rPr>
          <w:rFonts w:asciiTheme="minorEastAsia" w:hAnsiTheme="minorEastAsia" w:cs="Times New Roman" w:hint="eastAsia"/>
          <w:sz w:val="24"/>
          <w:szCs w:val="24"/>
          <w:lang w:eastAsia="zh-TW"/>
        </w:rPr>
        <w:t>名</w:t>
      </w:r>
      <w:r w:rsidRPr="00B350C3">
        <w:rPr>
          <w:rFonts w:asciiTheme="minorEastAsia" w:hAnsiTheme="minorEastAsia" w:cs="Times New Roman" w:hint="eastAsia"/>
          <w:sz w:val="24"/>
          <w:szCs w:val="24"/>
          <w:lang w:val="zh-TW" w:eastAsia="zh-TW"/>
        </w:rPr>
        <w:t>兒童生活在貧窮線下，香港兒童貧窮率高達</w:t>
      </w:r>
      <w:r w:rsidRPr="00B350C3">
        <w:rPr>
          <w:rFonts w:asciiTheme="minorEastAsia" w:hAnsiTheme="minorEastAsia" w:cs="Times New Roman"/>
          <w:sz w:val="24"/>
          <w:szCs w:val="24"/>
          <w:lang w:eastAsia="zh-TW"/>
        </w:rPr>
        <w:t>22.6%</w:t>
      </w:r>
      <w:r w:rsidRPr="00B350C3">
        <w:rPr>
          <w:rFonts w:asciiTheme="minorEastAsia" w:hAnsiTheme="minorEastAsia" w:cs="Times New Roman" w:hint="eastAsia"/>
          <w:sz w:val="24"/>
          <w:szCs w:val="24"/>
          <w:lang w:val="zh-TW" w:eastAsia="zh-TW"/>
        </w:rPr>
        <w:t>。在幼童</w:t>
      </w:r>
      <w:r w:rsidRPr="00B350C3">
        <w:rPr>
          <w:rFonts w:asciiTheme="minorEastAsia" w:hAnsiTheme="minorEastAsia" w:cs="Times New Roman"/>
          <w:sz w:val="24"/>
          <w:szCs w:val="24"/>
          <w:lang w:val="zh-TW" w:eastAsia="zh-TW"/>
        </w:rPr>
        <w:t>(3</w:t>
      </w:r>
      <w:r w:rsidRPr="00B350C3">
        <w:rPr>
          <w:rFonts w:asciiTheme="minorEastAsia" w:hAnsiTheme="minorEastAsia" w:cs="Times New Roman" w:hint="eastAsia"/>
          <w:sz w:val="24"/>
          <w:szCs w:val="24"/>
          <w:lang w:val="zh-TW" w:eastAsia="zh-TW"/>
        </w:rPr>
        <w:t>至</w:t>
      </w:r>
      <w:r w:rsidRPr="00B350C3">
        <w:rPr>
          <w:rFonts w:asciiTheme="minorEastAsia" w:hAnsiTheme="minorEastAsia" w:cs="Times New Roman"/>
          <w:sz w:val="24"/>
          <w:szCs w:val="24"/>
          <w:lang w:val="zh-TW" w:eastAsia="zh-TW"/>
        </w:rPr>
        <w:t>6</w:t>
      </w:r>
      <w:r w:rsidRPr="00B350C3">
        <w:rPr>
          <w:rFonts w:asciiTheme="minorEastAsia" w:hAnsiTheme="minorEastAsia" w:cs="Times New Roman" w:hint="eastAsia"/>
          <w:sz w:val="24"/>
          <w:szCs w:val="24"/>
          <w:lang w:val="zh-TW" w:eastAsia="zh-TW"/>
        </w:rPr>
        <w:t>歲</w:t>
      </w:r>
      <w:r w:rsidRPr="00B350C3">
        <w:rPr>
          <w:rFonts w:asciiTheme="minorEastAsia" w:hAnsiTheme="minorEastAsia" w:cs="Times New Roman"/>
          <w:sz w:val="24"/>
          <w:szCs w:val="24"/>
          <w:lang w:val="zh-TW" w:eastAsia="zh-TW"/>
        </w:rPr>
        <w:t>)</w:t>
      </w:r>
      <w:r w:rsidRPr="00B350C3">
        <w:rPr>
          <w:rFonts w:asciiTheme="minorEastAsia" w:hAnsiTheme="minorEastAsia" w:cs="Times New Roman" w:hint="eastAsia"/>
          <w:sz w:val="24"/>
          <w:szCs w:val="24"/>
          <w:lang w:val="zh-TW" w:eastAsia="zh-TW"/>
        </w:rPr>
        <w:t>方面，</w:t>
      </w:r>
      <w:r w:rsidRPr="00B350C3">
        <w:rPr>
          <w:rFonts w:asciiTheme="minorEastAsia" w:hAnsiTheme="minorEastAsia" w:cs="Times New Roman"/>
          <w:sz w:val="24"/>
          <w:szCs w:val="24"/>
          <w:lang w:val="zh-TW" w:eastAsia="zh-TW"/>
        </w:rPr>
        <w:t>2016</w:t>
      </w:r>
      <w:r w:rsidRPr="00B350C3">
        <w:rPr>
          <w:rFonts w:asciiTheme="minorEastAsia" w:hAnsiTheme="minorEastAsia" w:cs="Times New Roman" w:hint="eastAsia"/>
          <w:sz w:val="24"/>
          <w:szCs w:val="24"/>
          <w:lang w:val="zh-TW" w:eastAsia="zh-TW"/>
        </w:rPr>
        <w:t>年全港幼童人數為</w:t>
      </w:r>
      <w:r w:rsidRPr="00B350C3">
        <w:rPr>
          <w:rFonts w:asciiTheme="minorEastAsia" w:hAnsiTheme="minorEastAsia" w:cs="Times New Roman"/>
          <w:sz w:val="24"/>
          <w:szCs w:val="24"/>
          <w:lang w:eastAsia="zh-TW"/>
        </w:rPr>
        <w:t>239,100</w:t>
      </w:r>
      <w:r w:rsidRPr="00B350C3">
        <w:rPr>
          <w:rFonts w:asciiTheme="minorEastAsia" w:hAnsiTheme="minorEastAsia" w:cs="Times New Roman" w:hint="eastAsia"/>
          <w:sz w:val="24"/>
          <w:szCs w:val="24"/>
          <w:lang w:eastAsia="zh-TW"/>
        </w:rPr>
        <w:t>人，當中超過兩成</w:t>
      </w:r>
      <w:r w:rsidRPr="00B350C3">
        <w:rPr>
          <w:rFonts w:asciiTheme="minorEastAsia" w:hAnsiTheme="minorEastAsia" w:cs="Times New Roman"/>
          <w:sz w:val="24"/>
          <w:szCs w:val="24"/>
          <w:lang w:eastAsia="zh-TW"/>
        </w:rPr>
        <w:t>(20.2%)</w:t>
      </w:r>
      <w:r w:rsidRPr="00B350C3">
        <w:rPr>
          <w:rFonts w:asciiTheme="minorEastAsia" w:hAnsiTheme="minorEastAsia" w:cs="Times New Roman" w:hint="eastAsia"/>
          <w:sz w:val="24"/>
          <w:szCs w:val="24"/>
          <w:lang w:eastAsia="zh-TW"/>
        </w:rPr>
        <w:t>即</w:t>
      </w:r>
      <w:r w:rsidRPr="00B350C3">
        <w:rPr>
          <w:rFonts w:asciiTheme="minorEastAsia" w:hAnsiTheme="minorEastAsia" w:cs="Times New Roman"/>
          <w:sz w:val="24"/>
          <w:szCs w:val="24"/>
          <w:lang w:eastAsia="zh-TW"/>
        </w:rPr>
        <w:t>48,300</w:t>
      </w:r>
      <w:r w:rsidRPr="00B350C3">
        <w:rPr>
          <w:rFonts w:asciiTheme="minorEastAsia" w:hAnsiTheme="minorEastAsia" w:cs="Times New Roman" w:hint="eastAsia"/>
          <w:sz w:val="24"/>
          <w:szCs w:val="24"/>
          <w:lang w:eastAsia="zh-TW"/>
        </w:rPr>
        <w:t>人為身處貧窮家庭的貧窮兒童。雖然政府由</w:t>
      </w:r>
      <w:r w:rsidRPr="00B350C3">
        <w:rPr>
          <w:rFonts w:asciiTheme="minorEastAsia" w:hAnsiTheme="minorEastAsia" w:cs="Times New Roman"/>
          <w:sz w:val="24"/>
          <w:szCs w:val="24"/>
          <w:lang w:eastAsia="zh-TW"/>
        </w:rPr>
        <w:t>2017</w:t>
      </w:r>
      <w:r w:rsidRPr="00B350C3">
        <w:rPr>
          <w:rFonts w:asciiTheme="minorEastAsia" w:hAnsiTheme="minorEastAsia" w:cs="Times New Roman" w:hint="eastAsia"/>
          <w:sz w:val="24"/>
          <w:szCs w:val="24"/>
          <w:lang w:eastAsia="zh-TW"/>
        </w:rPr>
        <w:t>年</w:t>
      </w:r>
      <w:r w:rsidRPr="00B350C3">
        <w:rPr>
          <w:rFonts w:asciiTheme="minorEastAsia" w:hAnsiTheme="minorEastAsia" w:cs="Times New Roman"/>
          <w:sz w:val="24"/>
          <w:szCs w:val="24"/>
          <w:lang w:eastAsia="zh-TW"/>
        </w:rPr>
        <w:t>9</w:t>
      </w:r>
      <w:r w:rsidRPr="00B350C3">
        <w:rPr>
          <w:rFonts w:asciiTheme="minorEastAsia" w:hAnsiTheme="minorEastAsia" w:cs="Times New Roman" w:hint="eastAsia"/>
          <w:sz w:val="24"/>
          <w:szCs w:val="24"/>
          <w:lang w:eastAsia="zh-TW"/>
        </w:rPr>
        <w:t>月</w:t>
      </w:r>
      <w:r w:rsidRPr="00B350C3">
        <w:rPr>
          <w:rFonts w:asciiTheme="minorEastAsia" w:hAnsiTheme="minorEastAsia" w:cs="Times New Roman"/>
          <w:sz w:val="24"/>
          <w:szCs w:val="24"/>
          <w:lang w:eastAsia="zh-TW"/>
        </w:rPr>
        <w:t>(2017/18</w:t>
      </w:r>
      <w:r w:rsidRPr="00B350C3">
        <w:rPr>
          <w:rFonts w:asciiTheme="minorEastAsia" w:hAnsiTheme="minorEastAsia" w:cs="Times New Roman" w:hint="eastAsia"/>
          <w:sz w:val="24"/>
          <w:szCs w:val="24"/>
          <w:lang w:eastAsia="zh-TW"/>
        </w:rPr>
        <w:t>學年</w:t>
      </w:r>
      <w:r w:rsidRPr="00B350C3">
        <w:rPr>
          <w:rFonts w:asciiTheme="minorEastAsia" w:hAnsiTheme="minorEastAsia" w:cs="Times New Roman"/>
          <w:sz w:val="24"/>
          <w:szCs w:val="24"/>
          <w:lang w:eastAsia="zh-TW"/>
        </w:rPr>
        <w:t>)</w:t>
      </w:r>
      <w:r w:rsidRPr="00B350C3">
        <w:rPr>
          <w:rFonts w:asciiTheme="minorEastAsia" w:hAnsiTheme="minorEastAsia" w:cs="Times New Roman" w:hint="eastAsia"/>
          <w:sz w:val="24"/>
          <w:szCs w:val="24"/>
          <w:lang w:eastAsia="zh-TW"/>
        </w:rPr>
        <w:t>推行免費優質幼稚園教育，</w:t>
      </w:r>
      <w:r w:rsidR="00B55199" w:rsidRPr="00B350C3">
        <w:rPr>
          <w:rFonts w:asciiTheme="minorEastAsia" w:hAnsiTheme="minorEastAsia" w:cs="Times New Roman" w:hint="eastAsia"/>
          <w:sz w:val="24"/>
          <w:szCs w:val="24"/>
          <w:lang w:eastAsia="zh-TW"/>
        </w:rPr>
        <w:t>惟當中仍有不少問題，導致清貧家庭幼童未獲得平等學習機會</w:t>
      </w:r>
      <w:r w:rsidR="00B55199" w:rsidRPr="00B350C3">
        <w:rPr>
          <w:rFonts w:asciiTheme="minorEastAsia" w:hAnsiTheme="minorEastAsia" w:cs="Times New Roman" w:hint="eastAsia"/>
          <w:sz w:val="24"/>
          <w:szCs w:val="24"/>
          <w:lang w:eastAsia="zh-HK"/>
        </w:rPr>
        <w:t>。</w:t>
      </w:r>
      <w:r w:rsidR="00B55199" w:rsidRPr="00B350C3">
        <w:rPr>
          <w:rFonts w:asciiTheme="minorEastAsia" w:hAnsiTheme="minorEastAsia" w:cs="Times New Roman"/>
          <w:sz w:val="24"/>
          <w:szCs w:val="24"/>
          <w:lang w:eastAsia="zh-TW"/>
        </w:rPr>
        <w:t xml:space="preserve"> </w:t>
      </w:r>
    </w:p>
    <w:p w:rsidR="008F2838" w:rsidRPr="00B350C3" w:rsidRDefault="00186806" w:rsidP="00EE4B09">
      <w:pPr>
        <w:spacing w:line="240" w:lineRule="auto"/>
        <w:rPr>
          <w:rFonts w:asciiTheme="minorEastAsia" w:hAnsiTheme="minorEastAsia"/>
          <w:b/>
          <w:color w:val="000000" w:themeColor="text1"/>
          <w:sz w:val="24"/>
          <w:szCs w:val="24"/>
          <w:u w:val="single"/>
          <w:lang w:eastAsia="zh-TW"/>
        </w:rPr>
      </w:pPr>
      <w:r w:rsidRPr="00B350C3">
        <w:rPr>
          <w:rFonts w:asciiTheme="minorEastAsia" w:hAnsiTheme="minorEastAsia" w:hint="eastAsia"/>
          <w:b/>
          <w:color w:val="000000" w:themeColor="text1"/>
          <w:sz w:val="24"/>
          <w:szCs w:val="24"/>
          <w:u w:val="single"/>
          <w:lang w:eastAsia="zh-TW"/>
        </w:rPr>
        <w:t>2.</w:t>
      </w:r>
      <w:r w:rsidRPr="00B350C3">
        <w:rPr>
          <w:rFonts w:asciiTheme="minorEastAsia" w:hAnsiTheme="minorEastAsia"/>
          <w:b/>
          <w:color w:val="000000" w:themeColor="text1"/>
          <w:sz w:val="24"/>
          <w:szCs w:val="24"/>
          <w:u w:val="single"/>
          <w:lang w:eastAsia="zh-TW"/>
        </w:rPr>
        <w:t xml:space="preserve"> </w:t>
      </w:r>
      <w:r w:rsidR="008F2838" w:rsidRPr="00B350C3">
        <w:rPr>
          <w:rFonts w:asciiTheme="minorEastAsia" w:hAnsiTheme="minorEastAsia" w:hint="eastAsia"/>
          <w:b/>
          <w:color w:val="000000" w:themeColor="text1"/>
          <w:sz w:val="24"/>
          <w:szCs w:val="24"/>
          <w:u w:val="single"/>
          <w:lang w:eastAsia="zh-TW"/>
        </w:rPr>
        <w:t>現存問題</w:t>
      </w:r>
    </w:p>
    <w:p w:rsidR="008F2838" w:rsidRPr="00B350C3" w:rsidRDefault="008F2838" w:rsidP="00EE4B09">
      <w:pPr>
        <w:spacing w:line="240" w:lineRule="auto"/>
        <w:rPr>
          <w:rFonts w:asciiTheme="minorEastAsia" w:hAnsiTheme="minorEastAsia" w:cs="Times New Roman"/>
          <w:b/>
          <w:sz w:val="24"/>
          <w:szCs w:val="24"/>
          <w:u w:val="single"/>
          <w:lang w:eastAsia="zh-TW"/>
        </w:rPr>
      </w:pPr>
      <w:r w:rsidRPr="00B350C3">
        <w:rPr>
          <w:rFonts w:asciiTheme="minorEastAsia" w:hAnsiTheme="minorEastAsia"/>
          <w:b/>
          <w:color w:val="000000" w:themeColor="text1"/>
          <w:sz w:val="24"/>
          <w:szCs w:val="24"/>
          <w:u w:val="single"/>
          <w:lang w:eastAsia="zh-TW"/>
        </w:rPr>
        <w:t>2.1</w:t>
      </w:r>
      <w:r w:rsidRPr="00B350C3">
        <w:rPr>
          <w:rFonts w:asciiTheme="minorEastAsia" w:hAnsiTheme="minorEastAsia" w:cs="Times New Roman"/>
          <w:b/>
          <w:sz w:val="24"/>
          <w:szCs w:val="24"/>
          <w:u w:val="single"/>
          <w:lang w:eastAsia="zh-TW"/>
        </w:rPr>
        <w:t>免費幼稚園政策名不符實  亦無將學費全免訂為目標</w:t>
      </w:r>
    </w:p>
    <w:p w:rsidR="00186806" w:rsidRPr="00B350C3" w:rsidRDefault="00186806" w:rsidP="00EE4B09">
      <w:pPr>
        <w:spacing w:line="240" w:lineRule="auto"/>
        <w:rPr>
          <w:rFonts w:asciiTheme="minorEastAsia" w:hAnsiTheme="minorEastAsia" w:cs="Times New Roman"/>
          <w:sz w:val="24"/>
          <w:szCs w:val="24"/>
          <w:lang w:eastAsia="zh-TW"/>
        </w:rPr>
      </w:pPr>
      <w:r w:rsidRPr="00B350C3">
        <w:rPr>
          <w:rFonts w:asciiTheme="minorEastAsia" w:hAnsiTheme="minorEastAsia" w:cs="Times New Roman"/>
          <w:sz w:val="24"/>
          <w:szCs w:val="24"/>
          <w:lang w:eastAsia="zh-TW"/>
        </w:rPr>
        <w:t>教育局</w:t>
      </w:r>
      <w:r w:rsidR="008F2838" w:rsidRPr="00B350C3">
        <w:rPr>
          <w:rFonts w:asciiTheme="minorEastAsia" w:hAnsiTheme="minorEastAsia" w:hint="eastAsia"/>
          <w:color w:val="000000" w:themeColor="text1"/>
          <w:sz w:val="24"/>
          <w:szCs w:val="24"/>
          <w:lang w:eastAsia="zh-TW"/>
        </w:rPr>
        <w:t>沒有將「確保所有參與優質免費幼稚園教育計劃的幼稚園，其學童均不需自行承擔學費」訂為政策目標，導致仍有幼稚園(半日制、全日制或長全日制)向學童收取學費(2017/18學年學校仍可向家長收取最多9,960元(半日制)或25,890元(全日制或長全日制)的學費。)</w:t>
      </w:r>
      <w:r w:rsidR="008F2838" w:rsidRPr="00B350C3">
        <w:rPr>
          <w:rFonts w:asciiTheme="minorEastAsia" w:hAnsiTheme="minorEastAsia" w:cs="Times New Roman"/>
          <w:sz w:val="24"/>
          <w:szCs w:val="24"/>
          <w:lang w:eastAsia="zh-TW"/>
        </w:rPr>
        <w:t xml:space="preserve"> 根據教育局的資料，2017/18學年(截至2017年10月31日)，在獲得政府資助及學費減免全額資助後，仍要繳付學費的半日制及全日制/長全日制幼稚園學生人數分別為39人及2,313人，每月需自行負擔介乎1至400元的學費，人數相比2016/17學年大幅減少。惟事實上，2,300多名仍要自付學費的幼童人數並非小數目，再者，以上統計數據亦未包括不符合獲得學費減免全額資助的學生。</w:t>
      </w:r>
    </w:p>
    <w:p w:rsidR="00600BA3" w:rsidRPr="00B350C3" w:rsidRDefault="00600BA3" w:rsidP="00852E36">
      <w:pPr>
        <w:spacing w:after="0" w:line="240" w:lineRule="auto"/>
        <w:rPr>
          <w:rFonts w:asciiTheme="minorEastAsia" w:hAnsiTheme="minorEastAsia" w:cs="Times New Roman"/>
          <w:sz w:val="24"/>
          <w:szCs w:val="24"/>
          <w:lang w:eastAsia="zh-TW"/>
        </w:rPr>
      </w:pPr>
    </w:p>
    <w:p w:rsidR="008F2838" w:rsidRPr="00B350C3" w:rsidRDefault="00186806" w:rsidP="00EE4B09">
      <w:pPr>
        <w:pStyle w:val="a6"/>
        <w:widowControl w:val="0"/>
        <w:numPr>
          <w:ilvl w:val="1"/>
          <w:numId w:val="2"/>
        </w:numPr>
        <w:spacing w:after="0" w:line="240" w:lineRule="auto"/>
        <w:ind w:leftChars="0"/>
        <w:jc w:val="both"/>
        <w:rPr>
          <w:rFonts w:asciiTheme="minorEastAsia" w:hAnsiTheme="minorEastAsia" w:cs="Times New Roman"/>
          <w:b/>
          <w:sz w:val="24"/>
          <w:szCs w:val="24"/>
          <w:u w:val="single"/>
          <w:lang w:eastAsia="zh-TW"/>
        </w:rPr>
      </w:pPr>
      <w:r w:rsidRPr="00B350C3">
        <w:rPr>
          <w:rFonts w:asciiTheme="minorEastAsia" w:hAnsiTheme="minorEastAsia" w:cs="Times New Roman"/>
          <w:b/>
          <w:sz w:val="24"/>
          <w:szCs w:val="24"/>
          <w:u w:val="single"/>
          <w:lang w:eastAsia="zh-TW"/>
        </w:rPr>
        <w:t>全日制學額不足嚴重，</w:t>
      </w:r>
      <w:r w:rsidR="008F2838" w:rsidRPr="00B350C3">
        <w:rPr>
          <w:rFonts w:asciiTheme="minorEastAsia" w:hAnsiTheme="minorEastAsia" w:cs="Times New Roman"/>
          <w:b/>
          <w:sz w:val="24"/>
          <w:szCs w:val="24"/>
          <w:u w:val="single"/>
          <w:lang w:eastAsia="zh-TW"/>
        </w:rPr>
        <w:t>沒有將提供全日制幼稚園教育作為政策目標</w:t>
      </w:r>
    </w:p>
    <w:p w:rsidR="00186806" w:rsidRPr="00B350C3" w:rsidRDefault="008F2838" w:rsidP="00EE4B09">
      <w:pPr>
        <w:spacing w:line="240" w:lineRule="auto"/>
        <w:rPr>
          <w:rFonts w:asciiTheme="minorEastAsia" w:hAnsiTheme="minorEastAsia" w:cs="Times New Roman"/>
          <w:sz w:val="24"/>
          <w:szCs w:val="24"/>
          <w:lang w:eastAsia="zh-HK"/>
        </w:rPr>
      </w:pPr>
      <w:r w:rsidRPr="00B350C3">
        <w:rPr>
          <w:rFonts w:asciiTheme="minorEastAsia" w:hAnsiTheme="minorEastAsia" w:cs="Times New Roman"/>
          <w:sz w:val="24"/>
          <w:szCs w:val="24"/>
          <w:lang w:eastAsia="zh-TW"/>
        </w:rPr>
        <w:t>政府在推行免費幼稚園教育，亦沒有以推行全日制為首要目標。</w:t>
      </w:r>
      <w:r w:rsidR="00186806" w:rsidRPr="00B350C3">
        <w:rPr>
          <w:rFonts w:asciiTheme="minorEastAsia" w:hAnsiTheme="minorEastAsia" w:cs="Times New Roman" w:hint="eastAsia"/>
          <w:sz w:val="24"/>
          <w:szCs w:val="24"/>
          <w:lang w:eastAsia="zh-HK"/>
        </w:rPr>
        <w:t>現時全港各區全日制學額嚴重短缺，貧窮家庭和一般家庭亦不容易找到全日制學額幼稚園就讀。以幼稚園為例，全日學/長全日制學額僅46,748個，面對全港239,100名該年3至6歲的幼童人口，供應不足20%，縱使連同前資助幼兒中心提供的長全日制學額(23,386個，即合共為70,134個)，亦僅佔全港3至6歲的幼童人口的30%。再者，該年3至6歲的貧窮幼童人口亦已達48,300人(2016年)，可見若所有貧窮幼童家長選擇讓子女入讀全日制幼稚園，似乎已近耗盡所有全日制學額。</w:t>
      </w:r>
    </w:p>
    <w:p w:rsidR="00600BA3" w:rsidRPr="00B350C3" w:rsidRDefault="00600BA3" w:rsidP="00852E36">
      <w:pPr>
        <w:spacing w:after="0" w:line="240" w:lineRule="auto"/>
        <w:rPr>
          <w:rFonts w:asciiTheme="minorEastAsia" w:hAnsiTheme="minorEastAsia" w:cs="Times New Roman"/>
          <w:sz w:val="24"/>
          <w:szCs w:val="24"/>
          <w:lang w:eastAsia="zh-HK"/>
        </w:rPr>
      </w:pPr>
    </w:p>
    <w:p w:rsidR="00C4243D" w:rsidRPr="00B350C3" w:rsidRDefault="00C4243D" w:rsidP="00EE4B09">
      <w:pPr>
        <w:pStyle w:val="a6"/>
        <w:widowControl w:val="0"/>
        <w:numPr>
          <w:ilvl w:val="1"/>
          <w:numId w:val="2"/>
        </w:numPr>
        <w:spacing w:after="0" w:line="240" w:lineRule="auto"/>
        <w:ind w:leftChars="0"/>
        <w:jc w:val="both"/>
        <w:rPr>
          <w:rFonts w:asciiTheme="minorEastAsia" w:hAnsiTheme="minorEastAsia" w:cs="Times New Roman"/>
          <w:b/>
          <w:sz w:val="24"/>
          <w:szCs w:val="24"/>
          <w:u w:val="single"/>
          <w:lang w:eastAsia="zh-TW"/>
        </w:rPr>
      </w:pPr>
      <w:r w:rsidRPr="00B350C3">
        <w:rPr>
          <w:rFonts w:asciiTheme="minorEastAsia" w:hAnsiTheme="minorEastAsia" w:cs="Times New Roman"/>
          <w:b/>
          <w:sz w:val="24"/>
          <w:szCs w:val="24"/>
          <w:u w:val="single"/>
          <w:lang w:eastAsia="zh-TW"/>
        </w:rPr>
        <w:t>學額規劃欠扶貧角度，未有參考各區的幼童貧窮率(3至6歲)作長遠規劃</w:t>
      </w:r>
      <w:r w:rsidRPr="00B350C3">
        <w:rPr>
          <w:rFonts w:asciiTheme="minorEastAsia" w:hAnsiTheme="minorEastAsia" w:cs="Times New Roman" w:hint="eastAsia"/>
          <w:b/>
          <w:sz w:val="24"/>
          <w:szCs w:val="24"/>
          <w:u w:val="single"/>
          <w:lang w:eastAsia="zh-TW"/>
        </w:rPr>
        <w:t>，</w:t>
      </w:r>
      <w:r w:rsidRPr="00B350C3">
        <w:rPr>
          <w:rFonts w:asciiTheme="minorEastAsia" w:hAnsiTheme="minorEastAsia" w:cs="Times New Roman"/>
          <w:b/>
          <w:sz w:val="24"/>
          <w:szCs w:val="24"/>
          <w:u w:val="single"/>
          <w:lang w:eastAsia="zh-TW"/>
        </w:rPr>
        <w:t>未能配合人力資源政策及社會發展需要</w:t>
      </w:r>
    </w:p>
    <w:p w:rsidR="00186806" w:rsidRPr="00B350C3" w:rsidRDefault="006F17F1" w:rsidP="00EE4B09">
      <w:pPr>
        <w:spacing w:line="240" w:lineRule="auto"/>
        <w:rPr>
          <w:rFonts w:asciiTheme="minorEastAsia" w:hAnsiTheme="minorEastAsia" w:cs="Times New Roman"/>
          <w:sz w:val="24"/>
          <w:szCs w:val="24"/>
          <w:lang w:eastAsia="zh-TW"/>
        </w:rPr>
      </w:pPr>
      <w:r w:rsidRPr="00B350C3">
        <w:rPr>
          <w:rFonts w:asciiTheme="minorEastAsia" w:hAnsiTheme="minorEastAsia" w:cs="Times New Roman"/>
          <w:sz w:val="24"/>
          <w:szCs w:val="24"/>
          <w:lang w:eastAsia="zh-TW"/>
        </w:rPr>
        <w:t>幼稚園的學額規劃欠扶貧角度。根據統計資料分析，2016年幼童貧窮率(3至6歲)最高的五個地區依次為觀塘區(31.9%)、深水埗區(28.8%)、葵青區(28.7%)、元朗區(25.8%)及黃大仙區(23.4%)，各主要貧窮地區的貧窮幼童人口普遍多於該區幼稚園提供的全日制/長全日制學額(黃大仙區除外)</w:t>
      </w:r>
      <w:r w:rsidR="00127D01" w:rsidRPr="00B350C3">
        <w:rPr>
          <w:rFonts w:asciiTheme="minorEastAsia" w:hAnsiTheme="minorEastAsia" w:cs="Times New Roman"/>
          <w:sz w:val="24"/>
          <w:szCs w:val="24"/>
          <w:lang w:eastAsia="zh-TW"/>
        </w:rPr>
        <w:t>。再者，由於各</w:t>
      </w:r>
      <w:r w:rsidR="00127D01" w:rsidRPr="00B350C3">
        <w:rPr>
          <w:rFonts w:asciiTheme="minorEastAsia" w:hAnsiTheme="minorEastAsia" w:cs="Times New Roman" w:hint="eastAsia"/>
          <w:sz w:val="24"/>
          <w:szCs w:val="24"/>
          <w:lang w:eastAsia="zh-HK"/>
        </w:rPr>
        <w:t>區</w:t>
      </w:r>
      <w:r w:rsidRPr="00B350C3">
        <w:rPr>
          <w:rFonts w:asciiTheme="minorEastAsia" w:hAnsiTheme="minorEastAsia" w:cs="Times New Roman"/>
          <w:sz w:val="24"/>
          <w:szCs w:val="24"/>
          <w:lang w:eastAsia="zh-TW"/>
        </w:rPr>
        <w:t>幼稚園在取錄學童時，並不是以家庭經濟狀況為考慮因素，或非唯一的考慮因素，一般家庭幼童亦可報讀該區幼稚園，因此，全日制/長全日制學額競爭極為激烈，可見貧窮幼童亦未必能成功申請全日制幼稚園。</w:t>
      </w:r>
    </w:p>
    <w:p w:rsidR="00600BA3" w:rsidRPr="00B350C3" w:rsidRDefault="00600BA3" w:rsidP="00852E36">
      <w:pPr>
        <w:spacing w:after="0" w:line="240" w:lineRule="auto"/>
        <w:rPr>
          <w:rFonts w:asciiTheme="minorEastAsia" w:hAnsiTheme="minorEastAsia" w:cs="Times New Roman"/>
          <w:sz w:val="24"/>
          <w:szCs w:val="24"/>
          <w:lang w:eastAsia="zh-TW"/>
        </w:rPr>
      </w:pPr>
    </w:p>
    <w:p w:rsidR="006F17F1" w:rsidRPr="00B350C3" w:rsidRDefault="00186806" w:rsidP="00EE4B09">
      <w:pPr>
        <w:spacing w:line="240" w:lineRule="auto"/>
        <w:rPr>
          <w:rFonts w:asciiTheme="minorEastAsia" w:hAnsiTheme="minorEastAsia" w:cs="Times New Roman"/>
          <w:b/>
          <w:sz w:val="24"/>
          <w:szCs w:val="24"/>
          <w:u w:val="single"/>
          <w:lang w:eastAsia="zh-TW"/>
        </w:rPr>
      </w:pPr>
      <w:r w:rsidRPr="00B350C3">
        <w:rPr>
          <w:rFonts w:asciiTheme="minorEastAsia" w:hAnsiTheme="minorEastAsia" w:cs="Times New Roman"/>
          <w:b/>
          <w:sz w:val="24"/>
          <w:szCs w:val="24"/>
          <w:lang w:eastAsia="zh-TW"/>
        </w:rPr>
        <w:t xml:space="preserve">2.4 </w:t>
      </w:r>
      <w:r w:rsidR="006F17F1" w:rsidRPr="00B350C3">
        <w:rPr>
          <w:rFonts w:asciiTheme="minorEastAsia" w:hAnsiTheme="minorEastAsia" w:cs="Times New Roman"/>
          <w:b/>
          <w:sz w:val="24"/>
          <w:szCs w:val="24"/>
          <w:u w:val="single"/>
          <w:lang w:eastAsia="zh-TW"/>
        </w:rPr>
        <w:t>免費幼稚園教育仍未全面覆蓋學費，貧窮家庭又要貼學費</w:t>
      </w:r>
    </w:p>
    <w:p w:rsidR="00600BA3" w:rsidRPr="00B350C3" w:rsidRDefault="006F17F1" w:rsidP="00852E36">
      <w:pPr>
        <w:pStyle w:val="aa"/>
        <w:rPr>
          <w:lang w:eastAsia="zh-HK"/>
        </w:rPr>
      </w:pPr>
      <w:r w:rsidRPr="00B350C3">
        <w:t>由於大部份幼稚園學費都超出政府資助，幼稚園學費昂費，絕非貧窮家庭可負擔，在資助不足下，不少家庭只好找質素較差學費較便宜的學校，無奈放棄參與部份學校舉辦的學習活動和節衣縮食，嚴重妨礙幼兒學習機會及成長。此外，</w:t>
      </w:r>
      <w:r w:rsidR="0096055D" w:rsidRPr="00B350C3">
        <w:rPr>
          <w:rFonts w:hint="eastAsia"/>
        </w:rPr>
        <w:t>免費</w:t>
      </w:r>
      <w:r w:rsidRPr="00B350C3">
        <w:t>幼稚園</w:t>
      </w:r>
      <w:r w:rsidR="0096055D" w:rsidRPr="00B350C3">
        <w:rPr>
          <w:rFonts w:hint="eastAsia"/>
        </w:rPr>
        <w:t>教育</w:t>
      </w:r>
      <w:r w:rsidRPr="00B350C3">
        <w:t>不包括書簿雜費車船等津貼，除了學費開支，家長</w:t>
      </w:r>
      <w:r w:rsidRPr="00B350C3">
        <w:lastRenderedPageBreak/>
        <w:t>還要自付書簿費、茶點費、車船、冷氣費及雜費等，即使綜援，也</w:t>
      </w:r>
      <w:r w:rsidR="00600BA3" w:rsidRPr="00B350C3">
        <w:t>只津貼書簿費及校服，其他一律欠奉</w:t>
      </w:r>
      <w:r w:rsidR="00600BA3" w:rsidRPr="00B350C3">
        <w:rPr>
          <w:rFonts w:hint="eastAsia"/>
          <w:lang w:eastAsia="zh-HK"/>
        </w:rPr>
        <w:t>。</w:t>
      </w:r>
    </w:p>
    <w:p w:rsidR="006F17F1" w:rsidRPr="00B350C3" w:rsidRDefault="00186806" w:rsidP="00EE4B09">
      <w:pPr>
        <w:spacing w:line="240" w:lineRule="auto"/>
        <w:rPr>
          <w:rFonts w:asciiTheme="minorEastAsia" w:hAnsiTheme="minorEastAsia" w:cs="Times New Roman"/>
          <w:sz w:val="24"/>
          <w:szCs w:val="24"/>
          <w:lang w:eastAsia="zh-TW"/>
        </w:rPr>
      </w:pPr>
      <w:r w:rsidRPr="00B350C3">
        <w:rPr>
          <w:rFonts w:asciiTheme="minorEastAsia" w:hAnsiTheme="minorEastAsia" w:cs="Times New Roman"/>
          <w:sz w:val="24"/>
          <w:szCs w:val="24"/>
          <w:lang w:eastAsia="zh-TW"/>
        </w:rPr>
        <w:t>2.5</w:t>
      </w:r>
      <w:r w:rsidR="006F17F1" w:rsidRPr="00B350C3">
        <w:rPr>
          <w:rFonts w:asciiTheme="minorEastAsia" w:hAnsiTheme="minorEastAsia" w:cs="Times New Roman"/>
          <w:b/>
          <w:sz w:val="24"/>
          <w:szCs w:val="24"/>
          <w:u w:val="single"/>
          <w:lang w:eastAsia="zh-TW"/>
        </w:rPr>
        <w:t>學生資助申請資格低於官方貧窮線，幼稚園學習開支多，政府支援不足，亦欠監管</w:t>
      </w:r>
    </w:p>
    <w:p w:rsidR="006F17F1" w:rsidRPr="00B350C3" w:rsidRDefault="006F17F1" w:rsidP="00600BA3">
      <w:pPr>
        <w:spacing w:line="120" w:lineRule="auto"/>
        <w:rPr>
          <w:rFonts w:asciiTheme="minorEastAsia" w:hAnsiTheme="minorEastAsia"/>
          <w:sz w:val="24"/>
          <w:szCs w:val="24"/>
          <w:lang w:eastAsia="zh-HK"/>
        </w:rPr>
      </w:pPr>
      <w:r w:rsidRPr="00B350C3">
        <w:rPr>
          <w:rFonts w:asciiTheme="minorEastAsia" w:hAnsiTheme="minorEastAsia" w:hint="eastAsia"/>
          <w:sz w:val="24"/>
          <w:szCs w:val="24"/>
          <w:lang w:eastAsia="zh-HK"/>
        </w:rPr>
        <w:t>現行涉及申請學費減免、就學開支津貼等學生資助計劃的入息限額，亦未有認真參考官方貧窮線，導致被官方界定為貧窮家庭的兒童，竟然不獲全額(100%)的學生資助，反映當局的兒童教育政策缺乏扶貧角度，令學生資助未能有效針對貧窮家庭的幼童。儘管政府多次強調「貧窮線不是扶貧線」，當局固然可為收入於貧窮線上的家庭提供支援；惟若被當局定義為貧窮的住戶，在各項資助政策中竟不獲全額資助，實於理不合。</w:t>
      </w:r>
    </w:p>
    <w:p w:rsidR="00600BA3" w:rsidRPr="00B350C3" w:rsidRDefault="00600BA3" w:rsidP="00852E36">
      <w:pPr>
        <w:spacing w:after="0" w:line="120" w:lineRule="auto"/>
        <w:rPr>
          <w:rFonts w:asciiTheme="minorEastAsia" w:hAnsiTheme="minorEastAsia"/>
          <w:sz w:val="24"/>
          <w:szCs w:val="24"/>
          <w:lang w:eastAsia="zh-HK"/>
        </w:rPr>
      </w:pPr>
    </w:p>
    <w:p w:rsidR="006F17F1" w:rsidRPr="00B350C3" w:rsidRDefault="009D71C2" w:rsidP="00600BA3">
      <w:pPr>
        <w:spacing w:line="120" w:lineRule="auto"/>
        <w:rPr>
          <w:rFonts w:asciiTheme="minorEastAsia" w:hAnsiTheme="minorEastAsia" w:cs="Times New Roman"/>
          <w:b/>
          <w:sz w:val="24"/>
          <w:szCs w:val="24"/>
          <w:u w:val="single"/>
          <w:lang w:eastAsia="zh-TW"/>
        </w:rPr>
      </w:pPr>
      <w:r w:rsidRPr="00B350C3">
        <w:rPr>
          <w:rFonts w:asciiTheme="minorEastAsia" w:hAnsiTheme="minorEastAsia" w:cs="Times New Roman"/>
          <w:b/>
          <w:sz w:val="24"/>
          <w:szCs w:val="24"/>
          <w:u w:val="single"/>
          <w:lang w:eastAsia="zh-TW"/>
        </w:rPr>
        <w:t>2.6</w:t>
      </w:r>
      <w:r w:rsidR="006F17F1" w:rsidRPr="00B350C3">
        <w:rPr>
          <w:rFonts w:asciiTheme="minorEastAsia" w:hAnsiTheme="minorEastAsia" w:cs="Times New Roman"/>
          <w:b/>
          <w:sz w:val="24"/>
          <w:szCs w:val="24"/>
          <w:u w:val="single"/>
          <w:lang w:eastAsia="zh-TW"/>
        </w:rPr>
        <w:t>就學開支津貼申請資格過低</w:t>
      </w:r>
      <w:r w:rsidRPr="00B350C3">
        <w:rPr>
          <w:rFonts w:asciiTheme="minorEastAsia" w:hAnsiTheme="minorEastAsia" w:cs="Times New Roman" w:hint="eastAsia"/>
          <w:b/>
          <w:sz w:val="24"/>
          <w:szCs w:val="24"/>
          <w:u w:val="single"/>
          <w:lang w:eastAsia="zh-HK"/>
        </w:rPr>
        <w:t>，</w:t>
      </w:r>
      <w:r w:rsidR="006F17F1" w:rsidRPr="00B350C3">
        <w:rPr>
          <w:rFonts w:asciiTheme="minorEastAsia" w:hAnsiTheme="minorEastAsia" w:cs="Times New Roman"/>
          <w:b/>
          <w:sz w:val="24"/>
          <w:szCs w:val="24"/>
          <w:u w:val="single"/>
          <w:lang w:eastAsia="zh-TW"/>
        </w:rPr>
        <w:t>津貼金額未能全面涵蓋就學開支</w:t>
      </w:r>
    </w:p>
    <w:p w:rsidR="00852E36" w:rsidRPr="00B350C3" w:rsidRDefault="006F17F1" w:rsidP="00852E36">
      <w:pPr>
        <w:spacing w:line="120" w:lineRule="auto"/>
        <w:jc w:val="both"/>
        <w:rPr>
          <w:rFonts w:asciiTheme="minorEastAsia" w:hAnsiTheme="minorEastAsia" w:cs="Times New Roman"/>
          <w:sz w:val="24"/>
          <w:szCs w:val="24"/>
          <w:lang w:eastAsia="zh-TW"/>
        </w:rPr>
      </w:pPr>
      <w:r w:rsidRPr="00B350C3">
        <w:rPr>
          <w:rFonts w:asciiTheme="minorEastAsia" w:hAnsiTheme="minorEastAsia" w:cs="Times New Roman"/>
          <w:color w:val="222222"/>
          <w:sz w:val="24"/>
          <w:szCs w:val="24"/>
          <w:lang w:eastAsia="zh-TW"/>
        </w:rPr>
        <w:t>在2017/18學年，</w:t>
      </w:r>
      <w:r w:rsidR="00527008" w:rsidRPr="00B350C3">
        <w:rPr>
          <w:rFonts w:asciiTheme="minorEastAsia" w:hAnsiTheme="minorEastAsia" w:cs="Times New Roman"/>
          <w:color w:val="222222"/>
          <w:sz w:val="24"/>
          <w:szCs w:val="24"/>
          <w:lang w:eastAsia="zh-TW"/>
        </w:rPr>
        <w:t>在職家庭及學生資助事務處轄下的學生資助處為</w:t>
      </w:r>
      <w:r w:rsidR="007D214F" w:rsidRPr="00B350C3">
        <w:rPr>
          <w:rFonts w:asciiTheme="minorEastAsia" w:hAnsiTheme="minorEastAsia" w:cs="Times New Roman" w:hint="eastAsia"/>
          <w:color w:val="222222"/>
          <w:sz w:val="24"/>
          <w:szCs w:val="24"/>
          <w:lang w:eastAsia="zh-TW"/>
        </w:rPr>
        <w:t>低收入</w:t>
      </w:r>
      <w:r w:rsidR="00527008" w:rsidRPr="00B350C3">
        <w:rPr>
          <w:rFonts w:asciiTheme="minorEastAsia" w:hAnsiTheme="minorEastAsia" w:cs="Times New Roman"/>
          <w:color w:val="222222"/>
          <w:sz w:val="24"/>
          <w:szCs w:val="24"/>
          <w:lang w:eastAsia="zh-TW"/>
        </w:rPr>
        <w:t>合資格的幼稚園學童提供「幼稚園學生就學開支津貼」(就學開支津貼)</w:t>
      </w:r>
      <w:r w:rsidRPr="00B350C3">
        <w:rPr>
          <w:rFonts w:asciiTheme="minorEastAsia" w:hAnsiTheme="minorEastAsia" w:cs="Times New Roman"/>
          <w:sz w:val="24"/>
          <w:szCs w:val="24"/>
          <w:lang w:eastAsia="zh-TW"/>
        </w:rPr>
        <w:t>的</w:t>
      </w:r>
      <w:r w:rsidRPr="00B350C3">
        <w:rPr>
          <w:rFonts w:asciiTheme="minorEastAsia" w:hAnsiTheme="minorEastAsia" w:cs="Times New Roman"/>
          <w:color w:val="222222"/>
          <w:sz w:val="24"/>
          <w:szCs w:val="24"/>
          <w:lang w:eastAsia="zh-TW"/>
        </w:rPr>
        <w:t>資助金額為: 3,885元(全額)、2,914元(3/4津貼)及1,943元(半額)。</w:t>
      </w:r>
      <w:r w:rsidRPr="00B350C3">
        <w:rPr>
          <w:rStyle w:val="a5"/>
          <w:rFonts w:asciiTheme="minorEastAsia" w:hAnsiTheme="minorEastAsia"/>
          <w:color w:val="222222"/>
          <w:sz w:val="24"/>
          <w:szCs w:val="24"/>
        </w:rPr>
        <w:footnoteReference w:id="1"/>
      </w:r>
      <w:r w:rsidRPr="00B350C3">
        <w:rPr>
          <w:rFonts w:asciiTheme="minorEastAsia" w:hAnsiTheme="minorEastAsia" w:cs="Times New Roman"/>
          <w:color w:val="222222"/>
          <w:sz w:val="24"/>
          <w:szCs w:val="24"/>
          <w:lang w:eastAsia="zh-TW"/>
        </w:rPr>
        <w:t>如同</w:t>
      </w:r>
      <w:r w:rsidRPr="00B350C3">
        <w:rPr>
          <w:rFonts w:asciiTheme="minorEastAsia" w:hAnsiTheme="minorEastAsia" w:cs="Times New Roman" w:hint="eastAsia"/>
          <w:color w:val="222222"/>
          <w:sz w:val="24"/>
          <w:szCs w:val="24"/>
          <w:lang w:eastAsia="zh-TW"/>
        </w:rPr>
        <w:t>幼稚園</w:t>
      </w:r>
      <w:r w:rsidRPr="00B350C3">
        <w:rPr>
          <w:rFonts w:asciiTheme="minorEastAsia" w:hAnsiTheme="minorEastAsia" w:cs="Times New Roman"/>
          <w:color w:val="222222"/>
          <w:sz w:val="24"/>
          <w:szCs w:val="24"/>
          <w:lang w:eastAsia="zh-TW"/>
        </w:rPr>
        <w:t>學費減免計劃，以上申請資格的入息限額均未有考慮官方貧窮線的水平，未能全面照顧貧窮家庭需要。</w:t>
      </w:r>
      <w:r w:rsidRPr="00B350C3">
        <w:rPr>
          <w:rFonts w:asciiTheme="minorEastAsia" w:hAnsiTheme="minorEastAsia" w:cs="Times New Roman" w:hint="eastAsia"/>
          <w:sz w:val="24"/>
          <w:szCs w:val="24"/>
          <w:lang w:eastAsia="zh-TW"/>
        </w:rPr>
        <w:t>根據本會早前(2017年7)調查發現</w:t>
      </w:r>
      <w:r w:rsidRPr="00B350C3">
        <w:rPr>
          <w:rStyle w:val="a5"/>
          <w:rFonts w:asciiTheme="minorEastAsia" w:hAnsiTheme="minorEastAsia"/>
          <w:sz w:val="24"/>
          <w:szCs w:val="24"/>
          <w:lang w:eastAsia="zh-TW"/>
        </w:rPr>
        <w:footnoteReference w:id="2"/>
      </w:r>
      <w:r w:rsidRPr="00B350C3">
        <w:rPr>
          <w:rFonts w:asciiTheme="minorEastAsia" w:hAnsiTheme="minorEastAsia" w:cs="Times New Roman" w:hint="eastAsia"/>
          <w:sz w:val="24"/>
          <w:szCs w:val="24"/>
          <w:lang w:eastAsia="zh-TW"/>
        </w:rPr>
        <w:t>，</w:t>
      </w:r>
      <w:r w:rsidRPr="00B350C3">
        <w:rPr>
          <w:rFonts w:asciiTheme="minorEastAsia" w:hAnsiTheme="minorEastAsia" w:cs="Times New Roman"/>
          <w:sz w:val="24"/>
          <w:szCs w:val="24"/>
          <w:lang w:eastAsia="zh-TW"/>
        </w:rPr>
        <w:t>各區的貧窮家庭被迫負擔介乎3,000至4,000元不等的開支</w:t>
      </w:r>
      <w:r w:rsidRPr="00B350C3">
        <w:rPr>
          <w:rFonts w:asciiTheme="minorEastAsia" w:hAnsiTheme="minorEastAsia" w:cs="Times New Roman" w:hint="eastAsia"/>
          <w:sz w:val="24"/>
          <w:szCs w:val="24"/>
          <w:lang w:eastAsia="zh-TW"/>
        </w:rPr>
        <w:t>。在2017/18學年優質免費幼稚園計劃推行後，甚至有多達7,000元的情況</w:t>
      </w:r>
      <w:r w:rsidRPr="00B350C3">
        <w:rPr>
          <w:rStyle w:val="a5"/>
          <w:rFonts w:asciiTheme="minorEastAsia" w:hAnsiTheme="minorEastAsia"/>
          <w:sz w:val="24"/>
          <w:szCs w:val="24"/>
          <w:lang w:eastAsia="zh-TW"/>
        </w:rPr>
        <w:footnoteReference w:id="3"/>
      </w:r>
      <w:r w:rsidRPr="00B350C3">
        <w:rPr>
          <w:rFonts w:asciiTheme="minorEastAsia" w:hAnsiTheme="minorEastAsia" w:cs="Times New Roman"/>
          <w:sz w:val="24"/>
          <w:szCs w:val="24"/>
          <w:lang w:eastAsia="zh-TW"/>
        </w:rPr>
        <w:t>，造成另一照顧幼兒的經濟重擔，當中仍未包括其他各項學校建議幼童可報讀的興趣性及課外活動費用，</w:t>
      </w:r>
      <w:r w:rsidRPr="00B350C3">
        <w:rPr>
          <w:rFonts w:asciiTheme="minorEastAsia" w:hAnsiTheme="minorEastAsia" w:cs="Times New Roman" w:hint="eastAsia"/>
          <w:sz w:val="24"/>
          <w:szCs w:val="24"/>
          <w:lang w:eastAsia="zh-TW"/>
        </w:rPr>
        <w:t>這</w:t>
      </w:r>
      <w:r w:rsidRPr="00B350C3">
        <w:rPr>
          <w:rFonts w:asciiTheme="minorEastAsia" w:hAnsiTheme="minorEastAsia" w:cs="Times New Roman"/>
          <w:sz w:val="24"/>
          <w:szCs w:val="24"/>
          <w:lang w:eastAsia="zh-TW"/>
        </w:rPr>
        <w:t>間接令貧窮幼童輸在起跑線，無從獲得平等教育和發展的機會。</w:t>
      </w:r>
    </w:p>
    <w:p w:rsidR="00852E36" w:rsidRPr="00B350C3" w:rsidRDefault="00852E36" w:rsidP="00852E36">
      <w:pPr>
        <w:spacing w:after="0" w:line="120" w:lineRule="auto"/>
        <w:jc w:val="both"/>
        <w:rPr>
          <w:rFonts w:asciiTheme="minorEastAsia" w:hAnsiTheme="minorEastAsia" w:cs="Times New Roman"/>
          <w:sz w:val="24"/>
          <w:szCs w:val="24"/>
          <w:lang w:eastAsia="zh-TW"/>
        </w:rPr>
      </w:pPr>
    </w:p>
    <w:p w:rsidR="00B55199" w:rsidRPr="00B350C3" w:rsidRDefault="00B55199" w:rsidP="00852E36">
      <w:pPr>
        <w:pStyle w:val="a6"/>
        <w:numPr>
          <w:ilvl w:val="1"/>
          <w:numId w:val="3"/>
        </w:numPr>
        <w:spacing w:after="0" w:line="120" w:lineRule="auto"/>
        <w:ind w:leftChars="0"/>
        <w:jc w:val="both"/>
        <w:rPr>
          <w:rFonts w:asciiTheme="minorEastAsia" w:hAnsiTheme="minorEastAsia" w:cs="Times New Roman"/>
          <w:b/>
          <w:kern w:val="2"/>
          <w:sz w:val="24"/>
          <w:szCs w:val="24"/>
          <w:u w:val="single"/>
          <w:lang w:val="zh-TW" w:eastAsia="zh-TW"/>
        </w:rPr>
      </w:pPr>
      <w:r w:rsidRPr="00B350C3">
        <w:rPr>
          <w:rFonts w:asciiTheme="minorEastAsia" w:hAnsiTheme="minorEastAsia" w:cs="Times New Roman"/>
          <w:b/>
          <w:kern w:val="2"/>
          <w:sz w:val="24"/>
          <w:szCs w:val="24"/>
          <w:u w:val="single"/>
          <w:lang w:val="zh-TW" w:eastAsia="zh-TW"/>
        </w:rPr>
        <w:t>不獲政府資助的學習開支項目仍可向學童家庭收費  所謂「純屬自願」實為取巧</w:t>
      </w:r>
    </w:p>
    <w:p w:rsidR="00B55199" w:rsidRPr="00B350C3" w:rsidRDefault="00B55199" w:rsidP="00EE4B09">
      <w:pPr>
        <w:autoSpaceDE w:val="0"/>
        <w:autoSpaceDN w:val="0"/>
        <w:adjustRightInd w:val="0"/>
        <w:spacing w:after="0" w:line="240" w:lineRule="auto"/>
        <w:jc w:val="both"/>
        <w:rPr>
          <w:rFonts w:asciiTheme="minorEastAsia" w:hAnsiTheme="minorEastAsia" w:cs="Times New Roman"/>
          <w:sz w:val="24"/>
          <w:szCs w:val="24"/>
          <w:lang w:eastAsia="zh-TW"/>
        </w:rPr>
      </w:pPr>
      <w:r w:rsidRPr="00B350C3">
        <w:rPr>
          <w:rFonts w:asciiTheme="minorEastAsia" w:hAnsiTheme="minorEastAsia" w:cs="Times New Roman"/>
          <w:sz w:val="24"/>
          <w:szCs w:val="24"/>
          <w:lang w:eastAsia="zh-TW"/>
        </w:rPr>
        <w:t>幼稚園向學生售賣教育用品的常見例子包括：課本、練習簿、校服、書包以及茶點。</w:t>
      </w:r>
      <w:r w:rsidRPr="00B350C3">
        <w:rPr>
          <w:rStyle w:val="a5"/>
          <w:rFonts w:asciiTheme="minorEastAsia" w:hAnsiTheme="minorEastAsia"/>
          <w:bCs/>
          <w:sz w:val="24"/>
          <w:szCs w:val="24"/>
        </w:rPr>
        <w:footnoteReference w:id="4"/>
      </w:r>
      <w:r w:rsidRPr="00B350C3">
        <w:rPr>
          <w:rFonts w:asciiTheme="minorEastAsia" w:hAnsiTheme="minorEastAsia" w:cs="Times New Roman"/>
          <w:sz w:val="24"/>
          <w:szCs w:val="24"/>
          <w:lang w:eastAsia="zh-TW"/>
        </w:rPr>
        <w:t>雖然當局強調政府資助和學費(如有)應足以支付與教學和營運的所有開支，包括所有學童均需參加的常規校內及校外學習活動的開支，並建議參加計劃的幼稚園向家長售賣的教育用品或收費服務應盡量減至最少，並呼籲幼稚園進行商業活動時，應遵守教育局通告第16/2013號「幼稚園收取費用、售賣教育用品及提供收費服務」所載的指導原則，並遵守家長購買用品或採用服務與否「純屬自願」的原則。惟事實上，如同上文提及的情況，在絕大部份情況下，家長為確保子女與其他幼童獲同等學習機會，最終節衣縮食、自掏腰包承擔費用；所謂「純屬自願」實為取巧的被迫假自願，所謂優質幼稚園教育，並非真正意義上的免費幼稚園教育。</w:t>
      </w:r>
    </w:p>
    <w:p w:rsidR="00C17EF8" w:rsidRPr="00B350C3" w:rsidRDefault="00C17EF8" w:rsidP="00EE4B09">
      <w:pPr>
        <w:spacing w:after="0" w:line="240" w:lineRule="auto"/>
        <w:jc w:val="both"/>
        <w:rPr>
          <w:rFonts w:asciiTheme="minorEastAsia" w:hAnsiTheme="minorEastAsia"/>
          <w:sz w:val="24"/>
          <w:szCs w:val="24"/>
          <w:lang w:eastAsia="zh-TW"/>
        </w:rPr>
      </w:pPr>
    </w:p>
    <w:p w:rsidR="00B55199" w:rsidRPr="00B350C3" w:rsidRDefault="00527008" w:rsidP="00EE4B09">
      <w:pPr>
        <w:spacing w:after="0" w:line="240" w:lineRule="auto"/>
        <w:jc w:val="both"/>
        <w:rPr>
          <w:rFonts w:asciiTheme="minorEastAsia" w:hAnsiTheme="minorEastAsia" w:cs="Times New Roman"/>
          <w:b/>
          <w:i/>
          <w:kern w:val="2"/>
          <w:sz w:val="24"/>
          <w:szCs w:val="24"/>
          <w:lang w:val="zh-TW" w:eastAsia="zh-TW"/>
        </w:rPr>
      </w:pPr>
      <w:r w:rsidRPr="00B350C3">
        <w:rPr>
          <w:rFonts w:asciiTheme="minorEastAsia" w:hAnsiTheme="minorEastAsia" w:cs="Times New Roman"/>
          <w:b/>
          <w:kern w:val="2"/>
          <w:sz w:val="24"/>
          <w:szCs w:val="24"/>
          <w:lang w:val="zh-TW" w:eastAsia="zh-TW"/>
        </w:rPr>
        <w:t>2.8</w:t>
      </w:r>
      <w:r w:rsidRPr="00B350C3">
        <w:rPr>
          <w:rFonts w:asciiTheme="minorEastAsia" w:hAnsiTheme="minorEastAsia" w:cs="Times New Roman"/>
          <w:b/>
          <w:kern w:val="2"/>
          <w:sz w:val="24"/>
          <w:szCs w:val="24"/>
          <w:u w:val="single"/>
          <w:lang w:val="zh-TW" w:eastAsia="zh-TW"/>
        </w:rPr>
        <w:t xml:space="preserve"> </w:t>
      </w:r>
      <w:r w:rsidR="00B55199" w:rsidRPr="00B350C3">
        <w:rPr>
          <w:rFonts w:asciiTheme="minorEastAsia" w:hAnsiTheme="minorEastAsia" w:cs="Times New Roman"/>
          <w:b/>
          <w:kern w:val="2"/>
          <w:sz w:val="24"/>
          <w:szCs w:val="24"/>
          <w:u w:val="single"/>
          <w:lang w:val="zh-TW" w:eastAsia="zh-TW"/>
        </w:rPr>
        <w:t>容許參加計劃的學校出售物品牟取利潤   有違教育以兒童利益為依歸原則</w:t>
      </w:r>
    </w:p>
    <w:p w:rsidR="00B55199" w:rsidRPr="00B350C3" w:rsidRDefault="0034197C" w:rsidP="00600BA3">
      <w:pPr>
        <w:autoSpaceDE w:val="0"/>
        <w:autoSpaceDN w:val="0"/>
        <w:adjustRightInd w:val="0"/>
        <w:spacing w:after="0" w:line="240" w:lineRule="auto"/>
        <w:rPr>
          <w:rFonts w:asciiTheme="minorEastAsia" w:hAnsiTheme="minorEastAsia" w:cs="Times New Roman"/>
          <w:sz w:val="24"/>
          <w:szCs w:val="24"/>
          <w:lang w:eastAsia="zh-TW"/>
        </w:rPr>
      </w:pPr>
      <w:r w:rsidRPr="00B350C3">
        <w:rPr>
          <w:rFonts w:asciiTheme="minorEastAsia" w:hAnsiTheme="minorEastAsia" w:cs="Times New Roman" w:hint="eastAsia"/>
          <w:sz w:val="24"/>
          <w:szCs w:val="24"/>
          <w:lang w:eastAsia="zh-HK"/>
        </w:rPr>
        <w:t>教育局</w:t>
      </w:r>
      <w:r w:rsidR="00B55199" w:rsidRPr="00B350C3">
        <w:rPr>
          <w:rFonts w:asciiTheme="minorEastAsia" w:hAnsiTheme="minorEastAsia" w:cs="Times New Roman"/>
          <w:sz w:val="24"/>
          <w:szCs w:val="24"/>
          <w:lang w:eastAsia="zh-TW"/>
        </w:rPr>
        <w:t>通告第16/2013號另一規定明列:「學校不應在售賣課本中獲取利潤，其他各項目的利潤水平不應超越成本價格的15%。」不少基層幼稚園學童家長均認為，既然參與優質免費幼稚園教育的學校已獲政府資助，沒有理由在計劃下，透過向入讀該校的家長及幼童出售物品而牟取利潤，此乃有違免費教育原則，亦助長幼稚園在提供教育服務中引入商業考量，並非以從向兒童提供最佳教育為依歸。</w:t>
      </w:r>
    </w:p>
    <w:p w:rsidR="00C17EF8" w:rsidRPr="00B350C3" w:rsidRDefault="00C17EF8" w:rsidP="00600BA3">
      <w:pPr>
        <w:autoSpaceDE w:val="0"/>
        <w:autoSpaceDN w:val="0"/>
        <w:adjustRightInd w:val="0"/>
        <w:spacing w:after="0" w:line="240" w:lineRule="auto"/>
        <w:rPr>
          <w:rFonts w:asciiTheme="minorEastAsia" w:hAnsiTheme="minorEastAsia" w:cs="Times New Roman"/>
          <w:sz w:val="24"/>
          <w:szCs w:val="24"/>
          <w:lang w:eastAsia="zh-TW"/>
        </w:rPr>
      </w:pPr>
    </w:p>
    <w:p w:rsidR="00B55199" w:rsidRPr="00B350C3" w:rsidRDefault="00B55199" w:rsidP="00EE4B09">
      <w:pPr>
        <w:pStyle w:val="Default"/>
        <w:numPr>
          <w:ilvl w:val="1"/>
          <w:numId w:val="4"/>
        </w:numPr>
        <w:jc w:val="both"/>
        <w:rPr>
          <w:rFonts w:asciiTheme="minorEastAsia" w:eastAsiaTheme="minorEastAsia" w:hAnsiTheme="minorEastAsia" w:cs="Times New Roman"/>
          <w:b/>
          <w:color w:val="222222"/>
          <w:u w:val="single"/>
          <w:lang w:eastAsia="zh-TW"/>
        </w:rPr>
      </w:pPr>
      <w:r w:rsidRPr="00B350C3">
        <w:rPr>
          <w:rFonts w:asciiTheme="minorEastAsia" w:eastAsiaTheme="minorEastAsia" w:hAnsiTheme="minorEastAsia" w:cs="Times New Roman"/>
          <w:b/>
          <w:u w:val="single"/>
          <w:lang w:eastAsia="zh-TW"/>
        </w:rPr>
        <w:t>未有設立幼稚園學童交通津貼，無視幼童跨區選校及家長就業需要</w:t>
      </w:r>
    </w:p>
    <w:p w:rsidR="00B55199" w:rsidRPr="00B350C3" w:rsidRDefault="00B55199" w:rsidP="00EE4B09">
      <w:pPr>
        <w:spacing w:after="0" w:line="240" w:lineRule="auto"/>
        <w:jc w:val="both"/>
        <w:rPr>
          <w:rFonts w:asciiTheme="minorEastAsia" w:hAnsiTheme="minorEastAsia" w:cs="Times New Roman"/>
          <w:sz w:val="24"/>
          <w:szCs w:val="24"/>
          <w:lang w:eastAsia="zh-TW"/>
        </w:rPr>
      </w:pPr>
      <w:r w:rsidRPr="00B350C3">
        <w:rPr>
          <w:rFonts w:asciiTheme="minorEastAsia" w:hAnsiTheme="minorEastAsia" w:cs="Times New Roman"/>
          <w:sz w:val="24"/>
          <w:szCs w:val="24"/>
          <w:lang w:eastAsia="zh-TW"/>
        </w:rPr>
        <w:t>在交通津貼方面，雖然不少家</w:t>
      </w:r>
      <w:r w:rsidR="00C25427" w:rsidRPr="00B350C3">
        <w:rPr>
          <w:rFonts w:asciiTheme="minorEastAsia" w:hAnsiTheme="minorEastAsia" w:cs="Times New Roman"/>
          <w:sz w:val="24"/>
          <w:szCs w:val="24"/>
          <w:lang w:eastAsia="zh-TW"/>
        </w:rPr>
        <w:t>長會為兒童選擇與居住同一地區的幼稚園，惟部份地區學位不足，家長</w:t>
      </w:r>
      <w:r w:rsidRPr="00B350C3">
        <w:rPr>
          <w:rFonts w:asciiTheme="minorEastAsia" w:hAnsiTheme="minorEastAsia" w:cs="Times New Roman"/>
          <w:sz w:val="24"/>
          <w:szCs w:val="24"/>
          <w:lang w:eastAsia="zh-TW"/>
        </w:rPr>
        <w:t>迫不得已安排子女跨區入讀其他區的幼稚園。此外，不少家長需跨區上班，為方便接送照顧子女，亦會安排子女在上班區域就學。因此，以兒童的最大利益為原則，容讓幼稚園學童更具彈性地選擇上學地點，當局應向為幼稚園學童提供車船津貼。再者，由於幼稚園學童年紀幼小，不能自行上學，需要專人陪同接送，在以兒童利益為大前題下，當局應同時為符合經濟審查資格的兒童照顧者提供車船津貼。</w:t>
      </w:r>
    </w:p>
    <w:p w:rsidR="007649A8" w:rsidRPr="00B350C3" w:rsidRDefault="007649A8" w:rsidP="00EE4B09">
      <w:pPr>
        <w:spacing w:after="0" w:line="240" w:lineRule="auto"/>
        <w:jc w:val="both"/>
        <w:rPr>
          <w:rFonts w:asciiTheme="minorEastAsia" w:hAnsiTheme="minorEastAsia" w:cs="Times New Roman"/>
          <w:sz w:val="24"/>
          <w:szCs w:val="24"/>
          <w:lang w:eastAsia="zh-TW"/>
        </w:rPr>
      </w:pPr>
    </w:p>
    <w:p w:rsidR="007649A8" w:rsidRPr="00B350C3" w:rsidRDefault="007649A8" w:rsidP="007649A8">
      <w:pPr>
        <w:pStyle w:val="Default"/>
        <w:numPr>
          <w:ilvl w:val="1"/>
          <w:numId w:val="4"/>
        </w:numPr>
        <w:jc w:val="both"/>
        <w:rPr>
          <w:rFonts w:asciiTheme="minorEastAsia" w:eastAsiaTheme="minorEastAsia" w:hAnsiTheme="minorEastAsia" w:cs="Times New Roman"/>
          <w:b/>
          <w:u w:val="single"/>
          <w:lang w:eastAsia="zh-TW"/>
        </w:rPr>
      </w:pPr>
      <w:r w:rsidRPr="00B350C3">
        <w:rPr>
          <w:rFonts w:asciiTheme="minorEastAsia" w:eastAsiaTheme="minorEastAsia" w:hAnsiTheme="minorEastAsia" w:cs="Times New Roman" w:hint="eastAsia"/>
          <w:b/>
          <w:u w:val="single"/>
          <w:lang w:eastAsia="zh-TW"/>
        </w:rPr>
        <w:t>各項學前SEN支援計劃未覆蓋學齡兒童，出現服務斷層</w:t>
      </w:r>
    </w:p>
    <w:p w:rsidR="007649A8" w:rsidRPr="00B350C3" w:rsidRDefault="007649A8" w:rsidP="007649A8">
      <w:pPr>
        <w:spacing w:after="0" w:line="240" w:lineRule="auto"/>
        <w:jc w:val="both"/>
        <w:rPr>
          <w:rFonts w:asciiTheme="minorEastAsia" w:hAnsiTheme="minorEastAsia" w:cs="Times New Roman"/>
          <w:sz w:val="24"/>
          <w:szCs w:val="24"/>
          <w:lang w:eastAsia="zh-TW"/>
        </w:rPr>
      </w:pPr>
      <w:r w:rsidRPr="00B350C3">
        <w:rPr>
          <w:rFonts w:asciiTheme="minorEastAsia" w:hAnsiTheme="minorEastAsia" w:cs="Times New Roman" w:hint="eastAsia"/>
          <w:sz w:val="24"/>
          <w:szCs w:val="24"/>
          <w:lang w:eastAsia="zh-TW"/>
        </w:rPr>
        <w:t>6歲以下的學前SEN兒童支援政策由社會福利署統籌，無論是「資助學前康復服務」、「為輪候資助學前康復服務的兒童提供學習訓練津貼」或是「到校學前康復服務試驗計劃」均針對學前兒童，即使服務成效顯著，只要SEN兒童足6歲，其支援政策就開始由教育局統籌，多項支援學前兒童的政策與服務在SEN學童進入學齡階段便驟然停止，令學童和家長無所適從。</w:t>
      </w:r>
    </w:p>
    <w:p w:rsidR="00B55199" w:rsidRPr="00B350C3" w:rsidRDefault="00B55199" w:rsidP="00EE4B09">
      <w:pPr>
        <w:spacing w:line="240" w:lineRule="auto"/>
        <w:rPr>
          <w:rFonts w:asciiTheme="minorEastAsia" w:hAnsiTheme="minorEastAsia"/>
          <w:sz w:val="24"/>
          <w:szCs w:val="24"/>
          <w:lang w:eastAsia="zh-TW"/>
        </w:rPr>
      </w:pPr>
    </w:p>
    <w:p w:rsidR="00B55199" w:rsidRPr="00B350C3" w:rsidRDefault="00527008" w:rsidP="00EE4B09">
      <w:pPr>
        <w:widowControl w:val="0"/>
        <w:spacing w:after="0" w:line="240" w:lineRule="auto"/>
        <w:jc w:val="both"/>
        <w:rPr>
          <w:rFonts w:asciiTheme="minorEastAsia" w:hAnsiTheme="minorEastAsia" w:cs="Times New Roman"/>
          <w:b/>
          <w:sz w:val="24"/>
          <w:szCs w:val="24"/>
          <w:u w:val="single"/>
          <w:lang w:eastAsia="zh-TW"/>
        </w:rPr>
      </w:pPr>
      <w:r w:rsidRPr="00B350C3">
        <w:rPr>
          <w:rFonts w:asciiTheme="minorEastAsia" w:hAnsiTheme="minorEastAsia" w:cs="Times New Roman" w:hint="eastAsia"/>
          <w:b/>
          <w:sz w:val="24"/>
          <w:szCs w:val="24"/>
          <w:u w:val="single"/>
          <w:lang w:eastAsia="zh-TW"/>
        </w:rPr>
        <w:t>3.</w:t>
      </w:r>
      <w:r w:rsidRPr="00B350C3">
        <w:rPr>
          <w:rFonts w:asciiTheme="minorEastAsia" w:hAnsiTheme="minorEastAsia" w:cs="Times New Roman"/>
          <w:b/>
          <w:sz w:val="24"/>
          <w:szCs w:val="24"/>
          <w:u w:val="single"/>
          <w:lang w:eastAsia="zh-TW"/>
        </w:rPr>
        <w:t xml:space="preserve"> </w:t>
      </w:r>
      <w:r w:rsidR="00B55199" w:rsidRPr="00B350C3">
        <w:rPr>
          <w:rFonts w:asciiTheme="minorEastAsia" w:hAnsiTheme="minorEastAsia" w:cs="Times New Roman" w:hint="eastAsia"/>
          <w:b/>
          <w:sz w:val="24"/>
          <w:szCs w:val="24"/>
          <w:u w:val="single"/>
          <w:lang w:eastAsia="zh-TW"/>
        </w:rPr>
        <w:t>基於以上分析</w:t>
      </w:r>
      <w:r w:rsidR="00B55199" w:rsidRPr="00B350C3">
        <w:rPr>
          <w:rFonts w:asciiTheme="minorEastAsia" w:hAnsiTheme="minorEastAsia" w:cs="Times New Roman"/>
          <w:b/>
          <w:sz w:val="24"/>
          <w:szCs w:val="24"/>
          <w:u w:val="single"/>
          <w:lang w:eastAsia="zh-TW"/>
        </w:rPr>
        <w:t>，本會建議如下:</w:t>
      </w:r>
    </w:p>
    <w:p w:rsidR="00B55199" w:rsidRPr="00B350C3" w:rsidRDefault="00B55199" w:rsidP="00EE4B09">
      <w:pPr>
        <w:widowControl w:val="0"/>
        <w:spacing w:after="0" w:line="240" w:lineRule="auto"/>
        <w:jc w:val="both"/>
        <w:rPr>
          <w:rFonts w:asciiTheme="minorEastAsia" w:hAnsiTheme="minorEastAsia" w:cs="Times New Roman"/>
          <w:sz w:val="24"/>
          <w:szCs w:val="24"/>
          <w:lang w:eastAsia="zh-TW"/>
        </w:rPr>
      </w:pPr>
    </w:p>
    <w:p w:rsidR="00B55199" w:rsidRPr="00B350C3" w:rsidRDefault="00527008" w:rsidP="00EE4B09">
      <w:pPr>
        <w:widowControl w:val="0"/>
        <w:spacing w:after="0" w:line="240" w:lineRule="auto"/>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3.1</w:t>
      </w:r>
      <w:r w:rsidR="00B55199" w:rsidRPr="00B350C3">
        <w:rPr>
          <w:rFonts w:asciiTheme="minorEastAsia" w:hAnsiTheme="minorEastAsia" w:cs="Times New Roman"/>
          <w:b/>
          <w:sz w:val="24"/>
          <w:szCs w:val="24"/>
          <w:lang w:eastAsia="zh-TW"/>
        </w:rPr>
        <w:t>訂立「確保所有參與優質免費幼稚園教育計劃的幼稚園，其學童均不需自行承擔學費」為免費幼稚園的政策目標</w:t>
      </w:r>
      <w:r w:rsidR="00B55199" w:rsidRPr="00B350C3">
        <w:rPr>
          <w:rFonts w:asciiTheme="minorEastAsia" w:hAnsiTheme="minorEastAsia" w:cs="Times New Roman" w:hint="eastAsia"/>
          <w:b/>
          <w:sz w:val="24"/>
          <w:szCs w:val="24"/>
          <w:lang w:eastAsia="zh-TW"/>
        </w:rPr>
        <w:t>。</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C1997"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hint="eastAsia"/>
          <w:b/>
          <w:sz w:val="24"/>
          <w:szCs w:val="24"/>
          <w:lang w:eastAsia="zh-TW"/>
        </w:rPr>
        <w:t>逐步將</w:t>
      </w:r>
      <w:r w:rsidRPr="00B350C3">
        <w:rPr>
          <w:rFonts w:asciiTheme="minorEastAsia" w:hAnsiTheme="minorEastAsia" w:cs="Times New Roman"/>
          <w:b/>
          <w:sz w:val="24"/>
          <w:szCs w:val="24"/>
          <w:lang w:eastAsia="zh-TW"/>
        </w:rPr>
        <w:t>優質免費幼稚園教育計劃</w:t>
      </w:r>
      <w:r w:rsidRPr="00B350C3">
        <w:rPr>
          <w:rFonts w:asciiTheme="minorEastAsia" w:hAnsiTheme="minorEastAsia" w:cs="Times New Roman" w:hint="eastAsia"/>
          <w:b/>
          <w:sz w:val="24"/>
          <w:szCs w:val="24"/>
          <w:lang w:eastAsia="zh-TW"/>
        </w:rPr>
        <w:t>，擴展至幼稚園</w:t>
      </w:r>
      <w:r w:rsidR="00BC1997" w:rsidRPr="00B350C3">
        <w:rPr>
          <w:rFonts w:asciiTheme="minorEastAsia" w:hAnsiTheme="minorEastAsia" w:cs="Times New Roman" w:hint="eastAsia"/>
          <w:b/>
          <w:sz w:val="24"/>
          <w:szCs w:val="24"/>
          <w:lang w:eastAsia="zh-TW"/>
        </w:rPr>
        <w:t>全額</w:t>
      </w:r>
      <w:r w:rsidRPr="00B350C3">
        <w:rPr>
          <w:rFonts w:asciiTheme="minorEastAsia" w:hAnsiTheme="minorEastAsia" w:cs="Times New Roman" w:hint="eastAsia"/>
          <w:b/>
          <w:sz w:val="24"/>
          <w:szCs w:val="24"/>
          <w:lang w:eastAsia="zh-TW"/>
        </w:rPr>
        <w:t>學費及其他學習開支</w:t>
      </w:r>
      <w:r w:rsidR="00BC1997" w:rsidRPr="00B350C3">
        <w:rPr>
          <w:rFonts w:asciiTheme="minorEastAsia" w:hAnsiTheme="minorEastAsia" w:cs="Times New Roman" w:hint="eastAsia"/>
          <w:b/>
          <w:sz w:val="24"/>
          <w:szCs w:val="24"/>
          <w:lang w:eastAsia="zh-TW"/>
        </w:rPr>
        <w:t>，免費提供書簿</w:t>
      </w:r>
      <w:r w:rsidR="003F21DB" w:rsidRPr="00B350C3">
        <w:rPr>
          <w:rFonts w:asciiTheme="minorEastAsia" w:hAnsiTheme="minorEastAsia" w:cs="Times New Roman" w:hint="eastAsia"/>
          <w:b/>
          <w:sz w:val="24"/>
          <w:szCs w:val="24"/>
          <w:lang w:eastAsia="zh-TW"/>
        </w:rPr>
        <w:t>、</w:t>
      </w:r>
    </w:p>
    <w:p w:rsidR="00BC1997" w:rsidRPr="00B350C3" w:rsidRDefault="00BC1997" w:rsidP="00BC1997">
      <w:pPr>
        <w:rPr>
          <w:lang w:eastAsia="zh-TW"/>
        </w:rPr>
      </w:pPr>
      <w:r w:rsidRPr="00B350C3">
        <w:rPr>
          <w:lang w:eastAsia="zh-TW"/>
        </w:rPr>
        <w:br w:type="page"/>
      </w:r>
    </w:p>
    <w:p w:rsidR="00B55199" w:rsidRPr="00B350C3" w:rsidRDefault="00BC1997" w:rsidP="00BC1997">
      <w:pPr>
        <w:pStyle w:val="a6"/>
        <w:widowControl w:val="0"/>
        <w:spacing w:after="0" w:line="240" w:lineRule="auto"/>
        <w:ind w:leftChars="0" w:left="360"/>
        <w:jc w:val="both"/>
        <w:rPr>
          <w:rFonts w:asciiTheme="minorEastAsia" w:hAnsiTheme="minorEastAsia" w:cs="Times New Roman"/>
          <w:b/>
          <w:sz w:val="24"/>
          <w:szCs w:val="24"/>
          <w:lang w:eastAsia="zh-TW"/>
        </w:rPr>
      </w:pPr>
      <w:r w:rsidRPr="00B350C3">
        <w:rPr>
          <w:rFonts w:asciiTheme="minorEastAsia" w:hAnsiTheme="minorEastAsia" w:cs="Times New Roman" w:hint="eastAsia"/>
          <w:b/>
          <w:sz w:val="24"/>
          <w:szCs w:val="24"/>
          <w:lang w:eastAsia="zh-TW"/>
        </w:rPr>
        <w:t>校服及基本必然活動</w:t>
      </w:r>
      <w:r w:rsidR="00B55199" w:rsidRPr="00B350C3">
        <w:rPr>
          <w:rFonts w:asciiTheme="minorEastAsia" w:hAnsiTheme="minorEastAsia" w:cs="Times New Roman" w:hint="eastAsia"/>
          <w:b/>
          <w:sz w:val="24"/>
          <w:szCs w:val="24"/>
          <w:lang w:eastAsia="zh-TW"/>
        </w:rPr>
        <w:t>。</w:t>
      </w:r>
    </w:p>
    <w:p w:rsidR="00B55199" w:rsidRPr="00B350C3" w:rsidRDefault="00B55199" w:rsidP="00EE4B09">
      <w:pPr>
        <w:widowControl w:val="0"/>
        <w:spacing w:after="0" w:line="240" w:lineRule="auto"/>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為幼稚園學校提供經濟誘因，並檢視全港各區貧窮幼童人口數目，以增加全日制及長全日制的學額供應</w:t>
      </w:r>
      <w:r w:rsidRPr="00B350C3">
        <w:rPr>
          <w:rFonts w:asciiTheme="minorEastAsia" w:hAnsiTheme="minorEastAsia" w:cs="Times New Roman" w:hint="eastAsia"/>
          <w:b/>
          <w:sz w:val="24"/>
          <w:szCs w:val="24"/>
          <w:lang w:eastAsia="zh-TW"/>
        </w:rPr>
        <w:t>，建議可以幼童貧窮人口較多或幼童貧窮率較高的地區，作為首要先行地區。</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將幼稚園學費減費計劃最高學費減免額</w:t>
      </w:r>
      <w:r w:rsidRPr="00B350C3">
        <w:rPr>
          <w:rFonts w:asciiTheme="minorEastAsia" w:hAnsiTheme="minorEastAsia" w:cs="Times New Roman" w:hint="eastAsia"/>
          <w:b/>
          <w:sz w:val="24"/>
          <w:szCs w:val="24"/>
          <w:lang w:eastAsia="zh-TW"/>
        </w:rPr>
        <w:t>，</w:t>
      </w:r>
      <w:r w:rsidRPr="00B350C3">
        <w:rPr>
          <w:rFonts w:asciiTheme="minorEastAsia" w:hAnsiTheme="minorEastAsia" w:cs="Times New Roman"/>
          <w:b/>
          <w:sz w:val="24"/>
          <w:szCs w:val="24"/>
          <w:lang w:eastAsia="zh-TW"/>
        </w:rPr>
        <w:t>訂定</w:t>
      </w:r>
      <w:r w:rsidRPr="00B350C3">
        <w:rPr>
          <w:rFonts w:asciiTheme="minorEastAsia" w:hAnsiTheme="minorEastAsia" w:cs="Times New Roman" w:hint="eastAsia"/>
          <w:b/>
          <w:sz w:val="24"/>
          <w:szCs w:val="24"/>
          <w:lang w:eastAsia="zh-TW"/>
        </w:rPr>
        <w:t>於</w:t>
      </w:r>
      <w:r w:rsidRPr="00B350C3">
        <w:rPr>
          <w:rFonts w:asciiTheme="minorEastAsia" w:hAnsiTheme="minorEastAsia" w:cs="Times New Roman"/>
          <w:b/>
          <w:sz w:val="24"/>
          <w:szCs w:val="24"/>
          <w:lang w:eastAsia="zh-TW"/>
        </w:rPr>
        <w:t>幼稚園學費的第95個百分位數的學費減免水平，處理學費減免申請」</w:t>
      </w:r>
      <w:r w:rsidRPr="00B350C3">
        <w:rPr>
          <w:rFonts w:asciiTheme="minorEastAsia" w:hAnsiTheme="minorEastAsia" w:cs="Times New Roman" w:hint="eastAsia"/>
          <w:b/>
          <w:sz w:val="24"/>
          <w:szCs w:val="24"/>
          <w:lang w:eastAsia="zh-TW"/>
        </w:rPr>
        <w:t>，長遠以100%為減免目標，確保所有入讀參與計劃的</w:t>
      </w:r>
      <w:r w:rsidRPr="00B350C3">
        <w:rPr>
          <w:rFonts w:asciiTheme="minorEastAsia" w:hAnsiTheme="minorEastAsia" w:cs="Times New Roman"/>
          <w:b/>
          <w:sz w:val="24"/>
          <w:szCs w:val="24"/>
          <w:lang w:eastAsia="zh-TW"/>
        </w:rPr>
        <w:t>幼稚園</w:t>
      </w:r>
      <w:r w:rsidRPr="00B350C3">
        <w:rPr>
          <w:rFonts w:asciiTheme="minorEastAsia" w:hAnsiTheme="minorEastAsia" w:cs="Times New Roman" w:hint="eastAsia"/>
          <w:b/>
          <w:sz w:val="24"/>
          <w:szCs w:val="24"/>
          <w:lang w:eastAsia="zh-TW"/>
        </w:rPr>
        <w:t>之學童不用繳交學費。</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幼稚園學費減費計劃入息限額水平應上調</w:t>
      </w:r>
      <w:r w:rsidRPr="00B350C3">
        <w:rPr>
          <w:rFonts w:asciiTheme="minorEastAsia" w:hAnsiTheme="minorEastAsia" w:cs="Times New Roman" w:hint="eastAsia"/>
          <w:b/>
          <w:sz w:val="24"/>
          <w:szCs w:val="24"/>
          <w:lang w:eastAsia="zh-TW"/>
        </w:rPr>
        <w:t>與貧窮線一致</w:t>
      </w:r>
      <w:r w:rsidRPr="00B350C3">
        <w:rPr>
          <w:rFonts w:asciiTheme="minorEastAsia" w:hAnsiTheme="minorEastAsia" w:cs="Times New Roman"/>
          <w:b/>
          <w:sz w:val="24"/>
          <w:szCs w:val="24"/>
          <w:lang w:eastAsia="zh-TW"/>
        </w:rPr>
        <w:t>，確保被評為貧窮線下的貧窮家庭學童，能獲得全額學生資助。</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幼稚園就學開支津貼訂定金額應訂定必須學習開支項目和費用，調整津貼金額，津貼不足，亦可為合資格家庭提供「實報實銷」認可的學習開支。</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嚴格規管各項幼稚園收費，或直接由政府提供有關津貼予學校，明文禁止學校收取各項名目之費用</w:t>
      </w:r>
      <w:r w:rsidRPr="00B350C3">
        <w:rPr>
          <w:rFonts w:asciiTheme="minorEastAsia" w:hAnsiTheme="minorEastAsia" w:cs="Times New Roman" w:hint="eastAsia"/>
          <w:b/>
          <w:sz w:val="24"/>
          <w:szCs w:val="24"/>
          <w:lang w:eastAsia="zh-TW"/>
        </w:rPr>
        <w:t>，並明文禁止參與免費幼稚園教育的幼稚園透過出售物品牟取利潤</w:t>
      </w:r>
      <w:r w:rsidRPr="00B350C3">
        <w:rPr>
          <w:rFonts w:asciiTheme="minorEastAsia" w:hAnsiTheme="minorEastAsia" w:cs="Times New Roman"/>
          <w:b/>
          <w:sz w:val="24"/>
          <w:szCs w:val="24"/>
          <w:lang w:eastAsia="zh-TW"/>
        </w:rPr>
        <w:t>。</w:t>
      </w:r>
    </w:p>
    <w:p w:rsidR="00B55199" w:rsidRPr="00B350C3" w:rsidRDefault="00B55199" w:rsidP="00EE4B09">
      <w:pPr>
        <w:pStyle w:val="a6"/>
        <w:widowControl w:val="0"/>
        <w:spacing w:after="0" w:line="240" w:lineRule="auto"/>
        <w:ind w:leftChars="0" w:left="360"/>
        <w:jc w:val="both"/>
        <w:rPr>
          <w:rFonts w:asciiTheme="minorEastAsia" w:hAnsiTheme="minorEastAsia" w:cs="Times New Roman"/>
          <w:b/>
          <w:sz w:val="24"/>
          <w:szCs w:val="24"/>
          <w:lang w:eastAsia="zh-TW"/>
        </w:rPr>
      </w:pPr>
    </w:p>
    <w:p w:rsidR="00B55199" w:rsidRPr="00B350C3" w:rsidRDefault="00B55199" w:rsidP="00EE4B09">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b/>
          <w:sz w:val="24"/>
          <w:szCs w:val="24"/>
          <w:lang w:eastAsia="zh-TW"/>
        </w:rPr>
        <w:t>參照現行中小學車船津貼規定，為「需要跨區上學」或「從家中至學校超過十分鐘步行路程」的幼稚園學童及其照顧者，提供幼稚園學童</w:t>
      </w:r>
      <w:r w:rsidRPr="00B350C3">
        <w:rPr>
          <w:rFonts w:asciiTheme="minorEastAsia" w:hAnsiTheme="minorEastAsia" w:cs="Times New Roman" w:hint="eastAsia"/>
          <w:b/>
          <w:sz w:val="24"/>
          <w:szCs w:val="24"/>
          <w:lang w:eastAsia="zh-TW"/>
        </w:rPr>
        <w:t>及照顧者</w:t>
      </w:r>
      <w:r w:rsidRPr="00B350C3">
        <w:rPr>
          <w:rFonts w:asciiTheme="minorEastAsia" w:hAnsiTheme="minorEastAsia" w:cs="Times New Roman"/>
          <w:b/>
          <w:sz w:val="24"/>
          <w:szCs w:val="24"/>
          <w:lang w:eastAsia="zh-TW"/>
        </w:rPr>
        <w:t>交通津貼。</w:t>
      </w:r>
    </w:p>
    <w:p w:rsidR="007649A8" w:rsidRPr="00B350C3" w:rsidRDefault="007649A8" w:rsidP="007649A8">
      <w:pPr>
        <w:pStyle w:val="a6"/>
        <w:ind w:left="440"/>
        <w:rPr>
          <w:rFonts w:asciiTheme="minorEastAsia" w:hAnsiTheme="minorEastAsia" w:cs="Times New Roman"/>
          <w:b/>
          <w:sz w:val="24"/>
          <w:szCs w:val="24"/>
          <w:lang w:eastAsia="zh-TW"/>
        </w:rPr>
      </w:pPr>
    </w:p>
    <w:p w:rsidR="007649A8" w:rsidRPr="00B350C3" w:rsidRDefault="007649A8" w:rsidP="007649A8">
      <w:pPr>
        <w:pStyle w:val="a6"/>
        <w:widowControl w:val="0"/>
        <w:numPr>
          <w:ilvl w:val="1"/>
          <w:numId w:val="5"/>
        </w:numPr>
        <w:spacing w:after="0" w:line="240" w:lineRule="auto"/>
        <w:ind w:leftChars="0"/>
        <w:jc w:val="both"/>
        <w:rPr>
          <w:rFonts w:asciiTheme="minorEastAsia" w:hAnsiTheme="minorEastAsia" w:cs="Times New Roman"/>
          <w:b/>
          <w:sz w:val="24"/>
          <w:szCs w:val="24"/>
          <w:lang w:eastAsia="zh-TW"/>
        </w:rPr>
      </w:pPr>
      <w:r w:rsidRPr="00B350C3">
        <w:rPr>
          <w:rFonts w:asciiTheme="minorEastAsia" w:hAnsiTheme="minorEastAsia" w:cs="Times New Roman" w:hint="eastAsia"/>
          <w:b/>
          <w:sz w:val="24"/>
          <w:szCs w:val="24"/>
          <w:lang w:eastAsia="zh-TW"/>
        </w:rPr>
        <w:t>利用關愛基金提供先導計劃，將「社會福利署 -為輪候資助學前康復服務的兒童提供學習訓練津貼項目」和 「到校學前康復服務試驗計劃」的受惠對象擴展至6-12歲的學齡有特殊教育需要兒童。</w:t>
      </w:r>
    </w:p>
    <w:p w:rsidR="007649A8" w:rsidRPr="003A2794" w:rsidRDefault="007649A8" w:rsidP="007649A8">
      <w:pPr>
        <w:widowControl w:val="0"/>
        <w:spacing w:after="0" w:line="240" w:lineRule="auto"/>
        <w:jc w:val="both"/>
        <w:rPr>
          <w:rFonts w:asciiTheme="minorEastAsia" w:hAnsiTheme="minorEastAsia" w:cs="Times New Roman"/>
          <w:b/>
          <w:sz w:val="24"/>
          <w:szCs w:val="24"/>
          <w:lang w:eastAsia="zh-TW"/>
        </w:rPr>
      </w:pPr>
    </w:p>
    <w:p w:rsidR="00B55199" w:rsidRPr="003A2794" w:rsidRDefault="00B55199" w:rsidP="00EE4B09">
      <w:pPr>
        <w:spacing w:after="0" w:line="240" w:lineRule="auto"/>
        <w:jc w:val="right"/>
        <w:rPr>
          <w:rFonts w:asciiTheme="minorEastAsia" w:hAnsiTheme="minorEastAsia" w:cs="Times New Roman"/>
          <w:b/>
          <w:sz w:val="24"/>
          <w:szCs w:val="24"/>
          <w:lang w:eastAsia="zh-TW"/>
        </w:rPr>
      </w:pPr>
      <w:r w:rsidRPr="003A2794">
        <w:rPr>
          <w:rFonts w:asciiTheme="minorEastAsia" w:hAnsiTheme="minorEastAsia" w:cs="Times New Roman"/>
          <w:b/>
          <w:sz w:val="24"/>
          <w:szCs w:val="24"/>
          <w:lang w:eastAsia="zh-TW"/>
        </w:rPr>
        <w:t xml:space="preserve">香港社區組織協會 </w:t>
      </w:r>
      <w:r w:rsidRPr="003A2794">
        <w:rPr>
          <w:rFonts w:asciiTheme="minorEastAsia" w:hAnsiTheme="minorEastAsia" w:cs="Times New Roman" w:hint="eastAsia"/>
          <w:b/>
          <w:sz w:val="24"/>
          <w:szCs w:val="24"/>
          <w:lang w:eastAsia="zh-TW"/>
        </w:rPr>
        <w:t xml:space="preserve">   </w:t>
      </w:r>
    </w:p>
    <w:p w:rsidR="00B55199" w:rsidRPr="003A2794" w:rsidRDefault="00B55199" w:rsidP="00EE4B09">
      <w:pPr>
        <w:spacing w:after="0" w:line="240" w:lineRule="auto"/>
        <w:jc w:val="right"/>
        <w:rPr>
          <w:rFonts w:asciiTheme="minorEastAsia" w:hAnsiTheme="minorEastAsia" w:cs="Times New Roman"/>
          <w:b/>
          <w:sz w:val="24"/>
          <w:szCs w:val="24"/>
          <w:lang w:eastAsia="zh-TW"/>
        </w:rPr>
      </w:pPr>
      <w:r w:rsidRPr="003A2794">
        <w:rPr>
          <w:rFonts w:asciiTheme="minorEastAsia" w:hAnsiTheme="minorEastAsia" w:cs="Times New Roman"/>
          <w:b/>
          <w:sz w:val="24"/>
          <w:szCs w:val="24"/>
          <w:lang w:eastAsia="zh-TW"/>
        </w:rPr>
        <w:t>兒童權利關注會</w:t>
      </w:r>
      <w:r w:rsidRPr="003A2794">
        <w:rPr>
          <w:rFonts w:asciiTheme="minorEastAsia" w:hAnsiTheme="minorEastAsia" w:cs="Times New Roman" w:hint="eastAsia"/>
          <w:b/>
          <w:sz w:val="24"/>
          <w:szCs w:val="24"/>
          <w:lang w:eastAsia="zh-TW"/>
        </w:rPr>
        <w:t xml:space="preserve">    </w:t>
      </w:r>
    </w:p>
    <w:p w:rsidR="00B55199" w:rsidRPr="003A2794" w:rsidRDefault="00B55199" w:rsidP="00EE4B09">
      <w:pPr>
        <w:spacing w:after="0" w:line="240" w:lineRule="auto"/>
        <w:jc w:val="right"/>
        <w:rPr>
          <w:rFonts w:asciiTheme="minorEastAsia" w:hAnsiTheme="minorEastAsia" w:cs="Times New Roman"/>
          <w:b/>
          <w:sz w:val="24"/>
          <w:szCs w:val="24"/>
          <w:lang w:eastAsia="zh-TW"/>
        </w:rPr>
      </w:pPr>
      <w:r w:rsidRPr="003A2794">
        <w:rPr>
          <w:rFonts w:asciiTheme="minorEastAsia" w:hAnsiTheme="minorEastAsia" w:cs="Times New Roman"/>
          <w:b/>
          <w:sz w:val="24"/>
          <w:szCs w:val="24"/>
          <w:lang w:eastAsia="zh-TW"/>
        </w:rPr>
        <w:t>幼稚園教育政策關注組</w:t>
      </w:r>
    </w:p>
    <w:p w:rsidR="00B55199" w:rsidRPr="003A2794" w:rsidRDefault="00B55199" w:rsidP="00EE4B09">
      <w:pPr>
        <w:spacing w:after="0" w:line="240" w:lineRule="auto"/>
        <w:rPr>
          <w:rFonts w:asciiTheme="minorEastAsia" w:hAnsiTheme="minorEastAsia" w:cs="Times New Roman"/>
          <w:b/>
          <w:sz w:val="24"/>
          <w:szCs w:val="24"/>
          <w:lang w:eastAsia="zh-TW"/>
        </w:rPr>
      </w:pPr>
    </w:p>
    <w:p w:rsidR="00B55199" w:rsidRPr="003A2794" w:rsidRDefault="00B55199" w:rsidP="00C25427">
      <w:pPr>
        <w:spacing w:after="0" w:line="240" w:lineRule="auto"/>
        <w:rPr>
          <w:rFonts w:asciiTheme="minorEastAsia" w:hAnsiTheme="minorEastAsia" w:cs="Times New Roman"/>
          <w:b/>
          <w:sz w:val="24"/>
          <w:szCs w:val="24"/>
          <w:lang w:eastAsia="zh-TW"/>
        </w:rPr>
      </w:pPr>
      <w:r w:rsidRPr="003A2794">
        <w:rPr>
          <w:rFonts w:asciiTheme="minorEastAsia" w:hAnsiTheme="minorEastAsia" w:cs="Times New Roman"/>
          <w:b/>
          <w:sz w:val="24"/>
          <w:szCs w:val="24"/>
          <w:lang w:eastAsia="zh-TW"/>
        </w:rPr>
        <w:t>2017年12月21日</w:t>
      </w:r>
      <w:bookmarkStart w:id="0" w:name="_GoBack"/>
      <w:bookmarkEnd w:id="0"/>
    </w:p>
    <w:sectPr w:rsidR="00B55199" w:rsidRPr="003A2794" w:rsidSect="00852E36">
      <w:pgSz w:w="11906" w:h="16838"/>
      <w:pgMar w:top="238" w:right="624" w:bottom="249"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6C" w:rsidRDefault="00B3496C" w:rsidP="008F2838">
      <w:pPr>
        <w:spacing w:after="0" w:line="240" w:lineRule="auto"/>
      </w:pPr>
      <w:r>
        <w:separator/>
      </w:r>
    </w:p>
  </w:endnote>
  <w:endnote w:type="continuationSeparator" w:id="0">
    <w:p w:rsidR="00B3496C" w:rsidRDefault="00B3496C" w:rsidP="008F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6C" w:rsidRDefault="00B3496C" w:rsidP="008F2838">
      <w:pPr>
        <w:spacing w:after="0" w:line="240" w:lineRule="auto"/>
      </w:pPr>
      <w:r>
        <w:separator/>
      </w:r>
    </w:p>
  </w:footnote>
  <w:footnote w:type="continuationSeparator" w:id="0">
    <w:p w:rsidR="00B3496C" w:rsidRDefault="00B3496C" w:rsidP="008F2838">
      <w:pPr>
        <w:spacing w:after="0" w:line="240" w:lineRule="auto"/>
      </w:pPr>
      <w:r>
        <w:continuationSeparator/>
      </w:r>
    </w:p>
  </w:footnote>
  <w:footnote w:id="1">
    <w:p w:rsidR="006F17F1" w:rsidRPr="006103CE" w:rsidRDefault="006F17F1" w:rsidP="006F17F1">
      <w:pPr>
        <w:pStyle w:val="a3"/>
      </w:pPr>
      <w:r w:rsidRPr="006103CE">
        <w:rPr>
          <w:rStyle w:val="a5"/>
        </w:rPr>
        <w:footnoteRef/>
      </w:r>
      <w:r w:rsidRPr="006103CE">
        <w:t xml:space="preserve"> </w:t>
      </w:r>
      <w:r w:rsidRPr="006103CE">
        <w:rPr>
          <w:shd w:val="clear" w:color="auto" w:fill="FFFFFF"/>
        </w:rPr>
        <w:t>香港特別行政區在職家庭及學生資助事務處學生資助處網</w:t>
      </w:r>
      <w:r w:rsidRPr="006103CE">
        <w:rPr>
          <w:rFonts w:eastAsia="細明體"/>
          <w:shd w:val="clear" w:color="auto" w:fill="FFFFFF"/>
        </w:rPr>
        <w:t>站</w:t>
      </w:r>
      <w:r w:rsidRPr="006103CE">
        <w:rPr>
          <w:rFonts w:eastAsia="細明體"/>
          <w:shd w:val="clear" w:color="auto" w:fill="FFFFFF"/>
        </w:rPr>
        <w:t xml:space="preserve"> </w:t>
      </w:r>
      <w:r w:rsidRPr="006103CE">
        <w:rPr>
          <w:rFonts w:eastAsia="細明體"/>
          <w:shd w:val="clear" w:color="auto" w:fill="FFFFFF"/>
        </w:rPr>
        <w:t>各幼稚園教育資助網站</w:t>
      </w:r>
      <w:r w:rsidRPr="006103CE">
        <w:t>http://www.wfsfaa.gov.hk/sfo/tc/preprimary/index.htm</w:t>
      </w:r>
    </w:p>
  </w:footnote>
  <w:footnote w:id="2">
    <w:p w:rsidR="006F17F1" w:rsidRPr="001C216B" w:rsidRDefault="006F17F1" w:rsidP="006F17F1">
      <w:pPr>
        <w:pStyle w:val="a3"/>
      </w:pPr>
      <w:r>
        <w:rPr>
          <w:rStyle w:val="a5"/>
        </w:rPr>
        <w:footnoteRef/>
      </w:r>
      <w:r>
        <w:rPr>
          <w:rFonts w:hint="eastAsia"/>
          <w:color w:val="000000"/>
        </w:rPr>
        <w:t xml:space="preserve"> </w:t>
      </w:r>
      <w:r w:rsidRPr="006103CE">
        <w:rPr>
          <w:color w:val="000000"/>
        </w:rPr>
        <w:t>香港社區組織協會</w:t>
      </w:r>
      <w:r w:rsidRPr="006103CE">
        <w:rPr>
          <w:color w:val="000000"/>
        </w:rPr>
        <w:t xml:space="preserve"> </w:t>
      </w:r>
      <w:r w:rsidRPr="006103CE">
        <w:rPr>
          <w:color w:val="000000"/>
        </w:rPr>
        <w:t>兒童權利關注會</w:t>
      </w:r>
      <w:r w:rsidRPr="006103CE">
        <w:rPr>
          <w:color w:val="000000"/>
        </w:rPr>
        <w:t xml:space="preserve"> </w:t>
      </w:r>
      <w:r w:rsidRPr="006103CE">
        <w:rPr>
          <w:color w:val="000000"/>
        </w:rPr>
        <w:t>貧窮兒童調查系列二十三</w:t>
      </w:r>
      <w:r w:rsidRPr="006103CE">
        <w:rPr>
          <w:color w:val="000000"/>
        </w:rPr>
        <w:t xml:space="preserve"> - </w:t>
      </w:r>
      <w:r w:rsidRPr="006103CE">
        <w:rPr>
          <w:color w:val="000000"/>
        </w:rPr>
        <w:t>貧窮家庭對幼稚園教育及收費的意見與全港幼稚園收費調查報告</w:t>
      </w:r>
      <w:r w:rsidRPr="006103CE">
        <w:rPr>
          <w:color w:val="000000"/>
        </w:rPr>
        <w:t xml:space="preserve"> (2017</w:t>
      </w:r>
      <w:r w:rsidRPr="006103CE">
        <w:rPr>
          <w:color w:val="000000"/>
        </w:rPr>
        <w:t>年</w:t>
      </w:r>
      <w:r w:rsidRPr="006103CE">
        <w:rPr>
          <w:color w:val="000000"/>
        </w:rPr>
        <w:t>7</w:t>
      </w:r>
      <w:r w:rsidRPr="006103CE">
        <w:rPr>
          <w:color w:val="000000"/>
        </w:rPr>
        <w:t>月</w:t>
      </w:r>
      <w:r w:rsidRPr="006103CE">
        <w:rPr>
          <w:color w:val="000000"/>
        </w:rPr>
        <w:t>8</w:t>
      </w:r>
      <w:r w:rsidRPr="006103CE">
        <w:rPr>
          <w:color w:val="000000"/>
        </w:rPr>
        <w:t>日</w:t>
      </w:r>
      <w:r w:rsidRPr="006103CE">
        <w:rPr>
          <w:color w:val="000000"/>
        </w:rPr>
        <w:t>)</w:t>
      </w:r>
      <w:r w:rsidRPr="006103CE">
        <w:t xml:space="preserve"> </w:t>
      </w:r>
      <w:hyperlink r:id="rId1" w:history="1">
        <w:r w:rsidRPr="006103CE">
          <w:rPr>
            <w:rStyle w:val="a7"/>
          </w:rPr>
          <w:t>http://www.soco.org.hk/publication/private_housing/kindergarten%20survey_2017_7_8.doc</w:t>
        </w:r>
      </w:hyperlink>
    </w:p>
  </w:footnote>
  <w:footnote w:id="3">
    <w:p w:rsidR="006F17F1" w:rsidRPr="007E09D8" w:rsidRDefault="006F17F1" w:rsidP="006F17F1">
      <w:pPr>
        <w:spacing w:after="0" w:line="220" w:lineRule="exact"/>
        <w:rPr>
          <w:rFonts w:ascii="Times New Roman" w:hAnsi="Times New Roman" w:cs="Times New Roman"/>
          <w:sz w:val="20"/>
          <w:szCs w:val="20"/>
          <w:lang w:eastAsia="zh-TW"/>
        </w:rPr>
      </w:pPr>
      <w:r w:rsidRPr="007E09D8">
        <w:rPr>
          <w:rStyle w:val="a5"/>
          <w:rFonts w:ascii="Times New Roman" w:hAnsi="Times New Roman"/>
          <w:sz w:val="20"/>
          <w:szCs w:val="20"/>
        </w:rPr>
        <w:footnoteRef/>
      </w:r>
      <w:r>
        <w:rPr>
          <w:rFonts w:ascii="微軟正黑體" w:eastAsia="微軟正黑體" w:hAnsi="微軟正黑體" w:cs="Times New Roman" w:hint="eastAsia"/>
          <w:sz w:val="20"/>
          <w:szCs w:val="20"/>
          <w:lang w:eastAsia="zh-TW"/>
        </w:rPr>
        <w:t>「</w:t>
      </w:r>
      <w:r w:rsidRPr="007E09D8">
        <w:rPr>
          <w:rFonts w:ascii="Times New Roman" w:eastAsia="細明體" w:hAnsi="Times New Roman" w:cs="Times New Roman"/>
          <w:sz w:val="20"/>
          <w:szCs w:val="20"/>
          <w:lang w:eastAsia="zh-TW"/>
        </w:rPr>
        <w:t>免費幼教校</w:t>
      </w:r>
      <w:r w:rsidRPr="007E09D8">
        <w:rPr>
          <w:rFonts w:ascii="Times New Roman" w:hAnsi="Times New Roman" w:cs="Times New Roman"/>
          <w:sz w:val="20"/>
          <w:szCs w:val="20"/>
          <w:lang w:eastAsia="zh-TW"/>
        </w:rPr>
        <w:t xml:space="preserve"> </w:t>
      </w:r>
      <w:r w:rsidRPr="007E09D8">
        <w:rPr>
          <w:rFonts w:ascii="Times New Roman" w:eastAsia="細明體" w:hAnsi="Times New Roman" w:cs="Times New Roman"/>
          <w:sz w:val="20"/>
          <w:szCs w:val="20"/>
          <w:lang w:eastAsia="zh-TW"/>
        </w:rPr>
        <w:t>雜費逾</w:t>
      </w:r>
      <w:r w:rsidRPr="007E09D8">
        <w:rPr>
          <w:rFonts w:ascii="Times New Roman" w:hAnsi="Times New Roman" w:cs="Times New Roman"/>
          <w:sz w:val="20"/>
          <w:szCs w:val="20"/>
          <w:lang w:eastAsia="zh-TW"/>
        </w:rPr>
        <w:t>7000</w:t>
      </w:r>
      <w:r>
        <w:rPr>
          <w:rFonts w:ascii="微軟正黑體" w:eastAsia="微軟正黑體" w:hAnsi="微軟正黑體" w:cs="Times New Roman" w:hint="eastAsia"/>
          <w:sz w:val="20"/>
          <w:szCs w:val="20"/>
          <w:lang w:eastAsia="zh-TW"/>
        </w:rPr>
        <w:t>」</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明報</w:t>
      </w:r>
      <w:r>
        <w:rPr>
          <w:rFonts w:ascii="Times New Roman" w:hAnsi="Times New Roman" w:cs="Times New Roman" w:hint="eastAsia"/>
          <w:sz w:val="20"/>
          <w:szCs w:val="20"/>
          <w:lang w:eastAsia="zh-TW"/>
        </w:rPr>
        <w:t xml:space="preserve"> (2017</w:t>
      </w:r>
      <w:r>
        <w:rPr>
          <w:rFonts w:ascii="Times New Roman" w:hAnsi="Times New Roman" w:cs="Times New Roman" w:hint="eastAsia"/>
          <w:sz w:val="20"/>
          <w:szCs w:val="20"/>
          <w:lang w:eastAsia="zh-TW"/>
        </w:rPr>
        <w:t>年</w:t>
      </w:r>
      <w:r>
        <w:rPr>
          <w:rFonts w:ascii="Times New Roman" w:hAnsi="Times New Roman" w:cs="Times New Roman" w:hint="eastAsia"/>
          <w:sz w:val="20"/>
          <w:szCs w:val="20"/>
          <w:lang w:eastAsia="zh-TW"/>
        </w:rPr>
        <w:t>10</w:t>
      </w:r>
      <w:r>
        <w:rPr>
          <w:rFonts w:ascii="Times New Roman" w:hAnsi="Times New Roman" w:cs="Times New Roman" w:hint="eastAsia"/>
          <w:sz w:val="20"/>
          <w:szCs w:val="20"/>
          <w:lang w:eastAsia="zh-TW"/>
        </w:rPr>
        <w:t>月</w:t>
      </w:r>
      <w:r>
        <w:rPr>
          <w:rFonts w:ascii="Times New Roman" w:hAnsi="Times New Roman" w:cs="Times New Roman" w:hint="eastAsia"/>
          <w:sz w:val="20"/>
          <w:szCs w:val="20"/>
          <w:lang w:eastAsia="zh-TW"/>
        </w:rPr>
        <w:t>10</w:t>
      </w:r>
      <w:r>
        <w:rPr>
          <w:rFonts w:ascii="Times New Roman" w:hAnsi="Times New Roman" w:cs="Times New Roman" w:hint="eastAsia"/>
          <w:sz w:val="20"/>
          <w:szCs w:val="20"/>
          <w:lang w:eastAsia="zh-TW"/>
        </w:rPr>
        <w:t>日</w:t>
      </w:r>
      <w:r>
        <w:rPr>
          <w:rFonts w:ascii="Times New Roman" w:hAnsi="Times New Roman" w:cs="Times New Roman" w:hint="eastAsia"/>
          <w:sz w:val="20"/>
          <w:szCs w:val="20"/>
          <w:lang w:eastAsia="zh-TW"/>
        </w:rPr>
        <w:t>)</w:t>
      </w:r>
    </w:p>
    <w:p w:rsidR="006F17F1" w:rsidRPr="007E09D8" w:rsidRDefault="00B3496C" w:rsidP="006F17F1">
      <w:pPr>
        <w:pStyle w:val="a3"/>
        <w:spacing w:line="220" w:lineRule="exact"/>
      </w:pPr>
      <w:hyperlink r:id="rId2" w:history="1">
        <w:r w:rsidR="006F17F1" w:rsidRPr="00F7280B">
          <w:rPr>
            <w:rStyle w:val="a7"/>
          </w:rPr>
          <w:t>https://news.mingpao.com/pns/dailynews/web_tc/article/20171010/s00011/1507572571817</w:t>
        </w:r>
      </w:hyperlink>
      <w:r w:rsidR="006F17F1" w:rsidRPr="007E09D8">
        <w:t xml:space="preserve"> </w:t>
      </w:r>
    </w:p>
  </w:footnote>
  <w:footnote w:id="4">
    <w:p w:rsidR="00B55199" w:rsidRPr="006103CE" w:rsidRDefault="00B55199" w:rsidP="00B55199">
      <w:pPr>
        <w:pStyle w:val="a3"/>
        <w:spacing w:line="240" w:lineRule="exact"/>
      </w:pPr>
      <w:r w:rsidRPr="006103CE">
        <w:rPr>
          <w:rStyle w:val="a5"/>
        </w:rPr>
        <w:footnoteRef/>
      </w:r>
      <w:r w:rsidRPr="006103CE">
        <w:t xml:space="preserve"> </w:t>
      </w:r>
      <w:r w:rsidRPr="006103CE">
        <w:t>教育局通告第</w:t>
      </w:r>
      <w:r w:rsidRPr="006103CE">
        <w:t>7/2016</w:t>
      </w:r>
      <w:r w:rsidRPr="006103CE">
        <w:t>號</w:t>
      </w:r>
      <w:r w:rsidRPr="006103CE">
        <w:t xml:space="preserve"> </w:t>
      </w:r>
      <w:r w:rsidRPr="006103CE">
        <w:t>免費優質幼稚園教育</w:t>
      </w:r>
      <w:r w:rsidRPr="006103CE">
        <w:t xml:space="preserve"> [</w:t>
      </w:r>
      <w:r w:rsidRPr="006103CE">
        <w:t>檔號：</w:t>
      </w:r>
      <w:r w:rsidRPr="006103CE">
        <w:t>EDB/(KGSD)/KE/1/24(C)] http://applications.edb.gov.hk/circular/upload/EDBC/EDBC16007C.pdf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195"/>
    <w:multiLevelType w:val="multilevel"/>
    <w:tmpl w:val="AFE681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77412D2"/>
    <w:multiLevelType w:val="multilevel"/>
    <w:tmpl w:val="67B4C9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4D24EE"/>
    <w:multiLevelType w:val="multilevel"/>
    <w:tmpl w:val="11D456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B67879"/>
    <w:multiLevelType w:val="multilevel"/>
    <w:tmpl w:val="35126736"/>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693438D4"/>
    <w:multiLevelType w:val="multilevel"/>
    <w:tmpl w:val="9EB042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6F349C"/>
    <w:multiLevelType w:val="hybridMultilevel"/>
    <w:tmpl w:val="02BE87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8"/>
    <w:rsid w:val="00127D01"/>
    <w:rsid w:val="00186806"/>
    <w:rsid w:val="00213438"/>
    <w:rsid w:val="003048CA"/>
    <w:rsid w:val="0034197C"/>
    <w:rsid w:val="003A2794"/>
    <w:rsid w:val="003F21DB"/>
    <w:rsid w:val="00527008"/>
    <w:rsid w:val="005A5266"/>
    <w:rsid w:val="00600BA3"/>
    <w:rsid w:val="00625534"/>
    <w:rsid w:val="006F17F1"/>
    <w:rsid w:val="007649A8"/>
    <w:rsid w:val="007D214F"/>
    <w:rsid w:val="00852E36"/>
    <w:rsid w:val="008F2838"/>
    <w:rsid w:val="0096055D"/>
    <w:rsid w:val="009D71C2"/>
    <w:rsid w:val="00A83DD6"/>
    <w:rsid w:val="00B3496C"/>
    <w:rsid w:val="00B350C3"/>
    <w:rsid w:val="00B55199"/>
    <w:rsid w:val="00B578EC"/>
    <w:rsid w:val="00BC1997"/>
    <w:rsid w:val="00C17EF8"/>
    <w:rsid w:val="00C25427"/>
    <w:rsid w:val="00C4243D"/>
    <w:rsid w:val="00D8314E"/>
    <w:rsid w:val="00EE4B09"/>
    <w:rsid w:val="00FC5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838"/>
    <w:pPr>
      <w:spacing w:after="160" w:line="259" w:lineRule="auto"/>
    </w:pPr>
    <w:rPr>
      <w:kern w:val="0"/>
      <w:sz w:val="22"/>
      <w:lang w:eastAsia="zh-CN"/>
    </w:rPr>
  </w:style>
  <w:style w:type="paragraph" w:styleId="1">
    <w:name w:val="heading 1"/>
    <w:basedOn w:val="a"/>
    <w:next w:val="a"/>
    <w:link w:val="10"/>
    <w:uiPriority w:val="9"/>
    <w:qFormat/>
    <w:rsid w:val="00B5519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F2838"/>
    <w:pPr>
      <w:snapToGrid w:val="0"/>
      <w:spacing w:after="0" w:line="240" w:lineRule="auto"/>
    </w:pPr>
    <w:rPr>
      <w:rFonts w:ascii="Times New Roman" w:eastAsia="新細明體" w:hAnsi="Times New Roman" w:cs="Times New Roman"/>
      <w:sz w:val="20"/>
      <w:szCs w:val="20"/>
      <w:lang w:eastAsia="zh-TW"/>
    </w:rPr>
  </w:style>
  <w:style w:type="character" w:customStyle="1" w:styleId="a4">
    <w:name w:val="註腳文字 字元"/>
    <w:basedOn w:val="a0"/>
    <w:link w:val="a3"/>
    <w:uiPriority w:val="99"/>
    <w:rsid w:val="008F2838"/>
    <w:rPr>
      <w:rFonts w:ascii="Times New Roman" w:eastAsia="新細明體" w:hAnsi="Times New Roman" w:cs="Times New Roman"/>
      <w:kern w:val="0"/>
      <w:sz w:val="20"/>
      <w:szCs w:val="20"/>
    </w:rPr>
  </w:style>
  <w:style w:type="character" w:styleId="a5">
    <w:name w:val="footnote reference"/>
    <w:uiPriority w:val="99"/>
    <w:rsid w:val="008F2838"/>
    <w:rPr>
      <w:vertAlign w:val="superscript"/>
    </w:rPr>
  </w:style>
  <w:style w:type="paragraph" w:styleId="a6">
    <w:name w:val="List Paragraph"/>
    <w:basedOn w:val="a"/>
    <w:uiPriority w:val="34"/>
    <w:qFormat/>
    <w:rsid w:val="008F2838"/>
    <w:pPr>
      <w:ind w:leftChars="200" w:left="480"/>
    </w:pPr>
  </w:style>
  <w:style w:type="paragraph" w:customStyle="1" w:styleId="Default">
    <w:name w:val="Default"/>
    <w:rsid w:val="006F17F1"/>
    <w:pPr>
      <w:autoSpaceDE w:val="0"/>
      <w:autoSpaceDN w:val="0"/>
      <w:adjustRightInd w:val="0"/>
    </w:pPr>
    <w:rPr>
      <w:rFonts w:ascii="...." w:eastAsia="...." w:hAnsi="Times New Roman" w:cs="...."/>
      <w:color w:val="000000"/>
      <w:kern w:val="0"/>
      <w:szCs w:val="24"/>
      <w:lang w:eastAsia="zh-CN"/>
    </w:rPr>
  </w:style>
  <w:style w:type="character" w:styleId="a7">
    <w:name w:val="Hyperlink"/>
    <w:basedOn w:val="a0"/>
    <w:uiPriority w:val="99"/>
    <w:unhideWhenUsed/>
    <w:rsid w:val="006F17F1"/>
    <w:rPr>
      <w:color w:val="0000FF"/>
      <w:u w:val="single"/>
    </w:rPr>
  </w:style>
  <w:style w:type="character" w:customStyle="1" w:styleId="10">
    <w:name w:val="標題 1 字元"/>
    <w:basedOn w:val="a0"/>
    <w:link w:val="1"/>
    <w:uiPriority w:val="9"/>
    <w:rsid w:val="00B55199"/>
    <w:rPr>
      <w:rFonts w:asciiTheme="majorHAnsi" w:eastAsiaTheme="majorEastAsia" w:hAnsiTheme="majorHAnsi" w:cstheme="majorBidi"/>
      <w:b/>
      <w:bCs/>
      <w:kern w:val="52"/>
      <w:sz w:val="52"/>
      <w:szCs w:val="52"/>
      <w:lang w:eastAsia="zh-CN"/>
    </w:rPr>
  </w:style>
  <w:style w:type="paragraph" w:styleId="a8">
    <w:name w:val="Subtitle"/>
    <w:basedOn w:val="a"/>
    <w:next w:val="a"/>
    <w:link w:val="a9"/>
    <w:uiPriority w:val="11"/>
    <w:qFormat/>
    <w:rsid w:val="00B55199"/>
    <w:pPr>
      <w:spacing w:after="60"/>
      <w:jc w:val="center"/>
      <w:outlineLvl w:val="1"/>
    </w:pPr>
    <w:rPr>
      <w:rFonts w:asciiTheme="majorHAnsi" w:eastAsia="新細明體" w:hAnsiTheme="majorHAnsi" w:cstheme="majorBidi"/>
      <w:i/>
      <w:iCs/>
      <w:sz w:val="24"/>
      <w:szCs w:val="24"/>
    </w:rPr>
  </w:style>
  <w:style w:type="character" w:customStyle="1" w:styleId="a9">
    <w:name w:val="副標題 字元"/>
    <w:basedOn w:val="a0"/>
    <w:link w:val="a8"/>
    <w:uiPriority w:val="11"/>
    <w:rsid w:val="00B55199"/>
    <w:rPr>
      <w:rFonts w:asciiTheme="majorHAnsi" w:eastAsia="新細明體" w:hAnsiTheme="majorHAnsi" w:cstheme="majorBidi"/>
      <w:i/>
      <w:iCs/>
      <w:kern w:val="0"/>
      <w:szCs w:val="24"/>
      <w:lang w:eastAsia="zh-CN"/>
    </w:rPr>
  </w:style>
  <w:style w:type="paragraph" w:styleId="aa">
    <w:name w:val="Salutation"/>
    <w:basedOn w:val="a"/>
    <w:next w:val="a"/>
    <w:link w:val="ab"/>
    <w:uiPriority w:val="99"/>
    <w:unhideWhenUsed/>
    <w:rsid w:val="00600BA3"/>
    <w:rPr>
      <w:rFonts w:asciiTheme="minorEastAsia" w:hAnsiTheme="minorEastAsia" w:cs="Times New Roman"/>
      <w:sz w:val="24"/>
      <w:szCs w:val="24"/>
      <w:lang w:eastAsia="zh-TW"/>
    </w:rPr>
  </w:style>
  <w:style w:type="character" w:customStyle="1" w:styleId="ab">
    <w:name w:val="問候 字元"/>
    <w:basedOn w:val="a0"/>
    <w:link w:val="aa"/>
    <w:uiPriority w:val="99"/>
    <w:rsid w:val="00600BA3"/>
    <w:rPr>
      <w:rFonts w:asciiTheme="minorEastAsia" w:hAnsiTheme="minorEastAsia" w:cs="Times New Roman"/>
      <w:kern w:val="0"/>
      <w:szCs w:val="24"/>
    </w:rPr>
  </w:style>
  <w:style w:type="paragraph" w:styleId="ac">
    <w:name w:val="Closing"/>
    <w:basedOn w:val="a"/>
    <w:link w:val="ad"/>
    <w:uiPriority w:val="99"/>
    <w:unhideWhenUsed/>
    <w:rsid w:val="00600BA3"/>
    <w:pPr>
      <w:ind w:leftChars="1800" w:left="100"/>
    </w:pPr>
    <w:rPr>
      <w:rFonts w:asciiTheme="minorEastAsia" w:hAnsiTheme="minorEastAsia" w:cs="Times New Roman"/>
      <w:sz w:val="24"/>
      <w:szCs w:val="24"/>
      <w:lang w:eastAsia="zh-TW"/>
    </w:rPr>
  </w:style>
  <w:style w:type="character" w:customStyle="1" w:styleId="ad">
    <w:name w:val="結語 字元"/>
    <w:basedOn w:val="a0"/>
    <w:link w:val="ac"/>
    <w:uiPriority w:val="99"/>
    <w:rsid w:val="00600BA3"/>
    <w:rPr>
      <w:rFonts w:asciiTheme="minorEastAsia" w:hAnsiTheme="minorEastAsia"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838"/>
    <w:pPr>
      <w:spacing w:after="160" w:line="259" w:lineRule="auto"/>
    </w:pPr>
    <w:rPr>
      <w:kern w:val="0"/>
      <w:sz w:val="22"/>
      <w:lang w:eastAsia="zh-CN"/>
    </w:rPr>
  </w:style>
  <w:style w:type="paragraph" w:styleId="1">
    <w:name w:val="heading 1"/>
    <w:basedOn w:val="a"/>
    <w:next w:val="a"/>
    <w:link w:val="10"/>
    <w:uiPriority w:val="9"/>
    <w:qFormat/>
    <w:rsid w:val="00B5519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F2838"/>
    <w:pPr>
      <w:snapToGrid w:val="0"/>
      <w:spacing w:after="0" w:line="240" w:lineRule="auto"/>
    </w:pPr>
    <w:rPr>
      <w:rFonts w:ascii="Times New Roman" w:eastAsia="新細明體" w:hAnsi="Times New Roman" w:cs="Times New Roman"/>
      <w:sz w:val="20"/>
      <w:szCs w:val="20"/>
      <w:lang w:eastAsia="zh-TW"/>
    </w:rPr>
  </w:style>
  <w:style w:type="character" w:customStyle="1" w:styleId="a4">
    <w:name w:val="註腳文字 字元"/>
    <w:basedOn w:val="a0"/>
    <w:link w:val="a3"/>
    <w:uiPriority w:val="99"/>
    <w:rsid w:val="008F2838"/>
    <w:rPr>
      <w:rFonts w:ascii="Times New Roman" w:eastAsia="新細明體" w:hAnsi="Times New Roman" w:cs="Times New Roman"/>
      <w:kern w:val="0"/>
      <w:sz w:val="20"/>
      <w:szCs w:val="20"/>
    </w:rPr>
  </w:style>
  <w:style w:type="character" w:styleId="a5">
    <w:name w:val="footnote reference"/>
    <w:uiPriority w:val="99"/>
    <w:rsid w:val="008F2838"/>
    <w:rPr>
      <w:vertAlign w:val="superscript"/>
    </w:rPr>
  </w:style>
  <w:style w:type="paragraph" w:styleId="a6">
    <w:name w:val="List Paragraph"/>
    <w:basedOn w:val="a"/>
    <w:uiPriority w:val="34"/>
    <w:qFormat/>
    <w:rsid w:val="008F2838"/>
    <w:pPr>
      <w:ind w:leftChars="200" w:left="480"/>
    </w:pPr>
  </w:style>
  <w:style w:type="paragraph" w:customStyle="1" w:styleId="Default">
    <w:name w:val="Default"/>
    <w:rsid w:val="006F17F1"/>
    <w:pPr>
      <w:autoSpaceDE w:val="0"/>
      <w:autoSpaceDN w:val="0"/>
      <w:adjustRightInd w:val="0"/>
    </w:pPr>
    <w:rPr>
      <w:rFonts w:ascii="...." w:eastAsia="...." w:hAnsi="Times New Roman" w:cs="...."/>
      <w:color w:val="000000"/>
      <w:kern w:val="0"/>
      <w:szCs w:val="24"/>
      <w:lang w:eastAsia="zh-CN"/>
    </w:rPr>
  </w:style>
  <w:style w:type="character" w:styleId="a7">
    <w:name w:val="Hyperlink"/>
    <w:basedOn w:val="a0"/>
    <w:uiPriority w:val="99"/>
    <w:unhideWhenUsed/>
    <w:rsid w:val="006F17F1"/>
    <w:rPr>
      <w:color w:val="0000FF"/>
      <w:u w:val="single"/>
    </w:rPr>
  </w:style>
  <w:style w:type="character" w:customStyle="1" w:styleId="10">
    <w:name w:val="標題 1 字元"/>
    <w:basedOn w:val="a0"/>
    <w:link w:val="1"/>
    <w:uiPriority w:val="9"/>
    <w:rsid w:val="00B55199"/>
    <w:rPr>
      <w:rFonts w:asciiTheme="majorHAnsi" w:eastAsiaTheme="majorEastAsia" w:hAnsiTheme="majorHAnsi" w:cstheme="majorBidi"/>
      <w:b/>
      <w:bCs/>
      <w:kern w:val="52"/>
      <w:sz w:val="52"/>
      <w:szCs w:val="52"/>
      <w:lang w:eastAsia="zh-CN"/>
    </w:rPr>
  </w:style>
  <w:style w:type="paragraph" w:styleId="a8">
    <w:name w:val="Subtitle"/>
    <w:basedOn w:val="a"/>
    <w:next w:val="a"/>
    <w:link w:val="a9"/>
    <w:uiPriority w:val="11"/>
    <w:qFormat/>
    <w:rsid w:val="00B55199"/>
    <w:pPr>
      <w:spacing w:after="60"/>
      <w:jc w:val="center"/>
      <w:outlineLvl w:val="1"/>
    </w:pPr>
    <w:rPr>
      <w:rFonts w:asciiTheme="majorHAnsi" w:eastAsia="新細明體" w:hAnsiTheme="majorHAnsi" w:cstheme="majorBidi"/>
      <w:i/>
      <w:iCs/>
      <w:sz w:val="24"/>
      <w:szCs w:val="24"/>
    </w:rPr>
  </w:style>
  <w:style w:type="character" w:customStyle="1" w:styleId="a9">
    <w:name w:val="副標題 字元"/>
    <w:basedOn w:val="a0"/>
    <w:link w:val="a8"/>
    <w:uiPriority w:val="11"/>
    <w:rsid w:val="00B55199"/>
    <w:rPr>
      <w:rFonts w:asciiTheme="majorHAnsi" w:eastAsia="新細明體" w:hAnsiTheme="majorHAnsi" w:cstheme="majorBidi"/>
      <w:i/>
      <w:iCs/>
      <w:kern w:val="0"/>
      <w:szCs w:val="24"/>
      <w:lang w:eastAsia="zh-CN"/>
    </w:rPr>
  </w:style>
  <w:style w:type="paragraph" w:styleId="aa">
    <w:name w:val="Salutation"/>
    <w:basedOn w:val="a"/>
    <w:next w:val="a"/>
    <w:link w:val="ab"/>
    <w:uiPriority w:val="99"/>
    <w:unhideWhenUsed/>
    <w:rsid w:val="00600BA3"/>
    <w:rPr>
      <w:rFonts w:asciiTheme="minorEastAsia" w:hAnsiTheme="minorEastAsia" w:cs="Times New Roman"/>
      <w:sz w:val="24"/>
      <w:szCs w:val="24"/>
      <w:lang w:eastAsia="zh-TW"/>
    </w:rPr>
  </w:style>
  <w:style w:type="character" w:customStyle="1" w:styleId="ab">
    <w:name w:val="問候 字元"/>
    <w:basedOn w:val="a0"/>
    <w:link w:val="aa"/>
    <w:uiPriority w:val="99"/>
    <w:rsid w:val="00600BA3"/>
    <w:rPr>
      <w:rFonts w:asciiTheme="minorEastAsia" w:hAnsiTheme="minorEastAsia" w:cs="Times New Roman"/>
      <w:kern w:val="0"/>
      <w:szCs w:val="24"/>
    </w:rPr>
  </w:style>
  <w:style w:type="paragraph" w:styleId="ac">
    <w:name w:val="Closing"/>
    <w:basedOn w:val="a"/>
    <w:link w:val="ad"/>
    <w:uiPriority w:val="99"/>
    <w:unhideWhenUsed/>
    <w:rsid w:val="00600BA3"/>
    <w:pPr>
      <w:ind w:leftChars="1800" w:left="100"/>
    </w:pPr>
    <w:rPr>
      <w:rFonts w:asciiTheme="minorEastAsia" w:hAnsiTheme="minorEastAsia" w:cs="Times New Roman"/>
      <w:sz w:val="24"/>
      <w:szCs w:val="24"/>
      <w:lang w:eastAsia="zh-TW"/>
    </w:rPr>
  </w:style>
  <w:style w:type="character" w:customStyle="1" w:styleId="ad">
    <w:name w:val="結語 字元"/>
    <w:basedOn w:val="a0"/>
    <w:link w:val="ac"/>
    <w:uiPriority w:val="99"/>
    <w:rsid w:val="00600BA3"/>
    <w:rPr>
      <w:rFonts w:asciiTheme="minorEastAsia" w:hAnsiTheme="minorEastAsia"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ws.mingpao.com/pns/dailynews/web_tc/article/20171010/s00011/1507572571817" TargetMode="External"/><Relationship Id="rId1" Type="http://schemas.openxmlformats.org/officeDocument/2006/relationships/hyperlink" Target="http://www.soco.org.hk/publication/private_housing/kindergarten%20survey_2017_7_8.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574</Words>
  <Characters>3277</Characters>
  <Application>Microsoft Office Word</Application>
  <DocSecurity>0</DocSecurity>
  <Lines>27</Lines>
  <Paragraphs>7</Paragraphs>
  <ScaleCrop>false</ScaleCrop>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socon11</dc:creator>
  <cp:lastModifiedBy>Yuen</cp:lastModifiedBy>
  <cp:revision>7</cp:revision>
  <dcterms:created xsi:type="dcterms:W3CDTF">2017-12-19T05:11:00Z</dcterms:created>
  <dcterms:modified xsi:type="dcterms:W3CDTF">2017-12-21T07:17:00Z</dcterms:modified>
</cp:coreProperties>
</file>