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BBA" w:rsidRPr="00815B89" w:rsidRDefault="00F54BBA" w:rsidP="00F54BBA">
      <w:pPr>
        <w:rPr>
          <w:color w:val="000000"/>
        </w:rPr>
      </w:pPr>
    </w:p>
    <w:p w:rsidR="00F54BBA" w:rsidRPr="00815B89" w:rsidRDefault="00F54BBA" w:rsidP="00F54BBA">
      <w:pPr>
        <w:rPr>
          <w:color w:val="000000"/>
        </w:rPr>
      </w:pPr>
    </w:p>
    <w:p w:rsidR="00F54BBA" w:rsidRDefault="00F54BBA" w:rsidP="00F54BBA">
      <w:pPr>
        <w:jc w:val="center"/>
        <w:rPr>
          <w:rFonts w:eastAsia="標楷體"/>
          <w:color w:val="000000"/>
          <w:sz w:val="100"/>
          <w:szCs w:val="100"/>
        </w:rPr>
      </w:pPr>
    </w:p>
    <w:p w:rsidR="009A2634" w:rsidRPr="00D3325F" w:rsidRDefault="009A2634" w:rsidP="00F54BBA">
      <w:pPr>
        <w:jc w:val="center"/>
        <w:rPr>
          <w:rFonts w:eastAsia="標楷體"/>
          <w:color w:val="000000"/>
          <w:sz w:val="100"/>
          <w:szCs w:val="100"/>
        </w:rPr>
      </w:pPr>
    </w:p>
    <w:p w:rsidR="00F54BBA" w:rsidRPr="00D3325F" w:rsidRDefault="00F54BBA" w:rsidP="00F54BBA">
      <w:pPr>
        <w:jc w:val="center"/>
        <w:rPr>
          <w:color w:val="000000"/>
          <w:sz w:val="100"/>
          <w:szCs w:val="100"/>
        </w:rPr>
      </w:pPr>
      <w:r w:rsidRPr="00D3325F">
        <w:rPr>
          <w:rFonts w:asciiTheme="minorEastAsia" w:hAnsiTheme="minorEastAsia" w:cs="Gungsuh" w:hint="eastAsia"/>
          <w:b/>
          <w:sz w:val="100"/>
          <w:szCs w:val="100"/>
        </w:rPr>
        <w:t>「用</w:t>
      </w:r>
      <w:proofErr w:type="gramStart"/>
      <w:r w:rsidRPr="00D3325F">
        <w:rPr>
          <w:rFonts w:asciiTheme="minorEastAsia" w:hAnsiTheme="minorEastAsia" w:cs="Gungsuh" w:hint="eastAsia"/>
          <w:b/>
          <w:sz w:val="100"/>
          <w:szCs w:val="100"/>
        </w:rPr>
        <w:t>家話事</w:t>
      </w:r>
      <w:proofErr w:type="gramEnd"/>
      <w:r w:rsidRPr="00D3325F">
        <w:rPr>
          <w:rFonts w:asciiTheme="minorEastAsia" w:hAnsiTheme="minorEastAsia" w:cs="Gungsuh" w:hint="eastAsia"/>
          <w:b/>
          <w:sz w:val="100"/>
          <w:szCs w:val="100"/>
        </w:rPr>
        <w:t>」</w:t>
      </w:r>
      <w:r>
        <w:rPr>
          <w:rFonts w:asciiTheme="minorEastAsia" w:hAnsiTheme="minorEastAsia" w:cs="Gungsuh"/>
          <w:b/>
          <w:sz w:val="100"/>
          <w:szCs w:val="100"/>
        </w:rPr>
        <w:br/>
      </w:r>
      <w:proofErr w:type="gramStart"/>
      <w:r w:rsidRPr="00D3325F">
        <w:rPr>
          <w:rFonts w:asciiTheme="minorEastAsia" w:hAnsiTheme="minorEastAsia" w:cs="Gungsuh" w:hint="eastAsia"/>
          <w:b/>
          <w:sz w:val="100"/>
          <w:szCs w:val="100"/>
        </w:rPr>
        <w:t>工廈過渡</w:t>
      </w:r>
      <w:proofErr w:type="gramEnd"/>
      <w:r w:rsidRPr="00D3325F">
        <w:rPr>
          <w:rFonts w:asciiTheme="minorEastAsia" w:hAnsiTheme="minorEastAsia" w:cs="Gungsuh" w:hint="eastAsia"/>
          <w:b/>
          <w:sz w:val="100"/>
          <w:szCs w:val="100"/>
        </w:rPr>
        <w:t>性房屋方案</w:t>
      </w:r>
      <w:r>
        <w:rPr>
          <w:rFonts w:asciiTheme="minorEastAsia" w:hAnsiTheme="minorEastAsia" w:cs="Gungsuh"/>
          <w:b/>
          <w:sz w:val="100"/>
          <w:szCs w:val="100"/>
        </w:rPr>
        <w:br/>
      </w:r>
      <w:r w:rsidRPr="00D3325F">
        <w:rPr>
          <w:rFonts w:asciiTheme="minorEastAsia" w:hAnsiTheme="minorEastAsia" w:cs="Gungsuh" w:hint="eastAsia"/>
          <w:b/>
          <w:sz w:val="100"/>
          <w:szCs w:val="100"/>
          <w:lang w:eastAsia="zh-HK"/>
        </w:rPr>
        <w:t>研究報告</w:t>
      </w:r>
    </w:p>
    <w:p w:rsidR="00F54BBA" w:rsidRPr="00E719C8" w:rsidRDefault="00F54BBA" w:rsidP="00F54BBA">
      <w:pPr>
        <w:rPr>
          <w:color w:val="000000"/>
        </w:rPr>
      </w:pPr>
    </w:p>
    <w:p w:rsidR="00F54BBA" w:rsidRPr="00E719C8" w:rsidRDefault="00F54BBA" w:rsidP="00F54BBA">
      <w:pPr>
        <w:rPr>
          <w:color w:val="000000"/>
        </w:rPr>
      </w:pPr>
    </w:p>
    <w:p w:rsidR="00F54BBA" w:rsidRPr="00E719C8" w:rsidRDefault="00F54BBA" w:rsidP="00F54BBA">
      <w:pPr>
        <w:rPr>
          <w:color w:val="000000"/>
        </w:rPr>
      </w:pPr>
    </w:p>
    <w:p w:rsidR="00F54BBA" w:rsidRPr="00E719C8" w:rsidRDefault="00F54BBA" w:rsidP="00F54BBA">
      <w:pPr>
        <w:rPr>
          <w:color w:val="000000"/>
        </w:rPr>
      </w:pPr>
    </w:p>
    <w:p w:rsidR="00F54BBA" w:rsidRPr="00E719C8" w:rsidRDefault="00F54BBA" w:rsidP="00F54BBA">
      <w:pPr>
        <w:rPr>
          <w:color w:val="000000"/>
        </w:rPr>
      </w:pPr>
    </w:p>
    <w:p w:rsidR="00F54BBA" w:rsidRPr="00E719C8" w:rsidRDefault="00F54BBA" w:rsidP="00F54BBA">
      <w:pPr>
        <w:jc w:val="center"/>
        <w:rPr>
          <w:color w:val="000000"/>
        </w:rPr>
      </w:pPr>
    </w:p>
    <w:p w:rsidR="00F54BBA" w:rsidRPr="00E719C8" w:rsidRDefault="00F54BBA" w:rsidP="00F54BBA">
      <w:pPr>
        <w:rPr>
          <w:rFonts w:eastAsia="標楷體"/>
          <w:b/>
          <w:color w:val="000000"/>
          <w:lang w:eastAsia="zh-HK"/>
        </w:rPr>
      </w:pPr>
    </w:p>
    <w:p w:rsidR="00F54BBA" w:rsidRDefault="00F54BBA" w:rsidP="00F54BBA">
      <w:pPr>
        <w:jc w:val="center"/>
        <w:rPr>
          <w:rFonts w:eastAsia="標楷體"/>
          <w:b/>
          <w:color w:val="000000"/>
          <w:lang w:eastAsia="zh-HK"/>
        </w:rPr>
      </w:pPr>
    </w:p>
    <w:p w:rsidR="00F54BBA" w:rsidRDefault="00F54BBA" w:rsidP="00F54BBA">
      <w:pPr>
        <w:jc w:val="center"/>
        <w:rPr>
          <w:rFonts w:eastAsia="標楷體"/>
          <w:b/>
          <w:color w:val="000000"/>
          <w:lang w:eastAsia="zh-HK"/>
        </w:rPr>
      </w:pPr>
    </w:p>
    <w:p w:rsidR="00F54BBA" w:rsidRDefault="00F54BBA" w:rsidP="00F54BBA">
      <w:pPr>
        <w:jc w:val="center"/>
        <w:rPr>
          <w:rFonts w:eastAsia="標楷體"/>
          <w:b/>
          <w:color w:val="000000"/>
          <w:lang w:eastAsia="zh-HK"/>
        </w:rPr>
      </w:pPr>
    </w:p>
    <w:p w:rsidR="00F54BBA" w:rsidRDefault="00F54BBA" w:rsidP="00F54BBA">
      <w:pPr>
        <w:jc w:val="center"/>
        <w:rPr>
          <w:rFonts w:eastAsia="標楷體"/>
          <w:b/>
          <w:color w:val="000000"/>
          <w:lang w:eastAsia="zh-HK"/>
        </w:rPr>
      </w:pPr>
    </w:p>
    <w:p w:rsidR="00F54BBA" w:rsidRDefault="00F54BBA" w:rsidP="00F54BBA">
      <w:pPr>
        <w:jc w:val="center"/>
        <w:rPr>
          <w:rFonts w:eastAsia="標楷體"/>
          <w:b/>
          <w:color w:val="000000"/>
          <w:lang w:eastAsia="zh-HK"/>
        </w:rPr>
      </w:pPr>
    </w:p>
    <w:p w:rsidR="00F54BBA" w:rsidRDefault="00F54BBA" w:rsidP="00F54BBA">
      <w:pPr>
        <w:jc w:val="center"/>
        <w:rPr>
          <w:rFonts w:eastAsia="標楷體"/>
          <w:b/>
          <w:color w:val="000000"/>
          <w:lang w:eastAsia="zh-HK"/>
        </w:rPr>
      </w:pPr>
    </w:p>
    <w:p w:rsidR="00F54BBA" w:rsidRDefault="00F54BBA" w:rsidP="00F54BBA">
      <w:pPr>
        <w:jc w:val="center"/>
        <w:rPr>
          <w:rFonts w:eastAsia="標楷體"/>
          <w:b/>
          <w:color w:val="000000"/>
          <w:lang w:eastAsia="zh-HK"/>
        </w:rPr>
      </w:pPr>
    </w:p>
    <w:p w:rsidR="00F54BBA" w:rsidRDefault="00F54BBA" w:rsidP="00F54BBA">
      <w:pPr>
        <w:jc w:val="center"/>
        <w:rPr>
          <w:rFonts w:eastAsia="標楷體"/>
          <w:b/>
          <w:color w:val="000000"/>
          <w:lang w:eastAsia="zh-HK"/>
        </w:rPr>
      </w:pPr>
    </w:p>
    <w:p w:rsidR="00F54BBA" w:rsidRPr="00E719C8" w:rsidRDefault="00F54BBA" w:rsidP="00F54BBA">
      <w:pPr>
        <w:jc w:val="center"/>
        <w:rPr>
          <w:rFonts w:eastAsia="標楷體"/>
          <w:b/>
          <w:color w:val="000000"/>
          <w:lang w:eastAsia="zh-HK"/>
        </w:rPr>
      </w:pPr>
    </w:p>
    <w:p w:rsidR="00F54BBA" w:rsidRPr="0079433E" w:rsidRDefault="00F54BBA" w:rsidP="00F54BBA">
      <w:pPr>
        <w:jc w:val="center"/>
        <w:rPr>
          <w:b/>
          <w:color w:val="000000"/>
          <w:sz w:val="48"/>
          <w:szCs w:val="48"/>
        </w:rPr>
      </w:pPr>
      <w:r w:rsidRPr="0079433E">
        <w:rPr>
          <w:b/>
          <w:color w:val="000000"/>
          <w:sz w:val="48"/>
          <w:szCs w:val="48"/>
        </w:rPr>
        <w:t>香港社區組織協會</w:t>
      </w:r>
    </w:p>
    <w:p w:rsidR="00F54BBA" w:rsidRPr="0079433E" w:rsidRDefault="00F54BBA" w:rsidP="00F54BBA">
      <w:pPr>
        <w:jc w:val="center"/>
        <w:rPr>
          <w:b/>
          <w:color w:val="000000"/>
        </w:rPr>
      </w:pPr>
      <w:r>
        <w:rPr>
          <w:b/>
          <w:color w:val="000000"/>
          <w:sz w:val="48"/>
          <w:szCs w:val="48"/>
        </w:rPr>
        <w:t>2018</w:t>
      </w:r>
      <w:r w:rsidRPr="0079433E">
        <w:rPr>
          <w:b/>
          <w:color w:val="000000"/>
          <w:sz w:val="48"/>
          <w:szCs w:val="48"/>
        </w:rPr>
        <w:t>年</w:t>
      </w:r>
      <w:r>
        <w:rPr>
          <w:rFonts w:hint="eastAsia"/>
          <w:b/>
          <w:color w:val="000000"/>
          <w:sz w:val="48"/>
          <w:szCs w:val="48"/>
          <w:lang w:eastAsia="zh-HK"/>
        </w:rPr>
        <w:t xml:space="preserve"> </w:t>
      </w:r>
      <w:r>
        <w:rPr>
          <w:b/>
          <w:color w:val="000000"/>
          <w:sz w:val="48"/>
          <w:szCs w:val="48"/>
          <w:lang w:eastAsia="zh-HK"/>
        </w:rPr>
        <w:t>10</w:t>
      </w:r>
      <w:r w:rsidRPr="0079433E">
        <w:rPr>
          <w:b/>
          <w:color w:val="000000"/>
          <w:sz w:val="48"/>
          <w:szCs w:val="48"/>
        </w:rPr>
        <w:t>月</w:t>
      </w:r>
      <w:r>
        <w:rPr>
          <w:rFonts w:hint="eastAsia"/>
          <w:b/>
          <w:color w:val="000000"/>
          <w:sz w:val="48"/>
          <w:szCs w:val="48"/>
        </w:rPr>
        <w:t>14</w:t>
      </w:r>
      <w:r w:rsidRPr="0079433E">
        <w:rPr>
          <w:b/>
          <w:color w:val="000000"/>
          <w:sz w:val="48"/>
          <w:szCs w:val="48"/>
        </w:rPr>
        <w:t>日</w:t>
      </w:r>
    </w:p>
    <w:p w:rsidR="00F54BBA" w:rsidRDefault="00F54BBA" w:rsidP="00F54BBA">
      <w:pPr>
        <w:jc w:val="center"/>
        <w:rPr>
          <w:b/>
          <w:color w:val="000000"/>
          <w:sz w:val="36"/>
          <w:szCs w:val="36"/>
          <w:bdr w:val="single" w:sz="4" w:space="0" w:color="auto"/>
        </w:rPr>
      </w:pPr>
    </w:p>
    <w:p w:rsidR="00F54BBA" w:rsidRPr="00815B89" w:rsidRDefault="00F54BBA" w:rsidP="00F54BBA">
      <w:pPr>
        <w:jc w:val="center"/>
        <w:rPr>
          <w:b/>
          <w:color w:val="000000"/>
          <w:sz w:val="36"/>
          <w:szCs w:val="36"/>
          <w:bdr w:val="single" w:sz="4" w:space="0" w:color="auto"/>
        </w:rPr>
      </w:pPr>
      <w:r w:rsidRPr="00815B89">
        <w:rPr>
          <w:b/>
          <w:color w:val="000000"/>
          <w:sz w:val="36"/>
          <w:szCs w:val="36"/>
          <w:bdr w:val="single" w:sz="4" w:space="0" w:color="auto"/>
        </w:rPr>
        <w:t>目錄</w:t>
      </w:r>
    </w:p>
    <w:tbl>
      <w:tblPr>
        <w:tblpPr w:leftFromText="180" w:rightFromText="180" w:vertAnchor="text" w:horzAnchor="margin" w:tblpY="688"/>
        <w:tblOverlap w:val="never"/>
        <w:tblW w:w="9770" w:type="dxa"/>
        <w:tblLook w:val="01E0" w:firstRow="1" w:lastRow="1" w:firstColumn="1" w:lastColumn="1" w:noHBand="0" w:noVBand="0"/>
      </w:tblPr>
      <w:tblGrid>
        <w:gridCol w:w="6374"/>
        <w:gridCol w:w="3396"/>
      </w:tblGrid>
      <w:tr w:rsidR="00842948" w:rsidRPr="00842948" w:rsidTr="00EF5688">
        <w:trPr>
          <w:trHeight w:val="546"/>
        </w:trPr>
        <w:tc>
          <w:tcPr>
            <w:tcW w:w="6374" w:type="dxa"/>
          </w:tcPr>
          <w:p w:rsidR="00842948" w:rsidRPr="00EF5688" w:rsidRDefault="00842948" w:rsidP="00842948">
            <w:pPr>
              <w:rPr>
                <w:rFonts w:asciiTheme="minorEastAsia" w:hAnsiTheme="minorEastAsia"/>
                <w:b/>
                <w:sz w:val="32"/>
                <w:szCs w:val="32"/>
              </w:rPr>
            </w:pPr>
          </w:p>
        </w:tc>
        <w:tc>
          <w:tcPr>
            <w:tcW w:w="3396" w:type="dxa"/>
          </w:tcPr>
          <w:p w:rsidR="00842948" w:rsidRPr="00EF5688" w:rsidRDefault="00842948" w:rsidP="00842948">
            <w:pPr>
              <w:jc w:val="right"/>
              <w:rPr>
                <w:rFonts w:asciiTheme="minorEastAsia" w:hAnsiTheme="minorEastAsia"/>
                <w:b/>
                <w:sz w:val="32"/>
                <w:szCs w:val="32"/>
              </w:rPr>
            </w:pPr>
            <w:r w:rsidRPr="00EF5688">
              <w:rPr>
                <w:rFonts w:asciiTheme="minorEastAsia" w:hAnsiTheme="minorEastAsia"/>
                <w:b/>
                <w:sz w:val="32"/>
                <w:szCs w:val="32"/>
              </w:rPr>
              <w:t>頁數</w:t>
            </w:r>
          </w:p>
        </w:tc>
      </w:tr>
      <w:tr w:rsidR="00842948" w:rsidRPr="00842948" w:rsidTr="00EF5688">
        <w:trPr>
          <w:trHeight w:val="546"/>
        </w:trPr>
        <w:tc>
          <w:tcPr>
            <w:tcW w:w="6374" w:type="dxa"/>
          </w:tcPr>
          <w:p w:rsidR="00842948" w:rsidRPr="00EF5688" w:rsidRDefault="00842948" w:rsidP="00842948">
            <w:pPr>
              <w:rPr>
                <w:rFonts w:asciiTheme="minorEastAsia" w:hAnsiTheme="minorEastAsia"/>
                <w:b/>
                <w:sz w:val="32"/>
                <w:szCs w:val="32"/>
              </w:rPr>
            </w:pPr>
            <w:r w:rsidRPr="00EF5688">
              <w:rPr>
                <w:rFonts w:asciiTheme="minorEastAsia" w:hAnsiTheme="minorEastAsia"/>
                <w:b/>
                <w:sz w:val="32"/>
                <w:szCs w:val="32"/>
              </w:rPr>
              <w:t xml:space="preserve">1. </w:t>
            </w:r>
            <w:proofErr w:type="gramStart"/>
            <w:r w:rsidRPr="00EF5688">
              <w:rPr>
                <w:rFonts w:asciiTheme="minorEastAsia" w:hAnsiTheme="minorEastAsia" w:hint="eastAsia"/>
                <w:b/>
                <w:sz w:val="32"/>
                <w:szCs w:val="32"/>
                <w:lang w:eastAsia="zh-HK"/>
              </w:rPr>
              <w:t>撰要</w:t>
            </w:r>
            <w:proofErr w:type="gramEnd"/>
          </w:p>
        </w:tc>
        <w:tc>
          <w:tcPr>
            <w:tcW w:w="3396" w:type="dxa"/>
          </w:tcPr>
          <w:p w:rsidR="00842948" w:rsidRPr="00EF5688" w:rsidRDefault="00BD05C0" w:rsidP="00842948">
            <w:pPr>
              <w:jc w:val="right"/>
              <w:rPr>
                <w:rFonts w:asciiTheme="minorEastAsia" w:hAnsiTheme="minorEastAsia"/>
                <w:b/>
                <w:sz w:val="32"/>
                <w:szCs w:val="32"/>
              </w:rPr>
            </w:pPr>
            <w:r>
              <w:rPr>
                <w:rFonts w:asciiTheme="minorEastAsia" w:hAnsiTheme="minorEastAsia"/>
                <w:b/>
                <w:sz w:val="32"/>
                <w:szCs w:val="32"/>
              </w:rPr>
              <w:t>P.3</w:t>
            </w:r>
          </w:p>
        </w:tc>
      </w:tr>
      <w:tr w:rsidR="00842948" w:rsidRPr="00842948" w:rsidTr="00EF5688">
        <w:trPr>
          <w:trHeight w:val="546"/>
        </w:trPr>
        <w:tc>
          <w:tcPr>
            <w:tcW w:w="6374" w:type="dxa"/>
          </w:tcPr>
          <w:p w:rsidR="00842948" w:rsidRPr="00EF5688" w:rsidRDefault="00842948" w:rsidP="00842948">
            <w:pPr>
              <w:rPr>
                <w:rFonts w:asciiTheme="minorEastAsia" w:hAnsiTheme="minorEastAsia"/>
                <w:b/>
                <w:sz w:val="32"/>
                <w:szCs w:val="32"/>
              </w:rPr>
            </w:pPr>
            <w:r w:rsidRPr="00EF5688">
              <w:rPr>
                <w:rFonts w:asciiTheme="minorEastAsia" w:hAnsiTheme="minorEastAsia"/>
                <w:b/>
                <w:sz w:val="32"/>
                <w:szCs w:val="32"/>
              </w:rPr>
              <w:t xml:space="preserve">2. </w:t>
            </w:r>
            <w:r w:rsidRPr="00EF5688">
              <w:rPr>
                <w:rFonts w:asciiTheme="minorEastAsia" w:hAnsiTheme="minorEastAsia" w:hint="eastAsia"/>
                <w:b/>
                <w:sz w:val="32"/>
                <w:szCs w:val="32"/>
                <w:lang w:eastAsia="zh-HK"/>
              </w:rPr>
              <w:t>背景</w:t>
            </w:r>
          </w:p>
        </w:tc>
        <w:tc>
          <w:tcPr>
            <w:tcW w:w="3396" w:type="dxa"/>
          </w:tcPr>
          <w:p w:rsidR="00842948" w:rsidRPr="00EF5688" w:rsidRDefault="00842948" w:rsidP="00842948">
            <w:pPr>
              <w:jc w:val="right"/>
              <w:rPr>
                <w:rFonts w:asciiTheme="minorEastAsia" w:hAnsiTheme="minorEastAsia"/>
                <w:b/>
                <w:sz w:val="32"/>
                <w:szCs w:val="32"/>
              </w:rPr>
            </w:pPr>
            <w:r w:rsidRPr="00EF5688">
              <w:rPr>
                <w:rFonts w:asciiTheme="minorEastAsia" w:hAnsiTheme="minorEastAsia"/>
                <w:b/>
                <w:sz w:val="32"/>
                <w:szCs w:val="32"/>
              </w:rPr>
              <w:t>P.3 – P.4</w:t>
            </w:r>
          </w:p>
        </w:tc>
      </w:tr>
      <w:tr w:rsidR="00842948" w:rsidRPr="00842948" w:rsidTr="00EF5688">
        <w:trPr>
          <w:trHeight w:val="546"/>
        </w:trPr>
        <w:tc>
          <w:tcPr>
            <w:tcW w:w="6374" w:type="dxa"/>
          </w:tcPr>
          <w:p w:rsidR="00842948" w:rsidRPr="00EF5688" w:rsidRDefault="00842948" w:rsidP="00842948">
            <w:pPr>
              <w:pBdr>
                <w:top w:val="nil"/>
                <w:left w:val="nil"/>
                <w:bottom w:val="nil"/>
                <w:right w:val="nil"/>
                <w:between w:val="nil"/>
              </w:pBdr>
              <w:spacing w:beforeLines="250" w:before="600" w:after="0" w:line="360" w:lineRule="auto"/>
              <w:ind w:left="320" w:hangingChars="100" w:hanging="320"/>
              <w:contextualSpacing/>
              <w:rPr>
                <w:rFonts w:asciiTheme="minorEastAsia" w:hAnsiTheme="minorEastAsia" w:cs="Times New Roman"/>
                <w:b/>
                <w:sz w:val="32"/>
                <w:szCs w:val="32"/>
              </w:rPr>
            </w:pPr>
            <w:r w:rsidRPr="00EF5688">
              <w:rPr>
                <w:rFonts w:asciiTheme="minorEastAsia" w:hAnsiTheme="minorEastAsia"/>
                <w:b/>
                <w:sz w:val="32"/>
                <w:szCs w:val="32"/>
              </w:rPr>
              <w:t xml:space="preserve">3. </w:t>
            </w:r>
            <w:r w:rsidRPr="00EF5688">
              <w:rPr>
                <w:rFonts w:asciiTheme="minorEastAsia" w:hAnsiTheme="minorEastAsia" w:cs="Gungsuh"/>
                <w:b/>
                <w:sz w:val="32"/>
                <w:szCs w:val="32"/>
              </w:rPr>
              <w:t>過往政府活化</w:t>
            </w:r>
            <w:proofErr w:type="gramStart"/>
            <w:r w:rsidRPr="00EF5688">
              <w:rPr>
                <w:rFonts w:asciiTheme="minorEastAsia" w:hAnsiTheme="minorEastAsia" w:cs="Gungsuh"/>
                <w:b/>
                <w:sz w:val="32"/>
                <w:szCs w:val="32"/>
              </w:rPr>
              <w:t>工廈或</w:t>
            </w:r>
            <w:proofErr w:type="gramEnd"/>
            <w:r w:rsidRPr="00EF5688">
              <w:rPr>
                <w:rFonts w:asciiTheme="minorEastAsia" w:hAnsiTheme="minorEastAsia" w:cs="Gungsuh"/>
                <w:b/>
                <w:sz w:val="32"/>
                <w:szCs w:val="32"/>
              </w:rPr>
              <w:t>釋出工業用地的經驗</w:t>
            </w:r>
            <w:r w:rsidRPr="00EF5688">
              <w:rPr>
                <w:rFonts w:asciiTheme="minorEastAsia" w:hAnsiTheme="minorEastAsia"/>
                <w:b/>
                <w:sz w:val="32"/>
                <w:szCs w:val="32"/>
              </w:rPr>
              <w:t xml:space="preserve">                                                         </w:t>
            </w:r>
          </w:p>
        </w:tc>
        <w:tc>
          <w:tcPr>
            <w:tcW w:w="3396" w:type="dxa"/>
          </w:tcPr>
          <w:p w:rsidR="00842948" w:rsidRPr="00EF5688" w:rsidRDefault="00842948" w:rsidP="00842948">
            <w:pPr>
              <w:wordWrap w:val="0"/>
              <w:jc w:val="right"/>
              <w:rPr>
                <w:rFonts w:asciiTheme="minorEastAsia" w:hAnsiTheme="minorEastAsia"/>
                <w:b/>
                <w:sz w:val="32"/>
                <w:szCs w:val="32"/>
              </w:rPr>
            </w:pPr>
            <w:r w:rsidRPr="00EF5688">
              <w:rPr>
                <w:rFonts w:asciiTheme="minorEastAsia" w:hAnsiTheme="minorEastAsia"/>
                <w:b/>
                <w:sz w:val="32"/>
                <w:szCs w:val="32"/>
              </w:rPr>
              <w:t>P.5</w:t>
            </w:r>
          </w:p>
        </w:tc>
      </w:tr>
      <w:tr w:rsidR="00842948" w:rsidRPr="00842948" w:rsidTr="00EF5688">
        <w:trPr>
          <w:trHeight w:val="546"/>
        </w:trPr>
        <w:tc>
          <w:tcPr>
            <w:tcW w:w="6374" w:type="dxa"/>
          </w:tcPr>
          <w:p w:rsidR="00842948" w:rsidRPr="00EF5688" w:rsidRDefault="00842948" w:rsidP="00842948">
            <w:pPr>
              <w:pBdr>
                <w:top w:val="nil"/>
                <w:left w:val="nil"/>
                <w:bottom w:val="nil"/>
                <w:right w:val="nil"/>
                <w:between w:val="nil"/>
              </w:pBdr>
              <w:spacing w:after="0" w:line="360" w:lineRule="auto"/>
              <w:ind w:left="320" w:hangingChars="100" w:hanging="320"/>
              <w:contextualSpacing/>
              <w:rPr>
                <w:rFonts w:asciiTheme="minorEastAsia" w:hAnsiTheme="minorEastAsia" w:cs="Times New Roman"/>
                <w:b/>
                <w:sz w:val="32"/>
                <w:szCs w:val="32"/>
              </w:rPr>
            </w:pPr>
            <w:r w:rsidRPr="00EF5688">
              <w:rPr>
                <w:rFonts w:asciiTheme="minorEastAsia" w:hAnsiTheme="minorEastAsia"/>
                <w:b/>
                <w:sz w:val="32"/>
                <w:szCs w:val="32"/>
              </w:rPr>
              <w:t xml:space="preserve">4. </w:t>
            </w:r>
            <w:r w:rsidRPr="00EF5688">
              <w:rPr>
                <w:rFonts w:asciiTheme="minorEastAsia" w:hAnsiTheme="minorEastAsia" w:cs="Gungsuh"/>
                <w:b/>
                <w:sz w:val="32"/>
                <w:szCs w:val="32"/>
              </w:rPr>
              <w:t>其他國家</w:t>
            </w:r>
            <w:proofErr w:type="gramStart"/>
            <w:r w:rsidRPr="00EF5688">
              <w:rPr>
                <w:rFonts w:asciiTheme="minorEastAsia" w:hAnsiTheme="minorEastAsia" w:cs="Gungsuh"/>
                <w:b/>
                <w:sz w:val="32"/>
                <w:szCs w:val="32"/>
              </w:rPr>
              <w:t>活化工廈為</w:t>
            </w:r>
            <w:proofErr w:type="gramEnd"/>
            <w:r w:rsidRPr="00EF5688">
              <w:rPr>
                <w:rFonts w:asciiTheme="minorEastAsia" w:hAnsiTheme="minorEastAsia" w:cs="Gungsuh"/>
                <w:b/>
                <w:sz w:val="32"/>
                <w:szCs w:val="32"/>
              </w:rPr>
              <w:t>住宅的政策及經驗</w:t>
            </w:r>
          </w:p>
        </w:tc>
        <w:tc>
          <w:tcPr>
            <w:tcW w:w="3396" w:type="dxa"/>
          </w:tcPr>
          <w:p w:rsidR="00842948" w:rsidRPr="00EF5688" w:rsidRDefault="00842948" w:rsidP="00842948">
            <w:pPr>
              <w:wordWrap w:val="0"/>
              <w:jc w:val="right"/>
              <w:rPr>
                <w:rFonts w:asciiTheme="minorEastAsia" w:hAnsiTheme="minorEastAsia"/>
                <w:b/>
                <w:sz w:val="32"/>
                <w:szCs w:val="32"/>
              </w:rPr>
            </w:pPr>
            <w:r w:rsidRPr="00EF5688">
              <w:rPr>
                <w:rFonts w:asciiTheme="minorEastAsia" w:hAnsiTheme="minorEastAsia"/>
                <w:b/>
                <w:sz w:val="32"/>
                <w:szCs w:val="32"/>
              </w:rPr>
              <w:t>P.6</w:t>
            </w:r>
          </w:p>
        </w:tc>
      </w:tr>
      <w:tr w:rsidR="00842948" w:rsidRPr="00842948" w:rsidTr="00EF5688">
        <w:trPr>
          <w:trHeight w:val="546"/>
        </w:trPr>
        <w:tc>
          <w:tcPr>
            <w:tcW w:w="6374" w:type="dxa"/>
          </w:tcPr>
          <w:p w:rsidR="00842948" w:rsidRPr="00EF5688" w:rsidRDefault="00842948" w:rsidP="00842948">
            <w:pPr>
              <w:rPr>
                <w:rFonts w:asciiTheme="minorEastAsia" w:hAnsiTheme="minorEastAsia"/>
                <w:b/>
                <w:sz w:val="32"/>
                <w:szCs w:val="32"/>
                <w:lang w:eastAsia="zh-HK"/>
              </w:rPr>
            </w:pPr>
            <w:r w:rsidRPr="00EF5688">
              <w:rPr>
                <w:rFonts w:asciiTheme="minorEastAsia" w:hAnsiTheme="minorEastAsia"/>
                <w:b/>
                <w:sz w:val="32"/>
                <w:szCs w:val="32"/>
              </w:rPr>
              <w:t>5. 研究</w:t>
            </w:r>
            <w:r w:rsidRPr="00EF5688">
              <w:rPr>
                <w:rFonts w:asciiTheme="minorEastAsia" w:hAnsiTheme="minorEastAsia" w:hint="eastAsia"/>
                <w:b/>
                <w:sz w:val="32"/>
                <w:szCs w:val="32"/>
                <w:lang w:eastAsia="zh-HK"/>
              </w:rPr>
              <w:t xml:space="preserve">目的     </w:t>
            </w:r>
          </w:p>
        </w:tc>
        <w:tc>
          <w:tcPr>
            <w:tcW w:w="3396" w:type="dxa"/>
          </w:tcPr>
          <w:p w:rsidR="00842948" w:rsidRPr="00EF5688" w:rsidRDefault="00842948" w:rsidP="00842948">
            <w:pPr>
              <w:wordWrap w:val="0"/>
              <w:jc w:val="right"/>
              <w:rPr>
                <w:rFonts w:asciiTheme="minorEastAsia" w:hAnsiTheme="minorEastAsia"/>
                <w:b/>
                <w:sz w:val="32"/>
                <w:szCs w:val="32"/>
              </w:rPr>
            </w:pPr>
            <w:r w:rsidRPr="00EF5688">
              <w:rPr>
                <w:rFonts w:asciiTheme="minorEastAsia" w:hAnsiTheme="minorEastAsia"/>
                <w:b/>
                <w:sz w:val="32"/>
                <w:szCs w:val="32"/>
              </w:rPr>
              <w:t>P.6</w:t>
            </w:r>
          </w:p>
        </w:tc>
      </w:tr>
      <w:tr w:rsidR="00842948" w:rsidRPr="00842948" w:rsidTr="00EF5688">
        <w:trPr>
          <w:trHeight w:val="546"/>
        </w:trPr>
        <w:tc>
          <w:tcPr>
            <w:tcW w:w="6374" w:type="dxa"/>
          </w:tcPr>
          <w:p w:rsidR="00842948" w:rsidRPr="00EF5688" w:rsidRDefault="00842948" w:rsidP="00842948">
            <w:pPr>
              <w:rPr>
                <w:rFonts w:asciiTheme="minorEastAsia" w:hAnsiTheme="minorEastAsia"/>
                <w:b/>
                <w:sz w:val="32"/>
                <w:szCs w:val="32"/>
                <w:lang w:eastAsia="zh-HK"/>
              </w:rPr>
            </w:pPr>
            <w:r w:rsidRPr="00EF5688">
              <w:rPr>
                <w:rFonts w:asciiTheme="minorEastAsia" w:hAnsiTheme="minorEastAsia" w:hint="eastAsia"/>
                <w:b/>
                <w:sz w:val="32"/>
                <w:szCs w:val="32"/>
              </w:rPr>
              <w:t>6.</w:t>
            </w:r>
            <w:r w:rsidRPr="00EF5688">
              <w:rPr>
                <w:rFonts w:asciiTheme="minorEastAsia" w:hAnsiTheme="minorEastAsia"/>
                <w:b/>
                <w:sz w:val="32"/>
                <w:szCs w:val="32"/>
              </w:rPr>
              <w:t xml:space="preserve"> </w:t>
            </w:r>
            <w:r w:rsidRPr="00EF5688">
              <w:rPr>
                <w:rFonts w:asciiTheme="minorEastAsia" w:hAnsiTheme="minorEastAsia" w:hint="eastAsia"/>
                <w:b/>
                <w:sz w:val="32"/>
                <w:szCs w:val="32"/>
                <w:lang w:eastAsia="zh-HK"/>
              </w:rPr>
              <w:t>研究內容</w:t>
            </w:r>
          </w:p>
        </w:tc>
        <w:tc>
          <w:tcPr>
            <w:tcW w:w="3396" w:type="dxa"/>
          </w:tcPr>
          <w:p w:rsidR="00842948" w:rsidRPr="00EF5688" w:rsidRDefault="00842948" w:rsidP="00842948">
            <w:pPr>
              <w:wordWrap w:val="0"/>
              <w:jc w:val="right"/>
              <w:rPr>
                <w:rFonts w:asciiTheme="minorEastAsia" w:hAnsiTheme="minorEastAsia"/>
                <w:b/>
                <w:sz w:val="32"/>
                <w:szCs w:val="32"/>
              </w:rPr>
            </w:pPr>
            <w:r w:rsidRPr="00EF5688">
              <w:rPr>
                <w:rFonts w:asciiTheme="minorEastAsia" w:hAnsiTheme="minorEastAsia"/>
                <w:b/>
                <w:sz w:val="32"/>
                <w:szCs w:val="32"/>
              </w:rPr>
              <w:t>P. 6</w:t>
            </w:r>
            <w:r w:rsidR="00EF5688" w:rsidRPr="00EF5688">
              <w:rPr>
                <w:rFonts w:asciiTheme="minorEastAsia" w:hAnsiTheme="minorEastAsia"/>
                <w:b/>
                <w:sz w:val="32"/>
                <w:szCs w:val="32"/>
              </w:rPr>
              <w:t xml:space="preserve"> –</w:t>
            </w:r>
            <w:r w:rsidRPr="00EF5688">
              <w:rPr>
                <w:rFonts w:asciiTheme="minorEastAsia" w:hAnsiTheme="minorEastAsia"/>
                <w:b/>
                <w:sz w:val="32"/>
                <w:szCs w:val="32"/>
              </w:rPr>
              <w:t xml:space="preserve"> </w:t>
            </w:r>
            <w:r w:rsidR="00EF5688" w:rsidRPr="00EF5688">
              <w:rPr>
                <w:rFonts w:asciiTheme="minorEastAsia" w:hAnsiTheme="minorEastAsia"/>
                <w:b/>
                <w:sz w:val="32"/>
                <w:szCs w:val="32"/>
              </w:rPr>
              <w:t>P.</w:t>
            </w:r>
            <w:r w:rsidR="00D63442">
              <w:rPr>
                <w:rFonts w:asciiTheme="minorEastAsia" w:hAnsiTheme="minorEastAsia"/>
                <w:b/>
                <w:sz w:val="32"/>
                <w:szCs w:val="32"/>
              </w:rPr>
              <w:t>20</w:t>
            </w:r>
          </w:p>
        </w:tc>
      </w:tr>
      <w:tr w:rsidR="00842948" w:rsidRPr="00842948" w:rsidTr="00EF5688">
        <w:trPr>
          <w:trHeight w:val="546"/>
        </w:trPr>
        <w:tc>
          <w:tcPr>
            <w:tcW w:w="6374" w:type="dxa"/>
          </w:tcPr>
          <w:p w:rsidR="00842948" w:rsidRPr="00EF5688" w:rsidRDefault="00842948" w:rsidP="00EF5688">
            <w:pPr>
              <w:ind w:firstLineChars="212" w:firstLine="678"/>
              <w:rPr>
                <w:rFonts w:asciiTheme="minorEastAsia" w:hAnsiTheme="minorEastAsia"/>
                <w:sz w:val="32"/>
                <w:szCs w:val="32"/>
              </w:rPr>
            </w:pPr>
            <w:proofErr w:type="gramStart"/>
            <w:r w:rsidRPr="00EF5688">
              <w:rPr>
                <w:rFonts w:asciiTheme="minorEastAsia" w:hAnsiTheme="minorEastAsia" w:hint="eastAsia"/>
                <w:sz w:val="32"/>
                <w:szCs w:val="32"/>
                <w:lang w:eastAsia="zh-HK"/>
              </w:rPr>
              <w:t>香港工廈現況</w:t>
            </w:r>
            <w:proofErr w:type="gramEnd"/>
          </w:p>
        </w:tc>
        <w:tc>
          <w:tcPr>
            <w:tcW w:w="3396" w:type="dxa"/>
          </w:tcPr>
          <w:p w:rsidR="00842948" w:rsidRPr="00EF5688" w:rsidRDefault="00842948" w:rsidP="005C2E8C">
            <w:pPr>
              <w:wordWrap w:val="0"/>
              <w:jc w:val="right"/>
              <w:rPr>
                <w:rFonts w:asciiTheme="minorEastAsia" w:hAnsiTheme="minorEastAsia"/>
                <w:sz w:val="32"/>
                <w:szCs w:val="32"/>
              </w:rPr>
            </w:pPr>
            <w:r w:rsidRPr="00EF5688">
              <w:rPr>
                <w:rFonts w:asciiTheme="minorEastAsia" w:hAnsiTheme="minorEastAsia"/>
                <w:sz w:val="32"/>
                <w:szCs w:val="32"/>
              </w:rPr>
              <w:t>P. 6 – P.1</w:t>
            </w:r>
            <w:r w:rsidR="005C2E8C">
              <w:rPr>
                <w:rFonts w:asciiTheme="minorEastAsia" w:hAnsiTheme="minorEastAsia"/>
                <w:sz w:val="32"/>
                <w:szCs w:val="32"/>
              </w:rPr>
              <w:t>7</w:t>
            </w:r>
          </w:p>
        </w:tc>
      </w:tr>
      <w:tr w:rsidR="00842948" w:rsidRPr="00842948" w:rsidTr="00EF5688">
        <w:trPr>
          <w:trHeight w:val="546"/>
        </w:trPr>
        <w:tc>
          <w:tcPr>
            <w:tcW w:w="6374" w:type="dxa"/>
          </w:tcPr>
          <w:p w:rsidR="00842948" w:rsidRPr="00EF5688" w:rsidRDefault="00842948" w:rsidP="00EF5688">
            <w:pPr>
              <w:pBdr>
                <w:top w:val="nil"/>
                <w:left w:val="nil"/>
                <w:bottom w:val="nil"/>
                <w:right w:val="nil"/>
                <w:between w:val="nil"/>
              </w:pBdr>
              <w:spacing w:after="0" w:line="360" w:lineRule="auto"/>
              <w:ind w:firstLineChars="212" w:firstLine="678"/>
              <w:contextualSpacing/>
              <w:rPr>
                <w:rFonts w:asciiTheme="minorEastAsia" w:hAnsiTheme="minorEastAsia" w:cs="Times New Roman"/>
                <w:sz w:val="32"/>
                <w:szCs w:val="32"/>
              </w:rPr>
            </w:pPr>
            <w:r w:rsidRPr="00EF5688">
              <w:rPr>
                <w:rFonts w:asciiTheme="minorEastAsia" w:hAnsiTheme="minorEastAsia" w:cs="Gungsuh"/>
                <w:sz w:val="32"/>
                <w:szCs w:val="32"/>
              </w:rPr>
              <w:t>改裝整</w:t>
            </w:r>
            <w:proofErr w:type="gramStart"/>
            <w:r w:rsidRPr="00EF5688">
              <w:rPr>
                <w:rFonts w:asciiTheme="minorEastAsia" w:hAnsiTheme="minorEastAsia" w:cs="Gungsuh"/>
                <w:sz w:val="32"/>
                <w:szCs w:val="32"/>
              </w:rPr>
              <w:t>幢工廈</w:t>
            </w:r>
            <w:proofErr w:type="gramEnd"/>
            <w:r w:rsidRPr="00EF5688">
              <w:rPr>
                <w:rFonts w:asciiTheme="minorEastAsia" w:hAnsiTheme="minorEastAsia" w:cs="Gungsuh"/>
                <w:sz w:val="32"/>
                <w:szCs w:val="32"/>
              </w:rPr>
              <w:t>的設計</w:t>
            </w:r>
            <w:r w:rsidRPr="00EF5688">
              <w:rPr>
                <w:rFonts w:asciiTheme="minorEastAsia" w:hAnsiTheme="minorEastAsia" w:cs="Gungsuh" w:hint="eastAsia"/>
                <w:sz w:val="32"/>
                <w:szCs w:val="32"/>
                <w:lang w:eastAsia="zh-HK"/>
              </w:rPr>
              <w:t>方案</w:t>
            </w:r>
          </w:p>
        </w:tc>
        <w:tc>
          <w:tcPr>
            <w:tcW w:w="3396" w:type="dxa"/>
          </w:tcPr>
          <w:p w:rsidR="00842948" w:rsidRPr="00EF5688" w:rsidRDefault="00EF5688" w:rsidP="005C2E8C">
            <w:pPr>
              <w:wordWrap w:val="0"/>
              <w:jc w:val="right"/>
              <w:rPr>
                <w:rFonts w:asciiTheme="minorEastAsia" w:hAnsiTheme="minorEastAsia"/>
                <w:sz w:val="32"/>
                <w:szCs w:val="32"/>
              </w:rPr>
            </w:pPr>
            <w:r w:rsidRPr="00EF5688">
              <w:rPr>
                <w:rFonts w:asciiTheme="minorEastAsia" w:hAnsiTheme="minorEastAsia" w:hint="eastAsia"/>
                <w:sz w:val="32"/>
                <w:szCs w:val="32"/>
              </w:rPr>
              <w:t>P</w:t>
            </w:r>
            <w:r w:rsidRPr="00EF5688">
              <w:rPr>
                <w:rFonts w:asciiTheme="minorEastAsia" w:hAnsiTheme="minorEastAsia"/>
                <w:sz w:val="32"/>
                <w:szCs w:val="32"/>
              </w:rPr>
              <w:t>.1</w:t>
            </w:r>
            <w:r w:rsidR="005C2E8C">
              <w:rPr>
                <w:rFonts w:asciiTheme="minorEastAsia" w:hAnsiTheme="minorEastAsia" w:hint="eastAsia"/>
                <w:sz w:val="32"/>
                <w:szCs w:val="32"/>
              </w:rPr>
              <w:t>7</w:t>
            </w:r>
            <w:r w:rsidRPr="00EF5688">
              <w:rPr>
                <w:rFonts w:asciiTheme="minorEastAsia" w:hAnsiTheme="minorEastAsia"/>
                <w:sz w:val="32"/>
                <w:szCs w:val="32"/>
              </w:rPr>
              <w:t xml:space="preserve"> – P.2</w:t>
            </w:r>
            <w:r w:rsidR="005C2E8C">
              <w:rPr>
                <w:rFonts w:asciiTheme="minorEastAsia" w:hAnsiTheme="minorEastAsia"/>
                <w:sz w:val="32"/>
                <w:szCs w:val="32"/>
              </w:rPr>
              <w:t>1</w:t>
            </w:r>
          </w:p>
        </w:tc>
      </w:tr>
      <w:tr w:rsidR="00842948" w:rsidRPr="00842948" w:rsidTr="00EF5688">
        <w:trPr>
          <w:trHeight w:val="546"/>
        </w:trPr>
        <w:tc>
          <w:tcPr>
            <w:tcW w:w="6374" w:type="dxa"/>
          </w:tcPr>
          <w:p w:rsidR="00842948" w:rsidRPr="00EF5688" w:rsidRDefault="00842948" w:rsidP="00842948">
            <w:pPr>
              <w:rPr>
                <w:rFonts w:asciiTheme="minorEastAsia" w:hAnsiTheme="minorEastAsia"/>
                <w:b/>
                <w:sz w:val="32"/>
                <w:szCs w:val="32"/>
                <w:lang w:eastAsia="zh-HK"/>
              </w:rPr>
            </w:pPr>
            <w:r w:rsidRPr="00EF5688">
              <w:rPr>
                <w:rFonts w:asciiTheme="minorEastAsia" w:hAnsiTheme="minorEastAsia"/>
                <w:b/>
                <w:sz w:val="32"/>
                <w:szCs w:val="32"/>
              </w:rPr>
              <w:t xml:space="preserve">7. </w:t>
            </w:r>
            <w:r w:rsidRPr="00EF5688">
              <w:rPr>
                <w:rFonts w:asciiTheme="minorEastAsia" w:hAnsiTheme="minorEastAsia" w:hint="eastAsia"/>
                <w:b/>
                <w:sz w:val="32"/>
                <w:szCs w:val="32"/>
                <w:lang w:eastAsia="zh-HK"/>
              </w:rPr>
              <w:t>研究結果</w:t>
            </w:r>
          </w:p>
        </w:tc>
        <w:tc>
          <w:tcPr>
            <w:tcW w:w="3396" w:type="dxa"/>
          </w:tcPr>
          <w:p w:rsidR="00842948" w:rsidRPr="00EF5688" w:rsidRDefault="00842948" w:rsidP="005C2E8C">
            <w:pPr>
              <w:wordWrap w:val="0"/>
              <w:jc w:val="right"/>
              <w:rPr>
                <w:rFonts w:asciiTheme="minorEastAsia" w:hAnsiTheme="minorEastAsia"/>
                <w:b/>
                <w:sz w:val="32"/>
                <w:szCs w:val="32"/>
                <w:lang w:eastAsia="zh-HK"/>
              </w:rPr>
            </w:pPr>
            <w:r w:rsidRPr="00EF5688">
              <w:rPr>
                <w:rFonts w:asciiTheme="minorEastAsia" w:hAnsiTheme="minorEastAsia"/>
                <w:b/>
                <w:sz w:val="32"/>
                <w:szCs w:val="32"/>
                <w:lang w:eastAsia="zh-HK"/>
              </w:rPr>
              <w:t>P. 2</w:t>
            </w:r>
            <w:r w:rsidR="005C2E8C">
              <w:rPr>
                <w:rFonts w:asciiTheme="minorEastAsia" w:hAnsiTheme="minorEastAsia"/>
                <w:b/>
                <w:sz w:val="32"/>
                <w:szCs w:val="32"/>
              </w:rPr>
              <w:t>1</w:t>
            </w:r>
            <w:r w:rsidRPr="00EF5688">
              <w:rPr>
                <w:rFonts w:asciiTheme="minorEastAsia" w:hAnsiTheme="minorEastAsia"/>
                <w:b/>
                <w:sz w:val="32"/>
                <w:szCs w:val="32"/>
                <w:lang w:eastAsia="zh-HK"/>
              </w:rPr>
              <w:t xml:space="preserve"> – P.2</w:t>
            </w:r>
            <w:r w:rsidR="005C2E8C">
              <w:rPr>
                <w:rFonts w:asciiTheme="minorEastAsia" w:hAnsiTheme="minorEastAsia"/>
                <w:b/>
                <w:sz w:val="32"/>
                <w:szCs w:val="32"/>
              </w:rPr>
              <w:t>3</w:t>
            </w:r>
          </w:p>
        </w:tc>
      </w:tr>
      <w:tr w:rsidR="00842948" w:rsidRPr="00842948" w:rsidTr="00EF5688">
        <w:trPr>
          <w:trHeight w:val="546"/>
        </w:trPr>
        <w:tc>
          <w:tcPr>
            <w:tcW w:w="6374" w:type="dxa"/>
          </w:tcPr>
          <w:p w:rsidR="00842948" w:rsidRPr="00EF5688" w:rsidRDefault="00842948" w:rsidP="00842948">
            <w:pPr>
              <w:rPr>
                <w:rFonts w:asciiTheme="minorEastAsia" w:hAnsiTheme="minorEastAsia"/>
                <w:b/>
                <w:sz w:val="32"/>
                <w:szCs w:val="32"/>
              </w:rPr>
            </w:pPr>
            <w:r w:rsidRPr="00EF5688">
              <w:rPr>
                <w:rFonts w:asciiTheme="minorEastAsia" w:hAnsiTheme="minorEastAsia"/>
                <w:b/>
                <w:sz w:val="32"/>
                <w:szCs w:val="32"/>
                <w:lang w:eastAsia="zh-HK"/>
              </w:rPr>
              <w:t>8</w:t>
            </w:r>
            <w:r w:rsidRPr="00EF5688">
              <w:rPr>
                <w:rFonts w:asciiTheme="minorEastAsia" w:hAnsiTheme="minorEastAsia"/>
                <w:b/>
                <w:sz w:val="32"/>
                <w:szCs w:val="32"/>
              </w:rPr>
              <w:t xml:space="preserve">. </w:t>
            </w:r>
            <w:r w:rsidRPr="00EF5688">
              <w:rPr>
                <w:rFonts w:asciiTheme="minorEastAsia" w:hAnsiTheme="minorEastAsia" w:hint="eastAsia"/>
                <w:b/>
                <w:sz w:val="32"/>
                <w:szCs w:val="32"/>
                <w:lang w:eastAsia="zh-HK"/>
              </w:rPr>
              <w:t>政策建議</w:t>
            </w:r>
          </w:p>
        </w:tc>
        <w:tc>
          <w:tcPr>
            <w:tcW w:w="3396" w:type="dxa"/>
          </w:tcPr>
          <w:p w:rsidR="00842948" w:rsidRPr="00EF5688" w:rsidRDefault="00842948" w:rsidP="005C2E8C">
            <w:pPr>
              <w:wordWrap w:val="0"/>
              <w:jc w:val="right"/>
              <w:rPr>
                <w:rFonts w:asciiTheme="minorEastAsia" w:hAnsiTheme="minorEastAsia"/>
                <w:b/>
                <w:sz w:val="32"/>
                <w:szCs w:val="32"/>
                <w:lang w:eastAsia="zh-HK"/>
              </w:rPr>
            </w:pPr>
            <w:r w:rsidRPr="00EF5688">
              <w:rPr>
                <w:rFonts w:asciiTheme="minorEastAsia" w:hAnsiTheme="minorEastAsia" w:hint="eastAsia"/>
                <w:b/>
                <w:sz w:val="32"/>
                <w:szCs w:val="32"/>
                <w:lang w:eastAsia="zh-HK"/>
              </w:rPr>
              <w:t>P.2</w:t>
            </w:r>
            <w:r w:rsidR="005C2E8C">
              <w:rPr>
                <w:rFonts w:asciiTheme="minorEastAsia" w:hAnsiTheme="minorEastAsia" w:hint="eastAsia"/>
                <w:b/>
                <w:sz w:val="32"/>
                <w:szCs w:val="32"/>
              </w:rPr>
              <w:t>3</w:t>
            </w:r>
            <w:r w:rsidR="00532F2F">
              <w:rPr>
                <w:rFonts w:asciiTheme="minorEastAsia" w:hAnsiTheme="minorEastAsia" w:hint="eastAsia"/>
                <w:b/>
                <w:sz w:val="32"/>
                <w:szCs w:val="32"/>
              </w:rPr>
              <w:t xml:space="preserve"> </w:t>
            </w:r>
            <w:r w:rsidRPr="00EF5688">
              <w:rPr>
                <w:rFonts w:asciiTheme="minorEastAsia" w:hAnsiTheme="minorEastAsia"/>
                <w:b/>
                <w:sz w:val="32"/>
                <w:szCs w:val="32"/>
                <w:lang w:eastAsia="zh-HK"/>
              </w:rPr>
              <w:t>–</w:t>
            </w:r>
            <w:r w:rsidRPr="00EF5688">
              <w:rPr>
                <w:rFonts w:asciiTheme="minorEastAsia" w:hAnsiTheme="minorEastAsia" w:hint="eastAsia"/>
                <w:b/>
                <w:sz w:val="32"/>
                <w:szCs w:val="32"/>
                <w:lang w:eastAsia="zh-HK"/>
              </w:rPr>
              <w:t xml:space="preserve"> P.</w:t>
            </w:r>
            <w:r w:rsidRPr="00EF5688">
              <w:rPr>
                <w:rFonts w:asciiTheme="minorEastAsia" w:hAnsiTheme="minorEastAsia"/>
                <w:b/>
                <w:sz w:val="32"/>
                <w:szCs w:val="32"/>
                <w:lang w:eastAsia="zh-HK"/>
              </w:rPr>
              <w:t>2</w:t>
            </w:r>
            <w:r w:rsidR="005C2E8C">
              <w:rPr>
                <w:rFonts w:asciiTheme="minorEastAsia" w:hAnsiTheme="minorEastAsia"/>
                <w:b/>
                <w:sz w:val="32"/>
                <w:szCs w:val="32"/>
              </w:rPr>
              <w:t>6</w:t>
            </w:r>
          </w:p>
        </w:tc>
      </w:tr>
      <w:tr w:rsidR="00842948" w:rsidRPr="00842948" w:rsidTr="00EF5688">
        <w:trPr>
          <w:trHeight w:val="547"/>
        </w:trPr>
        <w:tc>
          <w:tcPr>
            <w:tcW w:w="6374" w:type="dxa"/>
          </w:tcPr>
          <w:p w:rsidR="007E46D3" w:rsidRDefault="007E46D3" w:rsidP="00842948">
            <w:pPr>
              <w:rPr>
                <w:rFonts w:asciiTheme="minorEastAsia" w:hAnsiTheme="minorEastAsia"/>
                <w:b/>
                <w:sz w:val="32"/>
                <w:szCs w:val="32"/>
                <w:lang w:eastAsia="zh-HK"/>
              </w:rPr>
            </w:pPr>
          </w:p>
          <w:p w:rsidR="00842948" w:rsidRPr="00EF5688" w:rsidRDefault="00842948" w:rsidP="00842948">
            <w:pPr>
              <w:rPr>
                <w:rFonts w:asciiTheme="minorEastAsia" w:hAnsiTheme="minorEastAsia"/>
                <w:b/>
                <w:sz w:val="32"/>
                <w:szCs w:val="32"/>
              </w:rPr>
            </w:pPr>
            <w:r w:rsidRPr="00EF5688">
              <w:rPr>
                <w:rFonts w:asciiTheme="minorEastAsia" w:hAnsiTheme="minorEastAsia" w:hint="eastAsia"/>
                <w:b/>
                <w:sz w:val="32"/>
                <w:szCs w:val="32"/>
                <w:lang w:eastAsia="zh-HK"/>
              </w:rPr>
              <w:t>附件:</w:t>
            </w:r>
            <w:r w:rsidRPr="00EF5688">
              <w:rPr>
                <w:rFonts w:asciiTheme="minorEastAsia" w:hAnsiTheme="minorEastAsia"/>
                <w:b/>
                <w:sz w:val="32"/>
                <w:szCs w:val="32"/>
                <w:lang w:eastAsia="zh-HK"/>
              </w:rPr>
              <w:t xml:space="preserve"> </w:t>
            </w:r>
            <w:r w:rsidRPr="00EF5688">
              <w:rPr>
                <w:rFonts w:asciiTheme="minorEastAsia" w:hAnsiTheme="minorEastAsia" w:cs="Gungsuh"/>
                <w:b/>
                <w:sz w:val="32"/>
                <w:szCs w:val="32"/>
              </w:rPr>
              <w:t>相關法例及詞彙定義</w:t>
            </w:r>
          </w:p>
        </w:tc>
        <w:tc>
          <w:tcPr>
            <w:tcW w:w="3396" w:type="dxa"/>
          </w:tcPr>
          <w:p w:rsidR="005C2E8C" w:rsidRDefault="005C2E8C" w:rsidP="00842948">
            <w:pPr>
              <w:jc w:val="right"/>
              <w:rPr>
                <w:rFonts w:asciiTheme="minorEastAsia" w:hAnsiTheme="minorEastAsia"/>
                <w:b/>
                <w:sz w:val="32"/>
                <w:szCs w:val="32"/>
              </w:rPr>
            </w:pPr>
          </w:p>
          <w:p w:rsidR="00842948" w:rsidRPr="00EF5688" w:rsidRDefault="00842948" w:rsidP="005C2E8C">
            <w:pPr>
              <w:jc w:val="right"/>
              <w:rPr>
                <w:rFonts w:asciiTheme="minorEastAsia" w:hAnsiTheme="minorEastAsia"/>
                <w:b/>
                <w:sz w:val="32"/>
                <w:szCs w:val="32"/>
              </w:rPr>
            </w:pPr>
            <w:r w:rsidRPr="00EF5688">
              <w:rPr>
                <w:rFonts w:asciiTheme="minorEastAsia" w:hAnsiTheme="minorEastAsia"/>
                <w:b/>
                <w:sz w:val="32"/>
                <w:szCs w:val="32"/>
              </w:rPr>
              <w:t>P.2</w:t>
            </w:r>
            <w:r w:rsidR="005C2E8C">
              <w:rPr>
                <w:rFonts w:asciiTheme="minorEastAsia" w:hAnsiTheme="minorEastAsia"/>
                <w:b/>
                <w:sz w:val="32"/>
                <w:szCs w:val="32"/>
              </w:rPr>
              <w:t>7</w:t>
            </w:r>
            <w:r w:rsidRPr="00EF5688">
              <w:rPr>
                <w:rFonts w:asciiTheme="minorEastAsia" w:hAnsiTheme="minorEastAsia"/>
                <w:b/>
                <w:sz w:val="32"/>
                <w:szCs w:val="32"/>
              </w:rPr>
              <w:t xml:space="preserve"> – P.</w:t>
            </w:r>
            <w:r w:rsidR="005C2E8C">
              <w:rPr>
                <w:rFonts w:asciiTheme="minorEastAsia" w:hAnsiTheme="minorEastAsia"/>
                <w:b/>
                <w:sz w:val="32"/>
                <w:szCs w:val="32"/>
              </w:rPr>
              <w:t>30</w:t>
            </w:r>
            <w:r w:rsidRPr="00EF5688">
              <w:rPr>
                <w:rFonts w:asciiTheme="minorEastAsia" w:hAnsiTheme="minorEastAsia"/>
                <w:b/>
                <w:sz w:val="32"/>
                <w:szCs w:val="32"/>
              </w:rPr>
              <w:t xml:space="preserve"> </w:t>
            </w:r>
          </w:p>
        </w:tc>
      </w:tr>
    </w:tbl>
    <w:p w:rsidR="00F54BBA" w:rsidRPr="00842948" w:rsidRDefault="00F54BBA" w:rsidP="00F54BBA">
      <w:pPr>
        <w:rPr>
          <w:color w:val="000000"/>
          <w:sz w:val="26"/>
          <w:szCs w:val="26"/>
        </w:rPr>
      </w:pPr>
      <w:r w:rsidRPr="00815B89">
        <w:rPr>
          <w:color w:val="000000"/>
          <w:sz w:val="36"/>
          <w:szCs w:val="36"/>
        </w:rPr>
        <w:tab/>
      </w:r>
      <w:r w:rsidRPr="00815B89">
        <w:rPr>
          <w:color w:val="000000"/>
          <w:sz w:val="36"/>
          <w:szCs w:val="36"/>
        </w:rPr>
        <w:tab/>
      </w:r>
      <w:r w:rsidRPr="00815B89">
        <w:rPr>
          <w:color w:val="000000"/>
          <w:sz w:val="36"/>
          <w:szCs w:val="36"/>
        </w:rPr>
        <w:tab/>
      </w:r>
      <w:r w:rsidRPr="00815B89">
        <w:rPr>
          <w:color w:val="000000"/>
          <w:sz w:val="36"/>
          <w:szCs w:val="36"/>
        </w:rPr>
        <w:tab/>
      </w:r>
      <w:r w:rsidRPr="00815B89">
        <w:rPr>
          <w:color w:val="000000"/>
          <w:sz w:val="36"/>
          <w:szCs w:val="36"/>
        </w:rPr>
        <w:tab/>
      </w:r>
      <w:r w:rsidRPr="00815B89">
        <w:rPr>
          <w:color w:val="000000"/>
          <w:sz w:val="36"/>
          <w:szCs w:val="36"/>
        </w:rPr>
        <w:tab/>
      </w:r>
      <w:r w:rsidRPr="00815B89">
        <w:rPr>
          <w:color w:val="000000"/>
          <w:sz w:val="36"/>
          <w:szCs w:val="36"/>
        </w:rPr>
        <w:tab/>
      </w:r>
      <w:r w:rsidRPr="00815B89">
        <w:rPr>
          <w:color w:val="000000"/>
          <w:sz w:val="36"/>
          <w:szCs w:val="36"/>
        </w:rPr>
        <w:tab/>
      </w:r>
      <w:r w:rsidRPr="00815B89">
        <w:rPr>
          <w:color w:val="000000"/>
          <w:sz w:val="36"/>
          <w:szCs w:val="36"/>
        </w:rPr>
        <w:tab/>
      </w:r>
      <w:r w:rsidRPr="00815B89">
        <w:rPr>
          <w:color w:val="000000"/>
          <w:sz w:val="36"/>
          <w:szCs w:val="36"/>
        </w:rPr>
        <w:tab/>
      </w:r>
      <w:r w:rsidRPr="00815B89">
        <w:rPr>
          <w:color w:val="000000"/>
          <w:sz w:val="36"/>
          <w:szCs w:val="36"/>
        </w:rPr>
        <w:tab/>
      </w:r>
      <w:r w:rsidRPr="00815B89">
        <w:rPr>
          <w:color w:val="000000"/>
          <w:sz w:val="36"/>
          <w:szCs w:val="36"/>
        </w:rPr>
        <w:tab/>
      </w:r>
      <w:r w:rsidRPr="00815B89">
        <w:rPr>
          <w:color w:val="000000"/>
          <w:sz w:val="36"/>
          <w:szCs w:val="36"/>
        </w:rPr>
        <w:tab/>
      </w:r>
      <w:r w:rsidRPr="00815B89">
        <w:rPr>
          <w:color w:val="000000"/>
          <w:sz w:val="36"/>
          <w:szCs w:val="36"/>
        </w:rPr>
        <w:tab/>
      </w:r>
      <w:r w:rsidRPr="00842948">
        <w:rPr>
          <w:color w:val="000000"/>
          <w:sz w:val="26"/>
          <w:szCs w:val="26"/>
        </w:rPr>
        <w:tab/>
      </w:r>
      <w:r w:rsidRPr="00842948">
        <w:rPr>
          <w:color w:val="000000"/>
          <w:sz w:val="26"/>
          <w:szCs w:val="26"/>
        </w:rPr>
        <w:tab/>
      </w:r>
      <w:r w:rsidRPr="00842948">
        <w:rPr>
          <w:color w:val="000000"/>
          <w:sz w:val="26"/>
          <w:szCs w:val="26"/>
        </w:rPr>
        <w:tab/>
      </w:r>
    </w:p>
    <w:p w:rsidR="00F54BBA" w:rsidRPr="00842948" w:rsidRDefault="00F54BBA" w:rsidP="00F54BBA">
      <w:pPr>
        <w:rPr>
          <w:b/>
          <w:color w:val="000000"/>
          <w:sz w:val="26"/>
          <w:szCs w:val="26"/>
        </w:rPr>
      </w:pPr>
    </w:p>
    <w:p w:rsidR="00F54BBA" w:rsidRPr="00842948" w:rsidRDefault="00F54BBA" w:rsidP="00F54BBA">
      <w:pPr>
        <w:rPr>
          <w:b/>
          <w:color w:val="000000"/>
          <w:sz w:val="26"/>
          <w:szCs w:val="26"/>
        </w:rPr>
      </w:pPr>
    </w:p>
    <w:p w:rsidR="00842948" w:rsidRPr="00842948" w:rsidRDefault="00842948" w:rsidP="00997231">
      <w:pPr>
        <w:rPr>
          <w:b/>
          <w:color w:val="000000"/>
          <w:sz w:val="26"/>
          <w:szCs w:val="26"/>
          <w:lang w:eastAsia="zh-HK"/>
        </w:rPr>
      </w:pPr>
    </w:p>
    <w:p w:rsidR="00842948" w:rsidRPr="00842948" w:rsidRDefault="00842948" w:rsidP="00997231">
      <w:pPr>
        <w:rPr>
          <w:b/>
          <w:color w:val="000000"/>
          <w:sz w:val="26"/>
          <w:szCs w:val="26"/>
          <w:lang w:eastAsia="zh-HK"/>
        </w:rPr>
      </w:pPr>
    </w:p>
    <w:p w:rsidR="00842948" w:rsidRPr="00842948" w:rsidRDefault="00842948" w:rsidP="00997231">
      <w:pPr>
        <w:rPr>
          <w:b/>
          <w:color w:val="000000"/>
          <w:sz w:val="26"/>
          <w:szCs w:val="26"/>
          <w:lang w:eastAsia="zh-HK"/>
        </w:rPr>
      </w:pPr>
    </w:p>
    <w:p w:rsidR="00842948" w:rsidRPr="00842948" w:rsidRDefault="00842948" w:rsidP="00997231">
      <w:pPr>
        <w:rPr>
          <w:b/>
          <w:color w:val="000000"/>
          <w:sz w:val="26"/>
          <w:szCs w:val="26"/>
          <w:lang w:eastAsia="zh-HK"/>
        </w:rPr>
      </w:pPr>
    </w:p>
    <w:p w:rsidR="009606A2" w:rsidRPr="00842948" w:rsidRDefault="00F54BBA" w:rsidP="00997231">
      <w:pPr>
        <w:rPr>
          <w:b/>
          <w:color w:val="000000"/>
          <w:sz w:val="26"/>
          <w:szCs w:val="26"/>
          <w:lang w:eastAsia="zh-HK"/>
        </w:rPr>
      </w:pPr>
      <w:r w:rsidRPr="00997231">
        <w:rPr>
          <w:b/>
          <w:color w:val="000000"/>
          <w:lang w:eastAsia="zh-HK"/>
        </w:rPr>
        <w:br w:type="page"/>
      </w:r>
    </w:p>
    <w:p w:rsidR="003E123C" w:rsidRDefault="00EA3294" w:rsidP="00221612">
      <w:pPr>
        <w:tabs>
          <w:tab w:val="left" w:pos="2880"/>
        </w:tabs>
        <w:spacing w:after="0" w:line="360" w:lineRule="auto"/>
        <w:ind w:left="992" w:hanging="703"/>
        <w:jc w:val="both"/>
        <w:rPr>
          <w:rFonts w:asciiTheme="minorEastAsia" w:hAnsiTheme="minorEastAsia" w:cs="Gungsuh"/>
          <w:sz w:val="24"/>
          <w:szCs w:val="24"/>
        </w:rPr>
      </w:pPr>
      <w:r w:rsidRPr="007F36BB">
        <w:rPr>
          <w:rFonts w:ascii="新細明體" w:eastAsia="新細明體" w:hAnsi="新細明體" w:cs="新細明體" w:hint="eastAsia"/>
          <w:b/>
          <w:sz w:val="24"/>
          <w:szCs w:val="24"/>
        </w:rPr>
        <w:lastRenderedPageBreak/>
        <w:t>摘</w:t>
      </w:r>
      <w:r w:rsidRPr="007F36BB">
        <w:rPr>
          <w:rFonts w:ascii="Gungsuh" w:eastAsia="Gungsuh" w:hAnsi="Gungsuh" w:cs="Gungsuh"/>
          <w:b/>
          <w:sz w:val="24"/>
          <w:szCs w:val="24"/>
        </w:rPr>
        <w:t>要</w:t>
      </w:r>
      <w:r w:rsidRPr="007F36BB">
        <w:rPr>
          <w:rFonts w:ascii="Times New Roman" w:eastAsia="Times New Roman" w:hAnsi="Times New Roman" w:cs="Times New Roman"/>
          <w:b/>
          <w:sz w:val="24"/>
          <w:szCs w:val="24"/>
        </w:rPr>
        <w:t>:</w:t>
      </w:r>
      <w:r w:rsidR="007F36BB">
        <w:rPr>
          <w:rFonts w:ascii="Gungsuh" w:eastAsia="Gungsuh" w:hAnsi="Gungsuh" w:cs="Gungsuh"/>
          <w:sz w:val="24"/>
          <w:szCs w:val="24"/>
        </w:rPr>
        <w:t xml:space="preserve">  </w:t>
      </w:r>
      <w:r w:rsidRPr="007F36BB">
        <w:rPr>
          <w:rFonts w:asciiTheme="minorEastAsia" w:hAnsiTheme="minorEastAsia" w:cs="Gungsuh"/>
          <w:sz w:val="24"/>
          <w:szCs w:val="24"/>
        </w:rPr>
        <w:t>香港房屋短缺問題嚴</w:t>
      </w:r>
      <w:r w:rsidRPr="003E123C">
        <w:rPr>
          <w:rFonts w:asciiTheme="minorEastAsia" w:hAnsiTheme="minorEastAsia" w:cs="Gungsuh"/>
          <w:sz w:val="24"/>
          <w:szCs w:val="24"/>
        </w:rPr>
        <w:t>重，</w:t>
      </w:r>
      <w:proofErr w:type="gramStart"/>
      <w:r w:rsidRPr="003E123C">
        <w:rPr>
          <w:rFonts w:asciiTheme="minorEastAsia" w:hAnsiTheme="minorEastAsia" w:cs="Gungsuh"/>
          <w:sz w:val="24"/>
          <w:szCs w:val="24"/>
        </w:rPr>
        <w:t>公屋輪候</w:t>
      </w:r>
      <w:proofErr w:type="gramEnd"/>
      <w:r w:rsidR="00FC19F1" w:rsidRPr="003E123C">
        <w:rPr>
          <w:rFonts w:asciiTheme="minorEastAsia" w:hAnsiTheme="minorEastAsia" w:cs="Gungsuh" w:hint="eastAsia"/>
          <w:sz w:val="24"/>
          <w:szCs w:val="24"/>
          <w:lang w:eastAsia="zh-HK"/>
        </w:rPr>
        <w:t>時間</w:t>
      </w:r>
      <w:proofErr w:type="gramStart"/>
      <w:r w:rsidR="00FC19F1" w:rsidRPr="003E123C">
        <w:rPr>
          <w:rFonts w:asciiTheme="minorEastAsia" w:hAnsiTheme="minorEastAsia" w:cs="Gungsuh" w:hint="eastAsia"/>
          <w:sz w:val="24"/>
          <w:szCs w:val="24"/>
          <w:lang w:eastAsia="zh-HK"/>
        </w:rPr>
        <w:t>按年遞升</w:t>
      </w:r>
      <w:proofErr w:type="gramEnd"/>
      <w:r w:rsidR="00FC19F1" w:rsidRPr="003E123C">
        <w:rPr>
          <w:rFonts w:asciiTheme="minorEastAsia" w:hAnsiTheme="minorEastAsia" w:cs="Gungsuh" w:hint="eastAsia"/>
          <w:sz w:val="24"/>
          <w:szCs w:val="24"/>
          <w:lang w:eastAsia="zh-HK"/>
        </w:rPr>
        <w:t>，</w:t>
      </w:r>
      <w:r w:rsidR="00FC19F1" w:rsidRPr="003E123C">
        <w:rPr>
          <w:rFonts w:asciiTheme="minorEastAsia" w:hAnsiTheme="minorEastAsia" w:cs="Gungsuh"/>
          <w:sz w:val="24"/>
          <w:szCs w:val="24"/>
        </w:rPr>
        <w:t>而</w:t>
      </w:r>
      <w:r w:rsidRPr="003E123C">
        <w:rPr>
          <w:rFonts w:asciiTheme="minorEastAsia" w:hAnsiTheme="minorEastAsia" w:cs="Gungsuh"/>
          <w:sz w:val="24"/>
          <w:szCs w:val="24"/>
        </w:rPr>
        <w:t>政府亦表明輪候時期將會進一步延長，</w:t>
      </w:r>
      <w:proofErr w:type="gramStart"/>
      <w:r w:rsidRPr="003E123C">
        <w:rPr>
          <w:rFonts w:asciiTheme="minorEastAsia" w:hAnsiTheme="minorEastAsia" w:cs="Gungsuh"/>
          <w:sz w:val="24"/>
          <w:szCs w:val="24"/>
        </w:rPr>
        <w:t>正租住</w:t>
      </w:r>
      <w:proofErr w:type="gramEnd"/>
      <w:r w:rsidRPr="003E123C">
        <w:rPr>
          <w:rFonts w:asciiTheme="minorEastAsia" w:hAnsiTheme="minorEastAsia" w:cs="Gungsuh"/>
          <w:sz w:val="24"/>
          <w:szCs w:val="24"/>
        </w:rPr>
        <w:t>不適切居所的基層市民可望搬離惡劣環境遙遙無期。基層租戶為方便上班上學，被迫居</w:t>
      </w:r>
      <w:proofErr w:type="gramStart"/>
      <w:r w:rsidRPr="003E123C">
        <w:rPr>
          <w:rFonts w:asciiTheme="minorEastAsia" w:hAnsiTheme="minorEastAsia" w:cs="Gungsuh"/>
          <w:sz w:val="24"/>
          <w:szCs w:val="24"/>
        </w:rPr>
        <w:t>於</w:t>
      </w:r>
      <w:r w:rsidR="00CC1CF2" w:rsidRPr="003E123C">
        <w:rPr>
          <w:rFonts w:asciiTheme="minorEastAsia" w:hAnsiTheme="minorEastAsia" w:cs="Gungsuh" w:hint="eastAsia"/>
          <w:sz w:val="24"/>
          <w:szCs w:val="24"/>
          <w:lang w:eastAsia="zh-HK"/>
        </w:rPr>
        <w:t>舊區內</w:t>
      </w:r>
      <w:proofErr w:type="gramEnd"/>
      <w:r w:rsidR="00CC1CF2" w:rsidRPr="003E123C">
        <w:rPr>
          <w:rFonts w:asciiTheme="minorEastAsia" w:hAnsiTheme="minorEastAsia" w:cs="Gungsuh"/>
          <w:sz w:val="24"/>
          <w:szCs w:val="24"/>
        </w:rPr>
        <w:t>環境</w:t>
      </w:r>
      <w:r w:rsidRPr="003E123C">
        <w:rPr>
          <w:rFonts w:asciiTheme="minorEastAsia" w:hAnsiTheme="minorEastAsia" w:cs="Gungsuh"/>
          <w:sz w:val="24"/>
          <w:szCs w:val="24"/>
        </w:rPr>
        <w:t>惡劣</w:t>
      </w:r>
      <w:r w:rsidR="00CC1CF2" w:rsidRPr="003E123C">
        <w:rPr>
          <w:rFonts w:asciiTheme="minorEastAsia" w:hAnsiTheme="minorEastAsia" w:cs="Gungsuh" w:hint="eastAsia"/>
          <w:sz w:val="24"/>
          <w:szCs w:val="24"/>
          <w:lang w:eastAsia="zh-HK"/>
        </w:rPr>
        <w:t>的劏房</w:t>
      </w:r>
      <w:r w:rsidR="00FC19F1" w:rsidRPr="003E123C">
        <w:rPr>
          <w:rFonts w:asciiTheme="minorEastAsia" w:hAnsiTheme="minorEastAsia" w:cs="Gungsuh" w:hint="eastAsia"/>
          <w:sz w:val="24"/>
          <w:szCs w:val="24"/>
          <w:lang w:eastAsia="zh-HK"/>
        </w:rPr>
        <w:t>，</w:t>
      </w:r>
      <w:r w:rsidR="00FC19F1" w:rsidRPr="003E123C">
        <w:rPr>
          <w:rFonts w:asciiTheme="minorEastAsia" w:hAnsiTheme="minorEastAsia" w:cs="Gungsuh"/>
          <w:sz w:val="24"/>
          <w:szCs w:val="24"/>
        </w:rPr>
        <w:t>面對</w:t>
      </w:r>
      <w:r w:rsidR="00FC19F1" w:rsidRPr="003E123C">
        <w:rPr>
          <w:rFonts w:asciiTheme="minorEastAsia" w:hAnsiTheme="minorEastAsia" w:cs="Gungsuh" w:hint="eastAsia"/>
          <w:sz w:val="24"/>
          <w:szCs w:val="24"/>
          <w:lang w:eastAsia="zh-HK"/>
        </w:rPr>
        <w:t>沉重的</w:t>
      </w:r>
      <w:r w:rsidRPr="003E123C">
        <w:rPr>
          <w:rFonts w:asciiTheme="minorEastAsia" w:hAnsiTheme="minorEastAsia" w:cs="Gungsuh"/>
          <w:sz w:val="24"/>
          <w:szCs w:val="24"/>
        </w:rPr>
        <w:t>租金</w:t>
      </w:r>
      <w:r w:rsidR="00FC19F1" w:rsidRPr="003E123C">
        <w:rPr>
          <w:rFonts w:asciiTheme="minorEastAsia" w:hAnsiTheme="minorEastAsia" w:cs="Gungsuh" w:hint="eastAsia"/>
          <w:sz w:val="24"/>
          <w:szCs w:val="24"/>
          <w:lang w:eastAsia="zh-HK"/>
        </w:rPr>
        <w:t>壓力</w:t>
      </w:r>
      <w:r w:rsidRPr="003E123C">
        <w:rPr>
          <w:rFonts w:asciiTheme="minorEastAsia" w:hAnsiTheme="minorEastAsia" w:cs="Gungsuh"/>
          <w:sz w:val="24"/>
          <w:szCs w:val="24"/>
        </w:rPr>
        <w:t>。於公屋供應極為不足的情況下，善用市面現有土地推展過渡性房屋對基層市民的支援尤其重要。因工業北移，香港不少工</w:t>
      </w:r>
      <w:r w:rsidR="00FC19F1" w:rsidRPr="003E123C">
        <w:rPr>
          <w:rFonts w:asciiTheme="minorEastAsia" w:hAnsiTheme="minorEastAsia" w:cs="Gungsuh" w:hint="eastAsia"/>
          <w:sz w:val="24"/>
          <w:szCs w:val="24"/>
          <w:lang w:eastAsia="zh-HK"/>
        </w:rPr>
        <w:t>廠大</w:t>
      </w:r>
      <w:r w:rsidRPr="003E123C">
        <w:rPr>
          <w:rFonts w:asciiTheme="minorEastAsia" w:hAnsiTheme="minorEastAsia" w:cs="Gungsuh"/>
          <w:sz w:val="24"/>
          <w:szCs w:val="24"/>
        </w:rPr>
        <w:t>廈</w:t>
      </w:r>
      <w:r w:rsidR="00FC19F1" w:rsidRPr="003E123C">
        <w:rPr>
          <w:rFonts w:asciiTheme="minorEastAsia" w:hAnsiTheme="minorEastAsia" w:cs="Gungsuh"/>
          <w:sz w:val="24"/>
          <w:szCs w:val="24"/>
        </w:rPr>
        <w:t>(</w:t>
      </w:r>
      <w:r w:rsidR="00FC19F1" w:rsidRPr="003E123C">
        <w:rPr>
          <w:rFonts w:asciiTheme="minorEastAsia" w:hAnsiTheme="minorEastAsia" w:cs="Gungsuh" w:hint="eastAsia"/>
          <w:sz w:val="24"/>
          <w:szCs w:val="24"/>
          <w:lang w:eastAsia="zh-HK"/>
        </w:rPr>
        <w:t>下稱</w:t>
      </w:r>
      <w:r w:rsidR="00FC19F1" w:rsidRPr="003E123C">
        <w:rPr>
          <w:rFonts w:asciiTheme="minorEastAsia" w:hAnsiTheme="minorEastAsia" w:cs="Gungsuh"/>
          <w:sz w:val="24"/>
          <w:szCs w:val="24"/>
          <w:lang w:eastAsia="zh-HK"/>
        </w:rPr>
        <w:t xml:space="preserve"> “</w:t>
      </w:r>
      <w:r w:rsidR="00FC19F1" w:rsidRPr="003E123C">
        <w:rPr>
          <w:rFonts w:asciiTheme="minorEastAsia" w:hAnsiTheme="minorEastAsia" w:cs="Gungsuh" w:hint="eastAsia"/>
          <w:sz w:val="24"/>
          <w:szCs w:val="24"/>
          <w:lang w:eastAsia="zh-HK"/>
        </w:rPr>
        <w:t>工廈</w:t>
      </w:r>
      <w:r w:rsidR="00FC19F1" w:rsidRPr="003E123C">
        <w:rPr>
          <w:rFonts w:asciiTheme="minorEastAsia" w:hAnsiTheme="minorEastAsia" w:cs="Gungsuh"/>
          <w:sz w:val="24"/>
          <w:szCs w:val="24"/>
          <w:lang w:eastAsia="zh-HK"/>
        </w:rPr>
        <w:t>”</w:t>
      </w:r>
      <w:r w:rsidR="00FC19F1" w:rsidRPr="003E123C">
        <w:rPr>
          <w:rFonts w:asciiTheme="minorEastAsia" w:hAnsiTheme="minorEastAsia" w:cs="Gungsuh" w:hint="eastAsia"/>
          <w:sz w:val="24"/>
          <w:szCs w:val="24"/>
          <w:lang w:eastAsia="zh-HK"/>
        </w:rPr>
        <w:t>)</w:t>
      </w:r>
      <w:r w:rsidRPr="003E123C">
        <w:rPr>
          <w:rFonts w:asciiTheme="minorEastAsia" w:hAnsiTheme="minorEastAsia" w:cs="Gungsuh"/>
          <w:sz w:val="24"/>
          <w:szCs w:val="24"/>
        </w:rPr>
        <w:t>用地早已空置或非為原有用途</w:t>
      </w:r>
      <w:r w:rsidRPr="007F36BB">
        <w:rPr>
          <w:rFonts w:asciiTheme="minorEastAsia" w:hAnsiTheme="minorEastAsia" w:cs="Gungsuh"/>
          <w:sz w:val="24"/>
          <w:szCs w:val="24"/>
        </w:rPr>
        <w:t>，按規劃署2014年的報告，</w:t>
      </w:r>
      <w:proofErr w:type="gramStart"/>
      <w:r w:rsidRPr="007F36BB">
        <w:rPr>
          <w:rFonts w:asciiTheme="minorEastAsia" w:hAnsiTheme="minorEastAsia" w:cs="Gungsuh"/>
          <w:sz w:val="24"/>
          <w:szCs w:val="24"/>
        </w:rPr>
        <w:t>工廈空置樓</w:t>
      </w:r>
      <w:proofErr w:type="gramEnd"/>
      <w:r w:rsidRPr="007F36BB">
        <w:rPr>
          <w:rFonts w:asciiTheme="minorEastAsia" w:hAnsiTheme="minorEastAsia" w:cs="Gungsuh"/>
          <w:sz w:val="24"/>
          <w:szCs w:val="24"/>
        </w:rPr>
        <w:t>面面積更達100萬平方米。現時</w:t>
      </w:r>
      <w:proofErr w:type="gramStart"/>
      <w:r w:rsidRPr="007F36BB">
        <w:rPr>
          <w:rFonts w:asciiTheme="minorEastAsia" w:hAnsiTheme="minorEastAsia" w:cs="Gungsuh"/>
          <w:sz w:val="24"/>
          <w:szCs w:val="24"/>
        </w:rPr>
        <w:t>全港約</w:t>
      </w:r>
      <w:proofErr w:type="gramEnd"/>
      <w:r w:rsidRPr="007F36BB">
        <w:rPr>
          <w:rFonts w:asciiTheme="minorEastAsia" w:hAnsiTheme="minorEastAsia" w:cs="Gungsuh"/>
          <w:sz w:val="24"/>
          <w:szCs w:val="24"/>
        </w:rPr>
        <w:t>1,</w:t>
      </w:r>
      <w:proofErr w:type="gramStart"/>
      <w:r w:rsidRPr="007F36BB">
        <w:rPr>
          <w:rFonts w:asciiTheme="minorEastAsia" w:hAnsiTheme="minorEastAsia" w:cs="Gungsuh"/>
          <w:sz w:val="24"/>
          <w:szCs w:val="24"/>
        </w:rPr>
        <w:t>400幢工廈</w:t>
      </w:r>
      <w:proofErr w:type="gramEnd"/>
      <w:r w:rsidRPr="007F36BB">
        <w:rPr>
          <w:rFonts w:asciiTheme="minorEastAsia" w:hAnsiTheme="minorEastAsia" w:cs="Gungsuh"/>
          <w:sz w:val="24"/>
          <w:szCs w:val="24"/>
        </w:rPr>
        <w:t>，有不少位處交通便利的位置，而且周邊發展完善，具備生活設施及配套</w:t>
      </w:r>
      <w:r w:rsidR="00CC1CF2" w:rsidRPr="007F36BB">
        <w:rPr>
          <w:rFonts w:asciiTheme="minorEastAsia" w:hAnsiTheme="minorEastAsia" w:cs="Gungsuh" w:hint="eastAsia"/>
          <w:sz w:val="24"/>
          <w:szCs w:val="24"/>
          <w:lang w:eastAsia="zh-HK"/>
        </w:rPr>
        <w:t>，</w:t>
      </w:r>
      <w:r w:rsidR="00CC1CF2" w:rsidRPr="007F36BB">
        <w:rPr>
          <w:rFonts w:asciiTheme="minorEastAsia" w:hAnsiTheme="minorEastAsia" w:cs="Gungsuh"/>
          <w:sz w:val="24"/>
          <w:szCs w:val="24"/>
        </w:rPr>
        <w:t>如超級市場及公園等</w:t>
      </w:r>
      <w:r w:rsidR="00CC1CF2" w:rsidRPr="007F36BB">
        <w:rPr>
          <w:rFonts w:asciiTheme="minorEastAsia" w:hAnsiTheme="minorEastAsia" w:cs="Gungsuh" w:hint="eastAsia"/>
          <w:sz w:val="24"/>
          <w:szCs w:val="24"/>
          <w:lang w:eastAsia="zh-HK"/>
        </w:rPr>
        <w:t>。</w:t>
      </w:r>
      <w:proofErr w:type="gramStart"/>
      <w:r w:rsidRPr="007F36BB">
        <w:rPr>
          <w:rFonts w:asciiTheme="minorEastAsia" w:hAnsiTheme="minorEastAsia" w:cs="Gungsuh"/>
          <w:sz w:val="24"/>
          <w:szCs w:val="24"/>
        </w:rPr>
        <w:t>若工廈可整</w:t>
      </w:r>
      <w:proofErr w:type="gramEnd"/>
      <w:r w:rsidRPr="007F36BB">
        <w:rPr>
          <w:rFonts w:asciiTheme="minorEastAsia" w:hAnsiTheme="minorEastAsia" w:cs="Gungsuh"/>
          <w:sz w:val="24"/>
          <w:szCs w:val="24"/>
        </w:rPr>
        <w:t>幢改裝為租金相宜的過渡性房屋，一來既可善用現時</w:t>
      </w:r>
      <w:proofErr w:type="gramStart"/>
      <w:r w:rsidRPr="007F36BB">
        <w:rPr>
          <w:rFonts w:asciiTheme="minorEastAsia" w:hAnsiTheme="minorEastAsia" w:cs="Gungsuh"/>
          <w:sz w:val="24"/>
          <w:szCs w:val="24"/>
        </w:rPr>
        <w:t>閒置工廈</w:t>
      </w:r>
      <w:proofErr w:type="gramEnd"/>
      <w:r w:rsidRPr="007F36BB">
        <w:rPr>
          <w:rFonts w:asciiTheme="minorEastAsia" w:hAnsiTheme="minorEastAsia" w:cs="Gungsuh"/>
          <w:sz w:val="24"/>
          <w:szCs w:val="24"/>
        </w:rPr>
        <w:t>，二來更可於此艱難的時刻讓基層市民有更多「劏房」以外的選擇，可以生活得更有尊嚴。</w:t>
      </w:r>
    </w:p>
    <w:p w:rsidR="00221612" w:rsidRPr="003E123C" w:rsidRDefault="00EA3294" w:rsidP="003E123C">
      <w:pPr>
        <w:tabs>
          <w:tab w:val="left" w:pos="2880"/>
        </w:tabs>
        <w:spacing w:after="0" w:line="360" w:lineRule="auto"/>
        <w:ind w:left="992" w:firstLine="1"/>
        <w:jc w:val="both"/>
        <w:rPr>
          <w:rFonts w:asciiTheme="minorEastAsia" w:hAnsiTheme="minorEastAsia" w:cs="Gungsuh"/>
          <w:sz w:val="24"/>
          <w:szCs w:val="24"/>
        </w:rPr>
      </w:pPr>
      <w:r w:rsidRPr="007F36BB">
        <w:rPr>
          <w:rFonts w:asciiTheme="minorEastAsia" w:hAnsiTheme="minorEastAsia" w:cs="Gungsuh"/>
          <w:sz w:val="24"/>
          <w:szCs w:val="24"/>
        </w:rPr>
        <w:t>故此研究除分析現有工業用地分佈外，同時按本會於街頭及日常接觸的基層居民對過渡性房屋的意見，在符合建築物及消防等條例的標準改裝要求下，就三種不同形態、佈局各</w:t>
      </w:r>
      <w:r w:rsidRPr="003E123C">
        <w:rPr>
          <w:rFonts w:asciiTheme="minorEastAsia" w:hAnsiTheme="minorEastAsia" w:cs="Gungsuh"/>
          <w:sz w:val="24"/>
          <w:szCs w:val="24"/>
        </w:rPr>
        <w:t>異的工業大廈，重新繪圖並就工程報價，以向政府倡議相關政策及</w:t>
      </w:r>
      <w:proofErr w:type="gramStart"/>
      <w:r w:rsidRPr="003E123C">
        <w:rPr>
          <w:rFonts w:asciiTheme="minorEastAsia" w:hAnsiTheme="minorEastAsia" w:cs="Gungsuh"/>
          <w:sz w:val="24"/>
          <w:szCs w:val="24"/>
        </w:rPr>
        <w:t>為工廈持有</w:t>
      </w:r>
      <w:proofErr w:type="gramEnd"/>
      <w:r w:rsidRPr="003E123C">
        <w:rPr>
          <w:rFonts w:asciiTheme="minorEastAsia" w:hAnsiTheme="minorEastAsia" w:cs="Gungsuh"/>
          <w:sz w:val="24"/>
          <w:szCs w:val="24"/>
        </w:rPr>
        <w:t>人提供</w:t>
      </w:r>
      <w:proofErr w:type="gramStart"/>
      <w:r w:rsidRPr="003E123C">
        <w:rPr>
          <w:rFonts w:asciiTheme="minorEastAsia" w:hAnsiTheme="minorEastAsia" w:cs="Gungsuh"/>
          <w:sz w:val="24"/>
          <w:szCs w:val="24"/>
        </w:rPr>
        <w:t>發展工廈過渡</w:t>
      </w:r>
      <w:proofErr w:type="gramEnd"/>
      <w:r w:rsidRPr="003E123C">
        <w:rPr>
          <w:rFonts w:asciiTheme="minorEastAsia" w:hAnsiTheme="minorEastAsia" w:cs="Gungsuh"/>
          <w:sz w:val="24"/>
          <w:szCs w:val="24"/>
        </w:rPr>
        <w:t>性房屋的藍本。</w:t>
      </w:r>
    </w:p>
    <w:p w:rsidR="00EA7543" w:rsidRPr="003E123C" w:rsidRDefault="00EA7543" w:rsidP="00221612">
      <w:pPr>
        <w:tabs>
          <w:tab w:val="left" w:pos="2880"/>
        </w:tabs>
        <w:spacing w:after="0" w:line="360" w:lineRule="auto"/>
        <w:ind w:left="992" w:hanging="703"/>
        <w:jc w:val="both"/>
        <w:rPr>
          <w:rFonts w:asciiTheme="minorEastAsia" w:hAnsiTheme="minorEastAsia" w:cs="Gungsuh"/>
          <w:sz w:val="24"/>
          <w:szCs w:val="24"/>
        </w:rPr>
      </w:pPr>
    </w:p>
    <w:p w:rsidR="00F54BBA" w:rsidRPr="003E123C" w:rsidRDefault="00EA3294" w:rsidP="00EA7543">
      <w:pPr>
        <w:numPr>
          <w:ilvl w:val="0"/>
          <w:numId w:val="1"/>
        </w:numPr>
        <w:pBdr>
          <w:top w:val="nil"/>
          <w:left w:val="nil"/>
          <w:bottom w:val="nil"/>
          <w:right w:val="nil"/>
          <w:between w:val="nil"/>
        </w:pBdr>
        <w:spacing w:beforeLines="50" w:before="120" w:after="0" w:line="360" w:lineRule="auto"/>
        <w:ind w:left="419" w:hanging="357"/>
        <w:contextualSpacing/>
        <w:rPr>
          <w:rFonts w:asciiTheme="minorEastAsia" w:hAnsiTheme="minorEastAsia" w:cs="Times New Roman"/>
          <w:b/>
          <w:sz w:val="24"/>
          <w:szCs w:val="24"/>
        </w:rPr>
      </w:pPr>
      <w:r w:rsidRPr="003E123C">
        <w:rPr>
          <w:rFonts w:asciiTheme="minorEastAsia" w:hAnsiTheme="minorEastAsia" w:cs="Gungsuh"/>
          <w:b/>
          <w:sz w:val="24"/>
          <w:szCs w:val="24"/>
        </w:rPr>
        <w:t>背景</w:t>
      </w:r>
    </w:p>
    <w:p w:rsidR="009606A2" w:rsidRPr="003E123C" w:rsidRDefault="00EA3294" w:rsidP="00DE0C46">
      <w:pPr>
        <w:numPr>
          <w:ilvl w:val="1"/>
          <w:numId w:val="1"/>
        </w:numPr>
        <w:pBdr>
          <w:top w:val="nil"/>
          <w:left w:val="nil"/>
          <w:bottom w:val="nil"/>
          <w:right w:val="nil"/>
          <w:between w:val="nil"/>
        </w:pBdr>
        <w:spacing w:after="0" w:line="360" w:lineRule="auto"/>
        <w:ind w:left="1134"/>
        <w:contextualSpacing/>
        <w:rPr>
          <w:rFonts w:asciiTheme="minorEastAsia" w:hAnsiTheme="minorEastAsia" w:cs="Times New Roman"/>
          <w:b/>
          <w:sz w:val="24"/>
          <w:szCs w:val="24"/>
        </w:rPr>
      </w:pPr>
      <w:r w:rsidRPr="003E123C">
        <w:rPr>
          <w:rFonts w:asciiTheme="minorEastAsia" w:hAnsiTheme="minorEastAsia" w:cs="Gungsuh"/>
          <w:b/>
          <w:sz w:val="24"/>
          <w:szCs w:val="24"/>
        </w:rPr>
        <w:t>公屋供</w:t>
      </w:r>
      <w:r w:rsidR="00070414" w:rsidRPr="003E123C">
        <w:rPr>
          <w:rFonts w:asciiTheme="minorEastAsia" w:hAnsiTheme="minorEastAsia" w:cs="Gungsuh" w:hint="eastAsia"/>
          <w:b/>
          <w:sz w:val="24"/>
          <w:szCs w:val="24"/>
          <w:lang w:eastAsia="zh-HK"/>
        </w:rPr>
        <w:t>應</w:t>
      </w:r>
      <w:proofErr w:type="gramStart"/>
      <w:r w:rsidR="00070414" w:rsidRPr="003E123C">
        <w:rPr>
          <w:rFonts w:asciiTheme="minorEastAsia" w:hAnsiTheme="minorEastAsia" w:cs="Gungsuh" w:hint="eastAsia"/>
          <w:b/>
          <w:sz w:val="24"/>
          <w:szCs w:val="24"/>
          <w:lang w:eastAsia="zh-HK"/>
        </w:rPr>
        <w:t>嚴重滯</w:t>
      </w:r>
      <w:proofErr w:type="gramEnd"/>
      <w:r w:rsidR="00070414" w:rsidRPr="003E123C">
        <w:rPr>
          <w:rFonts w:asciiTheme="minorEastAsia" w:hAnsiTheme="minorEastAsia" w:cs="Gungsuh" w:hint="eastAsia"/>
          <w:b/>
          <w:sz w:val="24"/>
          <w:szCs w:val="24"/>
          <w:lang w:eastAsia="zh-HK"/>
        </w:rPr>
        <w:t>後</w:t>
      </w:r>
      <w:r w:rsidRPr="003E123C">
        <w:rPr>
          <w:rFonts w:asciiTheme="minorEastAsia" w:hAnsiTheme="minorEastAsia" w:cs="Gungsuh"/>
          <w:b/>
          <w:sz w:val="24"/>
          <w:szCs w:val="24"/>
        </w:rPr>
        <w:t>，</w:t>
      </w:r>
      <w:proofErr w:type="gramStart"/>
      <w:r w:rsidRPr="003E123C">
        <w:rPr>
          <w:rFonts w:asciiTheme="minorEastAsia" w:hAnsiTheme="minorEastAsia" w:cs="Gungsuh"/>
          <w:b/>
          <w:sz w:val="24"/>
          <w:szCs w:val="24"/>
        </w:rPr>
        <w:t>輪候年期</w:t>
      </w:r>
      <w:proofErr w:type="gramEnd"/>
      <w:r w:rsidRPr="003E123C">
        <w:rPr>
          <w:rFonts w:asciiTheme="minorEastAsia" w:hAnsiTheme="minorEastAsia" w:cs="Gungsuh"/>
          <w:b/>
          <w:sz w:val="24"/>
          <w:szCs w:val="24"/>
        </w:rPr>
        <w:t>逐年遞升</w:t>
      </w:r>
    </w:p>
    <w:p w:rsidR="00DE0C46" w:rsidRDefault="00EA3294" w:rsidP="00EA7543">
      <w:pPr>
        <w:tabs>
          <w:tab w:val="left" w:pos="2880"/>
        </w:tabs>
        <w:spacing w:after="0" w:line="360" w:lineRule="auto"/>
        <w:ind w:left="1134"/>
        <w:jc w:val="both"/>
        <w:rPr>
          <w:rFonts w:asciiTheme="minorEastAsia" w:hAnsiTheme="minorEastAsia" w:cs="Gungsuh"/>
          <w:sz w:val="24"/>
          <w:szCs w:val="24"/>
        </w:rPr>
      </w:pPr>
      <w:r w:rsidRPr="003E123C">
        <w:rPr>
          <w:rFonts w:asciiTheme="minorEastAsia" w:hAnsiTheme="minorEastAsia" w:cs="Gungsuh"/>
          <w:sz w:val="24"/>
          <w:szCs w:val="24"/>
        </w:rPr>
        <w:t>香港公營房屋短缺問題嚴重，截至</w:t>
      </w:r>
      <w:r w:rsidRPr="007F36BB">
        <w:rPr>
          <w:rFonts w:asciiTheme="minorEastAsia" w:hAnsiTheme="minorEastAsia" w:cs="Gungsuh"/>
          <w:sz w:val="24"/>
          <w:szCs w:val="24"/>
        </w:rPr>
        <w:t>2018年6月公</w:t>
      </w:r>
      <w:proofErr w:type="gramStart"/>
      <w:r w:rsidRPr="007F36BB">
        <w:rPr>
          <w:rFonts w:asciiTheme="minorEastAsia" w:hAnsiTheme="minorEastAsia" w:cs="Gungsuh"/>
          <w:sz w:val="24"/>
          <w:szCs w:val="24"/>
        </w:rPr>
        <w:t>屋輪候冊</w:t>
      </w:r>
      <w:proofErr w:type="gramEnd"/>
      <w:r w:rsidRPr="007F36BB">
        <w:rPr>
          <w:rFonts w:asciiTheme="minorEastAsia" w:hAnsiTheme="minorEastAsia" w:cs="Gungsuh"/>
          <w:sz w:val="24"/>
          <w:szCs w:val="24"/>
        </w:rPr>
        <w:t>上已累積接近28萬宗申請，一般申請者(即家庭和長者一人申請者)平均輪候時間長達5.3年，當中4人或以上家庭的情況尤見嚴重，此類型家庭輪候多於5年或以上而仍未</w:t>
      </w:r>
      <w:proofErr w:type="gramStart"/>
      <w:r w:rsidRPr="007F36BB">
        <w:rPr>
          <w:rFonts w:asciiTheme="minorEastAsia" w:hAnsiTheme="minorEastAsia" w:cs="Gungsuh"/>
          <w:sz w:val="24"/>
          <w:szCs w:val="24"/>
        </w:rPr>
        <w:t>獲編配公</w:t>
      </w:r>
      <w:proofErr w:type="gramEnd"/>
      <w:r w:rsidRPr="007F36BB">
        <w:rPr>
          <w:rFonts w:asciiTheme="minorEastAsia" w:hAnsiTheme="minorEastAsia" w:cs="Gungsuh"/>
          <w:sz w:val="24"/>
          <w:szCs w:val="24"/>
        </w:rPr>
        <w:t>屋的數字為小型家庭的一倍 (房委會, 2017)，而本機構接觸的住戶中，更不乏輪候超過7年或以上仍未獲第一次配屋的家庭。公屋單位供不應求，而未來5年料可建成的新公屋只有7.47萬伙，按此推算，即使</w:t>
      </w:r>
      <w:proofErr w:type="gramStart"/>
      <w:r w:rsidRPr="007F36BB">
        <w:rPr>
          <w:rFonts w:asciiTheme="minorEastAsia" w:hAnsiTheme="minorEastAsia" w:cs="Gungsuh"/>
          <w:sz w:val="24"/>
          <w:szCs w:val="24"/>
        </w:rPr>
        <w:t>輪候冊上</w:t>
      </w:r>
      <w:proofErr w:type="gramEnd"/>
      <w:r w:rsidRPr="007F36BB">
        <w:rPr>
          <w:rFonts w:asciiTheme="minorEastAsia" w:hAnsiTheme="minorEastAsia" w:cs="Gungsuh"/>
          <w:sz w:val="24"/>
          <w:szCs w:val="24"/>
        </w:rPr>
        <w:t>沒有再新增申請，亦需要18年才可消化所有現時的申請，</w:t>
      </w:r>
      <w:proofErr w:type="gramStart"/>
      <w:r w:rsidRPr="007F36BB">
        <w:rPr>
          <w:rFonts w:asciiTheme="minorEastAsia" w:hAnsiTheme="minorEastAsia" w:cs="Gungsuh"/>
          <w:sz w:val="24"/>
          <w:szCs w:val="24"/>
        </w:rPr>
        <w:t>輪候公屋</w:t>
      </w:r>
      <w:proofErr w:type="gramEnd"/>
      <w:r w:rsidRPr="007F36BB">
        <w:rPr>
          <w:rFonts w:asciiTheme="minorEastAsia" w:hAnsiTheme="minorEastAsia" w:cs="Gungsuh"/>
          <w:sz w:val="24"/>
          <w:szCs w:val="24"/>
        </w:rPr>
        <w:t>時間定必繼續延長，情況令人憂慮。</w:t>
      </w:r>
    </w:p>
    <w:p w:rsidR="00EA7543" w:rsidRPr="00EA7543" w:rsidRDefault="00EA7543" w:rsidP="00EA7543">
      <w:pPr>
        <w:tabs>
          <w:tab w:val="left" w:pos="2880"/>
        </w:tabs>
        <w:spacing w:after="0" w:line="360" w:lineRule="auto"/>
        <w:ind w:left="1134"/>
        <w:jc w:val="both"/>
        <w:rPr>
          <w:rFonts w:asciiTheme="minorEastAsia" w:hAnsiTheme="minorEastAsia" w:cs="Gungsuh"/>
          <w:sz w:val="24"/>
          <w:szCs w:val="24"/>
        </w:rPr>
      </w:pPr>
    </w:p>
    <w:p w:rsidR="009606A2" w:rsidRPr="007F36BB" w:rsidRDefault="00EA3294" w:rsidP="00EA7543">
      <w:pPr>
        <w:numPr>
          <w:ilvl w:val="1"/>
          <w:numId w:val="1"/>
        </w:numPr>
        <w:pBdr>
          <w:top w:val="nil"/>
          <w:left w:val="nil"/>
          <w:bottom w:val="nil"/>
          <w:right w:val="nil"/>
          <w:between w:val="nil"/>
        </w:pBdr>
        <w:spacing w:beforeLines="250" w:before="600" w:after="0" w:line="360" w:lineRule="auto"/>
        <w:ind w:left="1128" w:hanging="357"/>
        <w:contextualSpacing/>
        <w:rPr>
          <w:rFonts w:asciiTheme="minorEastAsia" w:hAnsiTheme="minorEastAsia" w:cs="Times New Roman"/>
          <w:b/>
          <w:sz w:val="24"/>
          <w:szCs w:val="24"/>
        </w:rPr>
      </w:pPr>
      <w:r w:rsidRPr="007F36BB">
        <w:rPr>
          <w:rFonts w:asciiTheme="minorEastAsia" w:hAnsiTheme="minorEastAsia" w:cs="Gungsuh"/>
          <w:b/>
          <w:sz w:val="24"/>
          <w:szCs w:val="24"/>
        </w:rPr>
        <w:t>租賃市場欠管制，基層市民屈居不適切居所</w:t>
      </w:r>
    </w:p>
    <w:p w:rsidR="009606A2" w:rsidRDefault="00EA3294" w:rsidP="00EA7543">
      <w:pPr>
        <w:tabs>
          <w:tab w:val="left" w:pos="2880"/>
        </w:tabs>
        <w:spacing w:after="0" w:line="360" w:lineRule="auto"/>
        <w:ind w:left="1133"/>
        <w:jc w:val="both"/>
        <w:rPr>
          <w:rFonts w:asciiTheme="minorEastAsia" w:hAnsiTheme="minorEastAsia" w:cs="Gungsuh"/>
          <w:sz w:val="24"/>
          <w:szCs w:val="24"/>
        </w:rPr>
      </w:pPr>
      <w:r w:rsidRPr="007F36BB">
        <w:rPr>
          <w:rFonts w:asciiTheme="minorEastAsia" w:hAnsiTheme="minorEastAsia" w:cs="Gungsuh"/>
          <w:sz w:val="24"/>
          <w:szCs w:val="24"/>
        </w:rPr>
        <w:t>公</w:t>
      </w:r>
      <w:proofErr w:type="gramStart"/>
      <w:r w:rsidRPr="007F36BB">
        <w:rPr>
          <w:rFonts w:asciiTheme="minorEastAsia" w:hAnsiTheme="minorEastAsia" w:cs="Gungsuh"/>
          <w:sz w:val="24"/>
          <w:szCs w:val="24"/>
        </w:rPr>
        <w:t>屋輪候冊</w:t>
      </w:r>
      <w:proofErr w:type="gramEnd"/>
      <w:r w:rsidRPr="007F36BB">
        <w:rPr>
          <w:rFonts w:asciiTheme="minorEastAsia" w:hAnsiTheme="minorEastAsia" w:cs="Gungsuh"/>
          <w:sz w:val="24"/>
          <w:szCs w:val="24"/>
        </w:rPr>
        <w:t>中不少</w:t>
      </w:r>
      <w:proofErr w:type="gramStart"/>
      <w:r w:rsidRPr="007F36BB">
        <w:rPr>
          <w:rFonts w:asciiTheme="minorEastAsia" w:hAnsiTheme="minorEastAsia" w:cs="Gungsuh"/>
          <w:sz w:val="24"/>
          <w:szCs w:val="24"/>
        </w:rPr>
        <w:t>為正租住</w:t>
      </w:r>
      <w:proofErr w:type="gramEnd"/>
      <w:r w:rsidRPr="007F36BB">
        <w:rPr>
          <w:rFonts w:asciiTheme="minorEastAsia" w:hAnsiTheme="minorEastAsia" w:cs="Gungsuh"/>
          <w:sz w:val="24"/>
          <w:szCs w:val="24"/>
        </w:rPr>
        <w:t>不適切居所的基層市民，根據統計處2016年中期人口普查數字顯示，全港分間樓宇單位住戶接近92,000戶，人口高達21萬人，數字相比之前統計處同類型調查有增無減，同時人均居住面積亦下降至5.3平方米，但平均租金卻達4,500元，</w:t>
      </w:r>
      <w:proofErr w:type="gramStart"/>
      <w:r w:rsidRPr="007F36BB">
        <w:rPr>
          <w:rFonts w:asciiTheme="minorEastAsia" w:hAnsiTheme="minorEastAsia" w:cs="Gungsuh"/>
          <w:sz w:val="24"/>
          <w:szCs w:val="24"/>
        </w:rPr>
        <w:t>呎租竟</w:t>
      </w:r>
      <w:proofErr w:type="gramEnd"/>
      <w:r w:rsidRPr="007F36BB">
        <w:rPr>
          <w:rFonts w:asciiTheme="minorEastAsia" w:hAnsiTheme="minorEastAsia" w:cs="Gungsuh"/>
          <w:sz w:val="24"/>
          <w:szCs w:val="24"/>
        </w:rPr>
        <w:t>與豪宅相近。然而，居</w:t>
      </w:r>
      <w:proofErr w:type="gramStart"/>
      <w:r w:rsidRPr="007F36BB">
        <w:rPr>
          <w:rFonts w:asciiTheme="minorEastAsia" w:hAnsiTheme="minorEastAsia" w:cs="Gungsuh"/>
          <w:sz w:val="24"/>
          <w:szCs w:val="24"/>
        </w:rPr>
        <w:t>於分間</w:t>
      </w:r>
      <w:proofErr w:type="gramEnd"/>
      <w:r w:rsidRPr="007F36BB">
        <w:rPr>
          <w:rFonts w:asciiTheme="minorEastAsia" w:hAnsiTheme="minorEastAsia" w:cs="Gungsuh"/>
          <w:sz w:val="24"/>
          <w:szCs w:val="24"/>
        </w:rPr>
        <w:t>單位的基層市民每月收入中位數只有13,500元，遠低於全港家庭住戶中位數25,000元。為應付生活各樣開支，基層</w:t>
      </w:r>
      <w:r w:rsidRPr="007F36BB">
        <w:rPr>
          <w:rFonts w:asciiTheme="minorEastAsia" w:hAnsiTheme="minorEastAsia" w:cs="Gungsuh"/>
          <w:sz w:val="24"/>
          <w:szCs w:val="24"/>
        </w:rPr>
        <w:lastRenderedPageBreak/>
        <w:t>租戶只好因貨就價、愈住愈細，部份本會認識的居民甚至被迫犧牲安全及住屋的適切，而去租住環境極為惡劣的居所，如天台屋、閣樓平台等</w:t>
      </w:r>
      <w:proofErr w:type="gramStart"/>
      <w:r w:rsidRPr="007F36BB">
        <w:rPr>
          <w:rFonts w:asciiTheme="minorEastAsia" w:hAnsiTheme="minorEastAsia" w:cs="Gungsuh"/>
          <w:sz w:val="24"/>
          <w:szCs w:val="24"/>
        </w:rPr>
        <w:t>僭</w:t>
      </w:r>
      <w:proofErr w:type="gramEnd"/>
      <w:r w:rsidRPr="007F36BB">
        <w:rPr>
          <w:rFonts w:asciiTheme="minorEastAsia" w:hAnsiTheme="minorEastAsia" w:cs="Gungsuh"/>
          <w:sz w:val="24"/>
          <w:szCs w:val="24"/>
        </w:rPr>
        <w:t>建物，或租住工商業大廈內不符合法例的單位。租賃市場供應既不足亦欠缺管制，居於不適切居所的租戶議價能力薄弱，不但居住環境惡劣狹小，同時對昂貴的租金、</w:t>
      </w:r>
      <w:proofErr w:type="gramStart"/>
      <w:r w:rsidRPr="007F36BB">
        <w:rPr>
          <w:rFonts w:asciiTheme="minorEastAsia" w:hAnsiTheme="minorEastAsia" w:cs="Gungsuh"/>
          <w:sz w:val="24"/>
          <w:szCs w:val="24"/>
        </w:rPr>
        <w:t>每年加租幅度</w:t>
      </w:r>
      <w:proofErr w:type="gramEnd"/>
      <w:r w:rsidRPr="007F36BB">
        <w:rPr>
          <w:rFonts w:asciiTheme="minorEastAsia" w:hAnsiTheme="minorEastAsia" w:cs="Gungsuh"/>
          <w:sz w:val="24"/>
          <w:szCs w:val="24"/>
        </w:rPr>
        <w:t>、迫遷等等苦無對策。</w:t>
      </w:r>
      <w:proofErr w:type="gramStart"/>
      <w:r w:rsidRPr="007F36BB">
        <w:rPr>
          <w:rFonts w:asciiTheme="minorEastAsia" w:hAnsiTheme="minorEastAsia" w:cs="Gungsuh"/>
          <w:sz w:val="24"/>
          <w:szCs w:val="24"/>
        </w:rPr>
        <w:t>公屋編配</w:t>
      </w:r>
      <w:proofErr w:type="gramEnd"/>
      <w:r w:rsidRPr="007F36BB">
        <w:rPr>
          <w:rFonts w:asciiTheme="minorEastAsia" w:hAnsiTheme="minorEastAsia" w:cs="Gungsuh"/>
          <w:sz w:val="24"/>
          <w:szCs w:val="24"/>
        </w:rPr>
        <w:t>遙遙無期、長遠覓地</w:t>
      </w:r>
      <w:proofErr w:type="gramStart"/>
      <w:r w:rsidRPr="007F36BB">
        <w:rPr>
          <w:rFonts w:asciiTheme="minorEastAsia" w:hAnsiTheme="minorEastAsia" w:cs="Gungsuh"/>
          <w:sz w:val="24"/>
          <w:szCs w:val="24"/>
        </w:rPr>
        <w:t>建屋需時</w:t>
      </w:r>
      <w:proofErr w:type="gramEnd"/>
      <w:r w:rsidRPr="007F36BB">
        <w:rPr>
          <w:rFonts w:asciiTheme="minorEastAsia" w:hAnsiTheme="minorEastAsia" w:cs="Gungsuh"/>
          <w:sz w:val="24"/>
          <w:szCs w:val="24"/>
        </w:rPr>
        <w:t>，種種因素更顯出推展中短期過渡性房屋的必要性。</w:t>
      </w:r>
    </w:p>
    <w:p w:rsidR="00EA7543" w:rsidRPr="003E123C" w:rsidRDefault="00EA7543" w:rsidP="00EA7543">
      <w:pPr>
        <w:tabs>
          <w:tab w:val="left" w:pos="2880"/>
        </w:tabs>
        <w:spacing w:after="0" w:line="360" w:lineRule="auto"/>
        <w:ind w:left="1133"/>
        <w:jc w:val="both"/>
        <w:rPr>
          <w:rFonts w:asciiTheme="minorEastAsia" w:hAnsiTheme="minorEastAsia" w:cs="Times New Roman"/>
          <w:sz w:val="24"/>
          <w:szCs w:val="24"/>
        </w:rPr>
      </w:pPr>
    </w:p>
    <w:p w:rsidR="009606A2" w:rsidRPr="003E123C" w:rsidRDefault="00EA3294">
      <w:pPr>
        <w:numPr>
          <w:ilvl w:val="1"/>
          <w:numId w:val="1"/>
        </w:numPr>
        <w:pBdr>
          <w:top w:val="nil"/>
          <w:left w:val="nil"/>
          <w:bottom w:val="nil"/>
          <w:right w:val="nil"/>
          <w:between w:val="nil"/>
        </w:pBdr>
        <w:spacing w:after="0" w:line="360" w:lineRule="auto"/>
        <w:ind w:left="1133"/>
        <w:contextualSpacing/>
        <w:rPr>
          <w:rFonts w:asciiTheme="minorEastAsia" w:hAnsiTheme="minorEastAsia" w:cs="Times New Roman"/>
          <w:b/>
          <w:sz w:val="24"/>
          <w:szCs w:val="24"/>
        </w:rPr>
      </w:pPr>
      <w:r w:rsidRPr="003E123C">
        <w:rPr>
          <w:rFonts w:asciiTheme="minorEastAsia" w:hAnsiTheme="minorEastAsia" w:cs="Gungsuh"/>
          <w:b/>
          <w:sz w:val="24"/>
          <w:szCs w:val="24"/>
        </w:rPr>
        <w:t>房屋政策</w:t>
      </w:r>
      <w:proofErr w:type="gramStart"/>
      <w:r w:rsidRPr="003E123C">
        <w:rPr>
          <w:rFonts w:asciiTheme="minorEastAsia" w:hAnsiTheme="minorEastAsia" w:cs="Gungsuh"/>
          <w:b/>
          <w:sz w:val="24"/>
          <w:szCs w:val="24"/>
        </w:rPr>
        <w:t>不對焦，工廈</w:t>
      </w:r>
      <w:proofErr w:type="gramEnd"/>
      <w:r w:rsidRPr="003E123C">
        <w:rPr>
          <w:rFonts w:asciiTheme="minorEastAsia" w:hAnsiTheme="minorEastAsia" w:cs="Gungsuh"/>
          <w:b/>
          <w:sz w:val="24"/>
          <w:szCs w:val="24"/>
        </w:rPr>
        <w:t>劏房刑事化，工廈居民成磨心</w:t>
      </w:r>
    </w:p>
    <w:p w:rsidR="009606A2" w:rsidRPr="003E123C" w:rsidRDefault="00EA3294" w:rsidP="00EA7543">
      <w:pPr>
        <w:pBdr>
          <w:top w:val="nil"/>
          <w:left w:val="nil"/>
          <w:bottom w:val="nil"/>
          <w:right w:val="nil"/>
          <w:between w:val="nil"/>
        </w:pBdr>
        <w:spacing w:after="0" w:line="360" w:lineRule="auto"/>
        <w:ind w:left="1133"/>
        <w:rPr>
          <w:rFonts w:asciiTheme="minorEastAsia" w:hAnsiTheme="minorEastAsia" w:cs="Gungsuh"/>
          <w:sz w:val="24"/>
          <w:szCs w:val="24"/>
        </w:rPr>
      </w:pPr>
      <w:r w:rsidRPr="003E123C">
        <w:rPr>
          <w:rFonts w:asciiTheme="minorEastAsia" w:hAnsiTheme="minorEastAsia" w:cs="Gungsuh"/>
          <w:sz w:val="24"/>
          <w:szCs w:val="24"/>
        </w:rPr>
        <w:t>正因房屋政策的失誤，在漫長的輪候及不斷</w:t>
      </w:r>
      <w:proofErr w:type="gramStart"/>
      <w:r w:rsidRPr="003E123C">
        <w:rPr>
          <w:rFonts w:asciiTheme="minorEastAsia" w:hAnsiTheme="minorEastAsia" w:cs="Gungsuh"/>
          <w:sz w:val="24"/>
          <w:szCs w:val="24"/>
        </w:rPr>
        <w:t>飆</w:t>
      </w:r>
      <w:proofErr w:type="gramEnd"/>
      <w:r w:rsidRPr="003E123C">
        <w:rPr>
          <w:rFonts w:asciiTheme="minorEastAsia" w:hAnsiTheme="minorEastAsia" w:cs="Gungsuh"/>
          <w:sz w:val="24"/>
          <w:szCs w:val="24"/>
        </w:rPr>
        <w:t>升的租金下，政府又未有提供住屋及金錢上的援助，基層市民只好尋找經濟能力以內可支付的單位，</w:t>
      </w:r>
      <w:r w:rsidR="00070414" w:rsidRPr="003E123C">
        <w:rPr>
          <w:rFonts w:asciiTheme="minorEastAsia" w:hAnsiTheme="minorEastAsia" w:cs="Gungsuh"/>
          <w:sz w:val="24"/>
          <w:szCs w:val="24"/>
        </w:rPr>
        <w:t>部份居民更</w:t>
      </w:r>
      <w:proofErr w:type="gramStart"/>
      <w:r w:rsidR="00070414" w:rsidRPr="003E123C">
        <w:rPr>
          <w:rFonts w:asciiTheme="minorEastAsia" w:hAnsiTheme="minorEastAsia" w:cs="Gungsuh"/>
          <w:sz w:val="24"/>
          <w:szCs w:val="24"/>
        </w:rPr>
        <w:t>因私樓租金</w:t>
      </w:r>
      <w:proofErr w:type="gramEnd"/>
      <w:r w:rsidR="00070414" w:rsidRPr="003E123C">
        <w:rPr>
          <w:rFonts w:asciiTheme="minorEastAsia" w:hAnsiTheme="minorEastAsia" w:cs="Gungsuh"/>
          <w:sz w:val="24"/>
          <w:szCs w:val="24"/>
        </w:rPr>
        <w:t>難以負擔及室內環境過於不理想等等原因，被迫</w:t>
      </w:r>
      <w:r w:rsidRPr="003E123C">
        <w:rPr>
          <w:rFonts w:asciiTheme="minorEastAsia" w:hAnsiTheme="minorEastAsia" w:cs="Gungsuh"/>
          <w:sz w:val="24"/>
          <w:szCs w:val="24"/>
        </w:rPr>
        <w:t>入</w:t>
      </w:r>
      <w:r w:rsidR="00070414" w:rsidRPr="003E123C">
        <w:rPr>
          <w:rFonts w:asciiTheme="minorEastAsia" w:hAnsiTheme="minorEastAsia" w:cs="Gungsuh"/>
          <w:sz w:val="24"/>
          <w:szCs w:val="24"/>
        </w:rPr>
        <w:t>住租金相對低廉</w:t>
      </w:r>
      <w:proofErr w:type="gramStart"/>
      <w:r w:rsidR="00070414" w:rsidRPr="003E123C">
        <w:rPr>
          <w:rFonts w:asciiTheme="minorEastAsia" w:hAnsiTheme="minorEastAsia" w:cs="Gungsuh"/>
          <w:sz w:val="24"/>
          <w:szCs w:val="24"/>
        </w:rPr>
        <w:t>的工廈</w:t>
      </w:r>
      <w:proofErr w:type="gramEnd"/>
      <w:r w:rsidR="00070414" w:rsidRPr="003E123C">
        <w:rPr>
          <w:rFonts w:asciiTheme="minorEastAsia" w:hAnsiTheme="minorEastAsia" w:cs="Gungsuh" w:hint="eastAsia"/>
          <w:sz w:val="24"/>
          <w:szCs w:val="24"/>
          <w:lang w:eastAsia="zh-HK"/>
        </w:rPr>
        <w:t>。</w:t>
      </w:r>
      <w:r w:rsidRPr="003E123C">
        <w:rPr>
          <w:rFonts w:asciiTheme="minorEastAsia" w:hAnsiTheme="minorEastAsia" w:cs="Gungsuh"/>
          <w:sz w:val="24"/>
          <w:szCs w:val="24"/>
        </w:rPr>
        <w:t>根據本會於2016年的估算，至少有一萬人居住</w:t>
      </w:r>
      <w:proofErr w:type="gramStart"/>
      <w:r w:rsidRPr="003E123C">
        <w:rPr>
          <w:rFonts w:asciiTheme="minorEastAsia" w:hAnsiTheme="minorEastAsia" w:cs="Gungsuh"/>
          <w:sz w:val="24"/>
          <w:szCs w:val="24"/>
        </w:rPr>
        <w:t>在工廈</w:t>
      </w:r>
      <w:proofErr w:type="gramEnd"/>
      <w:r w:rsidRPr="003E123C">
        <w:rPr>
          <w:rFonts w:asciiTheme="minorEastAsia" w:hAnsiTheme="minorEastAsia" w:cs="Gungsuh"/>
          <w:sz w:val="24"/>
          <w:szCs w:val="24"/>
        </w:rPr>
        <w:t>劏房內，部份本會親身接觸的居民均表示因私樓租金昂貴，未能負擔而迫於無奈租住工廈單位。</w:t>
      </w:r>
      <w:r w:rsidR="00070414" w:rsidRPr="003E123C">
        <w:rPr>
          <w:rFonts w:asciiTheme="minorEastAsia" w:hAnsiTheme="minorEastAsia" w:cs="Gungsuh" w:hint="eastAsia"/>
          <w:sz w:val="24"/>
          <w:szCs w:val="24"/>
          <w:lang w:eastAsia="zh-HK"/>
        </w:rPr>
        <w:t>去</w:t>
      </w:r>
      <w:r w:rsidRPr="003E123C">
        <w:rPr>
          <w:rFonts w:asciiTheme="minorEastAsia" w:hAnsiTheme="minorEastAsia" w:cs="Gungsuh"/>
          <w:sz w:val="24"/>
          <w:szCs w:val="24"/>
        </w:rPr>
        <w:t>年</w:t>
      </w:r>
      <w:r w:rsidR="00070414" w:rsidRPr="003E123C">
        <w:rPr>
          <w:rFonts w:asciiTheme="minorEastAsia" w:hAnsiTheme="minorEastAsia" w:cs="Gungsuh" w:hint="eastAsia"/>
          <w:sz w:val="24"/>
          <w:szCs w:val="24"/>
          <w:lang w:eastAsia="zh-HK"/>
        </w:rPr>
        <w:t>，政府進一步</w:t>
      </w:r>
      <w:r w:rsidRPr="003E123C">
        <w:rPr>
          <w:rFonts w:asciiTheme="minorEastAsia" w:hAnsiTheme="minorEastAsia" w:cs="Gungsuh"/>
          <w:sz w:val="24"/>
          <w:szCs w:val="24"/>
        </w:rPr>
        <w:t>提倡立法</w:t>
      </w:r>
      <w:proofErr w:type="gramStart"/>
      <w:r w:rsidRPr="003E123C">
        <w:rPr>
          <w:rFonts w:asciiTheme="minorEastAsia" w:hAnsiTheme="minorEastAsia" w:cs="Gungsuh"/>
          <w:sz w:val="24"/>
          <w:szCs w:val="24"/>
        </w:rPr>
        <w:t>將工廈</w:t>
      </w:r>
      <w:proofErr w:type="gramEnd"/>
      <w:r w:rsidRPr="003E123C">
        <w:rPr>
          <w:rFonts w:asciiTheme="minorEastAsia" w:hAnsiTheme="minorEastAsia" w:cs="Gungsuh"/>
          <w:sz w:val="24"/>
          <w:szCs w:val="24"/>
        </w:rPr>
        <w:t>劏房刑事法，</w:t>
      </w:r>
      <w:r w:rsidR="00221612" w:rsidRPr="003E123C">
        <w:rPr>
          <w:rFonts w:asciiTheme="minorEastAsia" w:hAnsiTheme="minorEastAsia" w:cs="Gungsuh" w:hint="eastAsia"/>
          <w:sz w:val="24"/>
          <w:szCs w:val="24"/>
          <w:lang w:eastAsia="zh-HK"/>
        </w:rPr>
        <w:t>此舉</w:t>
      </w:r>
      <w:r w:rsidRPr="003E123C">
        <w:rPr>
          <w:rFonts w:asciiTheme="minorEastAsia" w:hAnsiTheme="minorEastAsia" w:cs="Gungsuh"/>
          <w:sz w:val="24"/>
          <w:szCs w:val="24"/>
        </w:rPr>
        <w:t>非但沒有正視問題出現的根因，只是用極端的手法迫使走投無路的基層市民再一次面臨流離失所，只是「頭痛醫頭、腳痛醫腳」的處理方法。</w:t>
      </w:r>
      <w:r w:rsidR="00221612" w:rsidRPr="003E123C">
        <w:rPr>
          <w:rFonts w:asciiTheme="minorEastAsia" w:hAnsiTheme="minorEastAsia" w:cs="Gungsuh" w:hint="eastAsia"/>
          <w:sz w:val="24"/>
          <w:szCs w:val="24"/>
          <w:lang w:eastAsia="zh-HK"/>
        </w:rPr>
        <w:t>在沒有</w:t>
      </w:r>
      <w:r w:rsidR="00221612" w:rsidRPr="003E123C">
        <w:rPr>
          <w:rFonts w:asciiTheme="minorEastAsia" w:hAnsiTheme="minorEastAsia" w:cs="Gungsuh"/>
          <w:sz w:val="24"/>
          <w:szCs w:val="24"/>
        </w:rPr>
        <w:t>合適</w:t>
      </w:r>
      <w:r w:rsidR="00221612" w:rsidRPr="003E123C">
        <w:rPr>
          <w:rFonts w:asciiTheme="minorEastAsia" w:hAnsiTheme="minorEastAsia" w:cs="Gungsuh" w:hint="eastAsia"/>
          <w:sz w:val="24"/>
          <w:szCs w:val="24"/>
          <w:lang w:eastAsia="zh-HK"/>
        </w:rPr>
        <w:t>及充足</w:t>
      </w:r>
      <w:r w:rsidR="00221612" w:rsidRPr="003E123C">
        <w:rPr>
          <w:rFonts w:asciiTheme="minorEastAsia" w:hAnsiTheme="minorEastAsia" w:cs="Gungsuh"/>
          <w:sz w:val="24"/>
          <w:szCs w:val="24"/>
        </w:rPr>
        <w:t>的</w:t>
      </w:r>
      <w:r w:rsidR="00221612" w:rsidRPr="003E123C">
        <w:rPr>
          <w:rFonts w:asciiTheme="minorEastAsia" w:hAnsiTheme="minorEastAsia" w:cs="Gungsuh" w:hint="eastAsia"/>
          <w:sz w:val="24"/>
          <w:szCs w:val="24"/>
          <w:lang w:eastAsia="zh-HK"/>
        </w:rPr>
        <w:t>支</w:t>
      </w:r>
      <w:r w:rsidR="00221612" w:rsidRPr="003E123C">
        <w:rPr>
          <w:rFonts w:asciiTheme="minorEastAsia" w:hAnsiTheme="minorEastAsia" w:cs="Gungsuh"/>
          <w:sz w:val="24"/>
          <w:szCs w:val="24"/>
        </w:rPr>
        <w:t>援</w:t>
      </w:r>
      <w:r w:rsidR="00221612" w:rsidRPr="003E123C">
        <w:rPr>
          <w:rFonts w:asciiTheme="minorEastAsia" w:hAnsiTheme="minorEastAsia" w:cs="Gungsuh" w:hint="eastAsia"/>
          <w:sz w:val="24"/>
          <w:szCs w:val="24"/>
          <w:lang w:eastAsia="zh-HK"/>
        </w:rPr>
        <w:t>下，強行立法只</w:t>
      </w:r>
      <w:proofErr w:type="gramStart"/>
      <w:r w:rsidRPr="003E123C">
        <w:rPr>
          <w:rFonts w:asciiTheme="minorEastAsia" w:hAnsiTheme="minorEastAsia" w:cs="Gungsuh"/>
          <w:sz w:val="24"/>
          <w:szCs w:val="24"/>
        </w:rPr>
        <w:t>令工廈</w:t>
      </w:r>
      <w:proofErr w:type="gramEnd"/>
      <w:r w:rsidRPr="003E123C">
        <w:rPr>
          <w:rFonts w:asciiTheme="minorEastAsia" w:hAnsiTheme="minorEastAsia" w:cs="Gungsuh"/>
          <w:sz w:val="24"/>
          <w:szCs w:val="24"/>
        </w:rPr>
        <w:t>劏房的位置變得零散化</w:t>
      </w:r>
      <w:r w:rsidR="00221612" w:rsidRPr="003E123C">
        <w:rPr>
          <w:rFonts w:asciiTheme="minorEastAsia" w:hAnsiTheme="minorEastAsia" w:cs="Gungsuh" w:hint="eastAsia"/>
          <w:sz w:val="24"/>
          <w:szCs w:val="24"/>
          <w:lang w:eastAsia="zh-HK"/>
        </w:rPr>
        <w:t>、</w:t>
      </w:r>
      <w:r w:rsidRPr="003E123C">
        <w:rPr>
          <w:rFonts w:asciiTheme="minorEastAsia" w:hAnsiTheme="minorEastAsia" w:cs="Gungsuh"/>
          <w:sz w:val="24"/>
          <w:szCs w:val="24"/>
        </w:rPr>
        <w:t>租期更加不穩定，</w:t>
      </w:r>
      <w:r w:rsidR="00221612" w:rsidRPr="003E123C">
        <w:rPr>
          <w:rFonts w:asciiTheme="minorEastAsia" w:hAnsiTheme="minorEastAsia" w:cs="Gungsuh" w:hint="eastAsia"/>
          <w:sz w:val="24"/>
          <w:szCs w:val="24"/>
          <w:lang w:eastAsia="zh-HK"/>
        </w:rPr>
        <w:t>最後令</w:t>
      </w:r>
      <w:r w:rsidRPr="003E123C">
        <w:rPr>
          <w:rFonts w:asciiTheme="minorEastAsia" w:hAnsiTheme="minorEastAsia" w:cs="Gungsuh"/>
          <w:sz w:val="24"/>
          <w:szCs w:val="24"/>
        </w:rPr>
        <w:t>租戶</w:t>
      </w:r>
      <w:r w:rsidR="00221612" w:rsidRPr="003E123C">
        <w:rPr>
          <w:rFonts w:asciiTheme="minorEastAsia" w:hAnsiTheme="minorEastAsia" w:cs="Gungsuh"/>
          <w:sz w:val="24"/>
          <w:szCs w:val="24"/>
        </w:rPr>
        <w:t>要負上隨時</w:t>
      </w:r>
      <w:r w:rsidR="00221612" w:rsidRPr="003E123C">
        <w:rPr>
          <w:rFonts w:asciiTheme="minorEastAsia" w:hAnsiTheme="minorEastAsia" w:cs="Gungsuh" w:hint="eastAsia"/>
          <w:sz w:val="24"/>
          <w:szCs w:val="24"/>
          <w:lang w:eastAsia="zh-HK"/>
        </w:rPr>
        <w:t>被迫遷</w:t>
      </w:r>
      <w:r w:rsidR="00221612" w:rsidRPr="003E123C">
        <w:rPr>
          <w:rFonts w:asciiTheme="minorEastAsia" w:hAnsiTheme="minorEastAsia" w:cs="Gungsuh"/>
          <w:sz w:val="24"/>
          <w:szCs w:val="24"/>
        </w:rPr>
        <w:t>的風險，</w:t>
      </w:r>
      <w:r w:rsidR="00221612" w:rsidRPr="003E123C">
        <w:rPr>
          <w:rFonts w:asciiTheme="minorEastAsia" w:hAnsiTheme="minorEastAsia" w:cs="Gungsuh" w:hint="eastAsia"/>
          <w:sz w:val="24"/>
          <w:szCs w:val="24"/>
          <w:lang w:eastAsia="zh-HK"/>
        </w:rPr>
        <w:t>基層</w:t>
      </w:r>
      <w:r w:rsidR="00221612" w:rsidRPr="003E123C">
        <w:rPr>
          <w:rFonts w:asciiTheme="minorEastAsia" w:hAnsiTheme="minorEastAsia" w:cs="Gungsuh"/>
          <w:sz w:val="24"/>
          <w:szCs w:val="24"/>
        </w:rPr>
        <w:t>居民</w:t>
      </w:r>
      <w:r w:rsidR="00221612" w:rsidRPr="003E123C">
        <w:rPr>
          <w:rFonts w:asciiTheme="minorEastAsia" w:hAnsiTheme="minorEastAsia" w:cs="Gungsuh" w:hint="eastAsia"/>
          <w:sz w:val="24"/>
          <w:szCs w:val="24"/>
          <w:lang w:eastAsia="zh-HK"/>
        </w:rPr>
        <w:t>慘</w:t>
      </w:r>
      <w:r w:rsidRPr="003E123C">
        <w:rPr>
          <w:rFonts w:asciiTheme="minorEastAsia" w:hAnsiTheme="minorEastAsia" w:cs="Gungsuh"/>
          <w:sz w:val="24"/>
          <w:szCs w:val="24"/>
        </w:rPr>
        <w:t>成磨心。</w:t>
      </w:r>
    </w:p>
    <w:p w:rsidR="00EA7543" w:rsidRPr="003E123C" w:rsidRDefault="00EA7543" w:rsidP="00EA7543">
      <w:pPr>
        <w:pBdr>
          <w:top w:val="nil"/>
          <w:left w:val="nil"/>
          <w:bottom w:val="nil"/>
          <w:right w:val="nil"/>
          <w:between w:val="nil"/>
        </w:pBdr>
        <w:spacing w:after="0" w:line="360" w:lineRule="auto"/>
        <w:ind w:left="1133"/>
        <w:rPr>
          <w:rFonts w:asciiTheme="minorEastAsia" w:hAnsiTheme="minorEastAsia" w:cs="Gungsuh"/>
          <w:sz w:val="24"/>
          <w:szCs w:val="24"/>
        </w:rPr>
      </w:pPr>
    </w:p>
    <w:p w:rsidR="00EA7543" w:rsidRPr="003E123C" w:rsidRDefault="00EA3294" w:rsidP="00F54BBA">
      <w:pPr>
        <w:numPr>
          <w:ilvl w:val="1"/>
          <w:numId w:val="1"/>
        </w:numPr>
        <w:pBdr>
          <w:top w:val="nil"/>
          <w:left w:val="nil"/>
          <w:bottom w:val="nil"/>
          <w:right w:val="nil"/>
          <w:between w:val="nil"/>
        </w:pBdr>
        <w:spacing w:after="0" w:line="360" w:lineRule="auto"/>
        <w:ind w:left="1133"/>
        <w:contextualSpacing/>
        <w:rPr>
          <w:rFonts w:asciiTheme="minorEastAsia" w:hAnsiTheme="minorEastAsia" w:cs="Gungsuh"/>
          <w:sz w:val="24"/>
          <w:szCs w:val="24"/>
        </w:rPr>
      </w:pPr>
      <w:r w:rsidRPr="003E123C">
        <w:rPr>
          <w:rFonts w:asciiTheme="minorEastAsia" w:hAnsiTheme="minorEastAsia" w:cs="Gungsuh"/>
          <w:b/>
          <w:sz w:val="24"/>
          <w:szCs w:val="24"/>
        </w:rPr>
        <w:t>欠缺合適過渡性房屋，大家庭遲遲未能受惠</w:t>
      </w:r>
      <w:r w:rsidRPr="003E123C">
        <w:rPr>
          <w:rFonts w:asciiTheme="minorEastAsia" w:hAnsiTheme="minorEastAsia" w:cs="Gungsuh"/>
          <w:sz w:val="24"/>
          <w:szCs w:val="24"/>
        </w:rPr>
        <w:br/>
        <w:t>本港基層房屋問題已達臨界點，長遠而言，積極覓地</w:t>
      </w:r>
      <w:proofErr w:type="gramStart"/>
      <w:r w:rsidRPr="003E123C">
        <w:rPr>
          <w:rFonts w:asciiTheme="minorEastAsia" w:hAnsiTheme="minorEastAsia" w:cs="Gungsuh"/>
          <w:sz w:val="24"/>
          <w:szCs w:val="24"/>
        </w:rPr>
        <w:t>增建公屋</w:t>
      </w:r>
      <w:proofErr w:type="gramEnd"/>
      <w:r w:rsidR="00DE0C46" w:rsidRPr="003E123C">
        <w:rPr>
          <w:rFonts w:asciiTheme="minorEastAsia" w:hAnsiTheme="minorEastAsia" w:cs="Gungsuh" w:hint="eastAsia"/>
          <w:sz w:val="24"/>
          <w:szCs w:val="24"/>
          <w:lang w:eastAsia="zh-HK"/>
        </w:rPr>
        <w:t>，</w:t>
      </w:r>
      <w:r w:rsidRPr="003E123C">
        <w:rPr>
          <w:rFonts w:asciiTheme="minorEastAsia" w:hAnsiTheme="minorEastAsia" w:cs="Gungsuh"/>
          <w:sz w:val="24"/>
          <w:szCs w:val="24"/>
        </w:rPr>
        <w:t>故然重要，但從建屋至落成至少需時5至7年，實為「遠水不能救近火」，社會上迫切需要更多中短期的過渡性住屋項目。經多年爭取，</w:t>
      </w:r>
      <w:r w:rsidR="00221612" w:rsidRPr="003E123C">
        <w:rPr>
          <w:rFonts w:asciiTheme="minorEastAsia" w:hAnsiTheme="minorEastAsia" w:cs="Gungsuh" w:hint="eastAsia"/>
          <w:sz w:val="24"/>
          <w:szCs w:val="24"/>
          <w:lang w:eastAsia="zh-HK"/>
        </w:rPr>
        <w:t>基層訴求</w:t>
      </w:r>
      <w:r w:rsidRPr="003E123C">
        <w:rPr>
          <w:rFonts w:asciiTheme="minorEastAsia" w:hAnsiTheme="minorEastAsia" w:cs="Gungsuh"/>
          <w:sz w:val="24"/>
          <w:szCs w:val="24"/>
        </w:rPr>
        <w:t>終於被政府採納，運輸及房屋局於上年與非政府團體合作，連結商界及社會上不同的資源，推出多個社會房屋計劃。</w:t>
      </w:r>
      <w:r w:rsidR="00095B7B" w:rsidRPr="003E123C">
        <w:rPr>
          <w:rFonts w:asciiTheme="minorEastAsia" w:hAnsiTheme="minorEastAsia" w:cs="Gungsuh" w:hint="eastAsia"/>
          <w:sz w:val="24"/>
          <w:szCs w:val="24"/>
          <w:lang w:eastAsia="zh-HK"/>
        </w:rPr>
        <w:t>然而</w:t>
      </w:r>
      <w:r w:rsidRPr="003E123C">
        <w:rPr>
          <w:rFonts w:asciiTheme="minorEastAsia" w:hAnsiTheme="minorEastAsia" w:cs="Gungsuh"/>
          <w:sz w:val="24"/>
          <w:szCs w:val="24"/>
        </w:rPr>
        <w:t>縱觀現時各過渡性住屋項目，所能提供的單位有限，而且地區零散，受惠人數</w:t>
      </w:r>
      <w:r w:rsidR="00221612" w:rsidRPr="003E123C">
        <w:rPr>
          <w:rFonts w:asciiTheme="minorEastAsia" w:hAnsiTheme="minorEastAsia" w:cs="Gungsuh"/>
          <w:sz w:val="24"/>
          <w:szCs w:val="24"/>
        </w:rPr>
        <w:t>不多，難以於短期內改善</w:t>
      </w:r>
      <w:proofErr w:type="gramStart"/>
      <w:r w:rsidR="00221612" w:rsidRPr="003E123C">
        <w:rPr>
          <w:rFonts w:asciiTheme="minorEastAsia" w:hAnsiTheme="minorEastAsia" w:cs="Gungsuh"/>
          <w:sz w:val="24"/>
          <w:szCs w:val="24"/>
        </w:rPr>
        <w:t>公屋輪候</w:t>
      </w:r>
      <w:proofErr w:type="gramEnd"/>
      <w:r w:rsidR="00221612" w:rsidRPr="003E123C">
        <w:rPr>
          <w:rFonts w:asciiTheme="minorEastAsia" w:hAnsiTheme="minorEastAsia" w:cs="Gungsuh"/>
          <w:sz w:val="24"/>
          <w:szCs w:val="24"/>
        </w:rPr>
        <w:t>人士的困境，同時現有社會房屋項目</w:t>
      </w:r>
      <w:r w:rsidRPr="003E123C">
        <w:rPr>
          <w:rFonts w:asciiTheme="minorEastAsia" w:hAnsiTheme="minorEastAsia" w:cs="Gungsuh"/>
          <w:sz w:val="24"/>
          <w:szCs w:val="24"/>
        </w:rPr>
        <w:t>多位於沒有電梯的舊樓內，亦未能令行動力較差人士受惠，社會極需要</w:t>
      </w:r>
      <w:r w:rsidR="00095B7B" w:rsidRPr="003E123C">
        <w:rPr>
          <w:rFonts w:asciiTheme="minorEastAsia" w:hAnsiTheme="minorEastAsia" w:cs="Gungsuh" w:hint="eastAsia"/>
          <w:sz w:val="24"/>
          <w:szCs w:val="24"/>
          <w:lang w:eastAsia="zh-HK"/>
        </w:rPr>
        <w:t>更</w:t>
      </w:r>
      <w:r w:rsidRPr="003E123C">
        <w:rPr>
          <w:rFonts w:asciiTheme="minorEastAsia" w:hAnsiTheme="minorEastAsia" w:cs="Gungsuh"/>
          <w:sz w:val="24"/>
          <w:szCs w:val="24"/>
        </w:rPr>
        <w:t>大型的社會房屋項目以解燃眉之急。</w:t>
      </w:r>
    </w:p>
    <w:p w:rsidR="00F54BBA" w:rsidRPr="00EA7543" w:rsidRDefault="00EA7543" w:rsidP="00EA7543">
      <w:pPr>
        <w:rPr>
          <w:rFonts w:asciiTheme="minorEastAsia" w:hAnsiTheme="minorEastAsia" w:cs="Gungsuh"/>
          <w:color w:val="FF0000"/>
          <w:sz w:val="24"/>
          <w:szCs w:val="24"/>
        </w:rPr>
      </w:pPr>
      <w:r>
        <w:rPr>
          <w:rFonts w:asciiTheme="minorEastAsia" w:hAnsiTheme="minorEastAsia" w:cs="Gungsuh"/>
          <w:color w:val="FF0000"/>
          <w:sz w:val="24"/>
          <w:szCs w:val="24"/>
        </w:rPr>
        <w:br w:type="page"/>
      </w:r>
    </w:p>
    <w:p w:rsidR="00F54BBA" w:rsidRPr="007F36BB" w:rsidRDefault="00F54BBA" w:rsidP="00EA7543">
      <w:pPr>
        <w:numPr>
          <w:ilvl w:val="0"/>
          <w:numId w:val="1"/>
        </w:numPr>
        <w:pBdr>
          <w:top w:val="nil"/>
          <w:left w:val="nil"/>
          <w:bottom w:val="nil"/>
          <w:right w:val="nil"/>
          <w:between w:val="nil"/>
        </w:pBdr>
        <w:spacing w:beforeLines="250" w:before="600" w:after="0" w:line="360" w:lineRule="auto"/>
        <w:ind w:left="419" w:hanging="357"/>
        <w:contextualSpacing/>
        <w:rPr>
          <w:rFonts w:asciiTheme="minorEastAsia" w:hAnsiTheme="minorEastAsia" w:cs="Times New Roman"/>
          <w:b/>
          <w:sz w:val="24"/>
          <w:szCs w:val="24"/>
        </w:rPr>
      </w:pPr>
      <w:r w:rsidRPr="007F36BB">
        <w:rPr>
          <w:rFonts w:asciiTheme="minorEastAsia" w:hAnsiTheme="minorEastAsia" w:cs="Gungsuh"/>
          <w:b/>
          <w:sz w:val="24"/>
          <w:szCs w:val="24"/>
        </w:rPr>
        <w:lastRenderedPageBreak/>
        <w:t>過往政府活化</w:t>
      </w:r>
      <w:proofErr w:type="gramStart"/>
      <w:r w:rsidRPr="007F36BB">
        <w:rPr>
          <w:rFonts w:asciiTheme="minorEastAsia" w:hAnsiTheme="minorEastAsia" w:cs="Gungsuh"/>
          <w:b/>
          <w:sz w:val="24"/>
          <w:szCs w:val="24"/>
        </w:rPr>
        <w:t>工廈或</w:t>
      </w:r>
      <w:proofErr w:type="gramEnd"/>
      <w:r w:rsidRPr="007F36BB">
        <w:rPr>
          <w:rFonts w:asciiTheme="minorEastAsia" w:hAnsiTheme="minorEastAsia" w:cs="Gungsuh"/>
          <w:b/>
          <w:sz w:val="24"/>
          <w:szCs w:val="24"/>
        </w:rPr>
        <w:t>釋出工業用地的經驗</w:t>
      </w:r>
    </w:p>
    <w:p w:rsidR="00F54BBA" w:rsidRPr="007F36BB" w:rsidRDefault="00F54BBA" w:rsidP="00F54BBA">
      <w:pPr>
        <w:numPr>
          <w:ilvl w:val="1"/>
          <w:numId w:val="1"/>
        </w:numPr>
        <w:pBdr>
          <w:top w:val="nil"/>
          <w:left w:val="nil"/>
          <w:bottom w:val="nil"/>
          <w:right w:val="nil"/>
          <w:between w:val="nil"/>
        </w:pBdr>
        <w:spacing w:after="0" w:line="360" w:lineRule="auto"/>
        <w:ind w:left="1133"/>
        <w:contextualSpacing/>
        <w:rPr>
          <w:rFonts w:asciiTheme="minorEastAsia" w:hAnsiTheme="minorEastAsia" w:cs="Times New Roman"/>
          <w:b/>
          <w:sz w:val="24"/>
          <w:szCs w:val="24"/>
        </w:rPr>
      </w:pPr>
      <w:r w:rsidRPr="007F36BB">
        <w:rPr>
          <w:rFonts w:asciiTheme="minorEastAsia" w:hAnsiTheme="minorEastAsia" w:cs="Gungsuh"/>
          <w:b/>
          <w:sz w:val="24"/>
          <w:szCs w:val="24"/>
        </w:rPr>
        <w:t>整幢改裝或重建工廈</w:t>
      </w:r>
    </w:p>
    <w:p w:rsidR="00F54BBA" w:rsidRPr="007F36BB" w:rsidRDefault="00F54BBA" w:rsidP="00F54BBA">
      <w:pPr>
        <w:pBdr>
          <w:top w:val="nil"/>
          <w:left w:val="nil"/>
          <w:bottom w:val="nil"/>
          <w:right w:val="nil"/>
          <w:between w:val="nil"/>
        </w:pBdr>
        <w:spacing w:after="0" w:line="360" w:lineRule="auto"/>
        <w:ind w:left="1133"/>
        <w:rPr>
          <w:rFonts w:asciiTheme="minorEastAsia" w:hAnsiTheme="minorEastAsia" w:cs="Times New Roman"/>
          <w:sz w:val="24"/>
          <w:szCs w:val="24"/>
        </w:rPr>
      </w:pPr>
      <w:r w:rsidRPr="007F36BB">
        <w:rPr>
          <w:rFonts w:asciiTheme="minorEastAsia" w:hAnsiTheme="minorEastAsia" w:cs="Gungsuh"/>
          <w:sz w:val="24"/>
          <w:szCs w:val="24"/>
        </w:rPr>
        <w:t>政府於2010年至2016年推出活化工廈政策，</w:t>
      </w:r>
      <w:proofErr w:type="gramStart"/>
      <w:r w:rsidRPr="007F36BB">
        <w:rPr>
          <w:rFonts w:asciiTheme="minorEastAsia" w:hAnsiTheme="minorEastAsia" w:cs="Gungsuh"/>
          <w:sz w:val="24"/>
          <w:szCs w:val="24"/>
        </w:rPr>
        <w:t>透過免補地價</w:t>
      </w:r>
      <w:proofErr w:type="gramEnd"/>
      <w:r w:rsidRPr="007F36BB">
        <w:rPr>
          <w:rFonts w:asciiTheme="minorEastAsia" w:hAnsiTheme="minorEastAsia" w:cs="Gungsuh"/>
          <w:sz w:val="24"/>
          <w:szCs w:val="24"/>
        </w:rPr>
        <w:t>或按</w:t>
      </w:r>
      <w:proofErr w:type="gramStart"/>
      <w:r w:rsidRPr="007F36BB">
        <w:rPr>
          <w:rFonts w:asciiTheme="minorEastAsia" w:hAnsiTheme="minorEastAsia" w:cs="Gungsuh"/>
          <w:sz w:val="24"/>
          <w:szCs w:val="24"/>
        </w:rPr>
        <w:t>地實補</w:t>
      </w:r>
      <w:proofErr w:type="gramEnd"/>
      <w:r w:rsidRPr="007F36BB">
        <w:rPr>
          <w:rFonts w:asciiTheme="minorEastAsia" w:hAnsiTheme="minorEastAsia" w:cs="Gungsuh"/>
          <w:sz w:val="24"/>
          <w:szCs w:val="24"/>
        </w:rPr>
        <w:t>的方式，</w:t>
      </w:r>
      <w:proofErr w:type="gramStart"/>
      <w:r w:rsidRPr="007F36BB">
        <w:rPr>
          <w:rFonts w:asciiTheme="minorEastAsia" w:hAnsiTheme="minorEastAsia" w:cs="Gungsuh"/>
          <w:sz w:val="24"/>
          <w:szCs w:val="24"/>
        </w:rPr>
        <w:t>吸引工廈業主</w:t>
      </w:r>
      <w:proofErr w:type="gramEnd"/>
      <w:r w:rsidRPr="007F36BB">
        <w:rPr>
          <w:rFonts w:asciiTheme="minorEastAsia" w:hAnsiTheme="minorEastAsia" w:cs="Gungsuh"/>
          <w:sz w:val="24"/>
          <w:szCs w:val="24"/>
        </w:rPr>
        <w:t>以整幢改裝或重建的方式</w:t>
      </w:r>
      <w:proofErr w:type="gramStart"/>
      <w:r w:rsidRPr="007F36BB">
        <w:rPr>
          <w:rFonts w:asciiTheme="minorEastAsia" w:hAnsiTheme="minorEastAsia" w:cs="Gungsuh"/>
          <w:sz w:val="24"/>
          <w:szCs w:val="24"/>
        </w:rPr>
        <w:t>改變工廈原有</w:t>
      </w:r>
      <w:proofErr w:type="gramEnd"/>
      <w:r w:rsidRPr="007F36BB">
        <w:rPr>
          <w:rFonts w:asciiTheme="minorEastAsia" w:hAnsiTheme="minorEastAsia" w:cs="Gungsuh"/>
          <w:sz w:val="24"/>
          <w:szCs w:val="24"/>
        </w:rPr>
        <w:t>工業用途。政策實施後，政府批出124宗改裝整</w:t>
      </w:r>
      <w:proofErr w:type="gramStart"/>
      <w:r w:rsidRPr="007F36BB">
        <w:rPr>
          <w:rFonts w:asciiTheme="minorEastAsia" w:hAnsiTheme="minorEastAsia" w:cs="Gungsuh"/>
          <w:sz w:val="24"/>
          <w:szCs w:val="24"/>
        </w:rPr>
        <w:t>幢舊工廈以及重建工廈</w:t>
      </w:r>
      <w:proofErr w:type="gramEnd"/>
      <w:r w:rsidRPr="007F36BB">
        <w:rPr>
          <w:rFonts w:asciiTheme="minorEastAsia" w:hAnsiTheme="minorEastAsia" w:cs="Gungsuh"/>
          <w:sz w:val="24"/>
          <w:szCs w:val="24"/>
        </w:rPr>
        <w:t>的申請，共</w:t>
      </w:r>
      <w:r w:rsidRPr="007F36BB">
        <w:rPr>
          <w:rFonts w:asciiTheme="minorEastAsia" w:hAnsiTheme="minorEastAsia" w:cs="Gungsuh"/>
          <w:b/>
          <w:sz w:val="24"/>
          <w:szCs w:val="24"/>
        </w:rPr>
        <w:t>提供約186萬平方米的經改裝或全新樓面面積作非工業用途，使</w:t>
      </w:r>
      <w:proofErr w:type="gramStart"/>
      <w:r w:rsidRPr="007F36BB">
        <w:rPr>
          <w:rFonts w:asciiTheme="minorEastAsia" w:hAnsiTheme="minorEastAsia" w:cs="Gungsuh"/>
          <w:b/>
          <w:sz w:val="24"/>
          <w:szCs w:val="24"/>
        </w:rPr>
        <w:t>工廈空</w:t>
      </w:r>
      <w:proofErr w:type="gramEnd"/>
      <w:r w:rsidRPr="007F36BB">
        <w:rPr>
          <w:rFonts w:asciiTheme="minorEastAsia" w:hAnsiTheme="minorEastAsia" w:cs="Gungsuh"/>
          <w:b/>
          <w:sz w:val="24"/>
          <w:szCs w:val="24"/>
        </w:rPr>
        <w:t>置率下降，同時提升了現有土地資源運用的效率</w:t>
      </w:r>
      <w:r w:rsidRPr="007F36BB">
        <w:rPr>
          <w:rFonts w:asciiTheme="minorEastAsia" w:hAnsiTheme="minorEastAsia" w:cs="Gungsuh"/>
          <w:sz w:val="24"/>
          <w:szCs w:val="24"/>
        </w:rPr>
        <w:t>，配合不斷進步的經濟發展和社區需要。</w:t>
      </w:r>
    </w:p>
    <w:p w:rsidR="00F54BBA" w:rsidRPr="007F36BB" w:rsidRDefault="00EA7543" w:rsidP="00F54BBA">
      <w:pPr>
        <w:pBdr>
          <w:top w:val="nil"/>
          <w:left w:val="nil"/>
          <w:bottom w:val="nil"/>
          <w:right w:val="nil"/>
          <w:between w:val="nil"/>
        </w:pBdr>
        <w:spacing w:after="0" w:line="360" w:lineRule="auto"/>
        <w:ind w:left="1133"/>
        <w:rPr>
          <w:rFonts w:asciiTheme="minorEastAsia" w:hAnsiTheme="minorEastAsia" w:cs="Times New Roman"/>
          <w:sz w:val="24"/>
          <w:szCs w:val="24"/>
        </w:rPr>
      </w:pPr>
      <w:r>
        <w:rPr>
          <w:rFonts w:asciiTheme="minorEastAsia" w:hAnsiTheme="minorEastAsia" w:cs="Gungsuh"/>
          <w:sz w:val="24"/>
          <w:szCs w:val="24"/>
        </w:rPr>
        <w:t>2</w:t>
      </w:r>
      <w:r w:rsidR="00F54BBA" w:rsidRPr="007F36BB">
        <w:rPr>
          <w:rFonts w:asciiTheme="minorEastAsia" w:hAnsiTheme="minorEastAsia" w:cs="Gungsuh"/>
          <w:sz w:val="24"/>
          <w:szCs w:val="24"/>
        </w:rPr>
        <w:t>.1.1   與非牟利機構合作支援青年人文化發展</w:t>
      </w:r>
    </w:p>
    <w:p w:rsidR="00F54BBA" w:rsidRPr="007F36BB" w:rsidRDefault="00F54BBA" w:rsidP="00F54BBA">
      <w:pPr>
        <w:pBdr>
          <w:top w:val="nil"/>
          <w:left w:val="nil"/>
          <w:bottom w:val="nil"/>
          <w:right w:val="nil"/>
          <w:between w:val="nil"/>
        </w:pBdr>
        <w:spacing w:after="0" w:line="360" w:lineRule="auto"/>
        <w:ind w:left="1700"/>
        <w:rPr>
          <w:rFonts w:asciiTheme="minorEastAsia" w:hAnsiTheme="minorEastAsia" w:cs="Times New Roman"/>
          <w:b/>
          <w:sz w:val="24"/>
          <w:szCs w:val="24"/>
        </w:rPr>
      </w:pPr>
      <w:r w:rsidRPr="007F36BB">
        <w:rPr>
          <w:rFonts w:asciiTheme="minorEastAsia" w:hAnsiTheme="minorEastAsia" w:cs="Gungsuh"/>
          <w:sz w:val="24"/>
          <w:szCs w:val="24"/>
        </w:rPr>
        <w:t>於活化</w:t>
      </w:r>
      <w:proofErr w:type="gramStart"/>
      <w:r w:rsidRPr="007F36BB">
        <w:rPr>
          <w:rFonts w:asciiTheme="minorEastAsia" w:hAnsiTheme="minorEastAsia" w:cs="Gungsuh"/>
          <w:sz w:val="24"/>
          <w:szCs w:val="24"/>
        </w:rPr>
        <w:t>工廈推行期間，</w:t>
      </w:r>
      <w:proofErr w:type="gramEnd"/>
      <w:r w:rsidRPr="007F36BB">
        <w:rPr>
          <w:rFonts w:asciiTheme="minorEastAsia" w:hAnsiTheme="minorEastAsia" w:cs="Gungsuh"/>
          <w:sz w:val="24"/>
          <w:szCs w:val="24"/>
        </w:rPr>
        <w:t>其中一幢位於黃竹坑道</w:t>
      </w:r>
      <w:proofErr w:type="gramStart"/>
      <w:r w:rsidRPr="007F36BB">
        <w:rPr>
          <w:rFonts w:asciiTheme="minorEastAsia" w:hAnsiTheme="minorEastAsia" w:cs="Gungsuh"/>
          <w:sz w:val="24"/>
          <w:szCs w:val="24"/>
        </w:rPr>
        <w:t>的工廈改裝</w:t>
      </w:r>
      <w:proofErr w:type="gramEnd"/>
      <w:r w:rsidRPr="007F36BB">
        <w:rPr>
          <w:rFonts w:asciiTheme="minorEastAsia" w:hAnsiTheme="minorEastAsia" w:cs="Gungsuh"/>
          <w:sz w:val="24"/>
          <w:szCs w:val="24"/>
        </w:rPr>
        <w:t>為商廈「Genesis」後，業主協成行捐出了一成的空間，即約</w:t>
      </w:r>
      <w:proofErr w:type="gramStart"/>
      <w:r w:rsidRPr="007F36BB">
        <w:rPr>
          <w:rFonts w:asciiTheme="minorEastAsia" w:hAnsiTheme="minorEastAsia" w:cs="Gungsuh"/>
          <w:b/>
          <w:sz w:val="24"/>
          <w:szCs w:val="24"/>
        </w:rPr>
        <w:t>1萬呎予藝術</w:t>
      </w:r>
      <w:proofErr w:type="gramEnd"/>
      <w:r w:rsidRPr="007F36BB">
        <w:rPr>
          <w:rFonts w:asciiTheme="minorEastAsia" w:hAnsiTheme="minorEastAsia" w:cs="Gungsuh"/>
          <w:b/>
          <w:sz w:val="24"/>
          <w:szCs w:val="24"/>
        </w:rPr>
        <w:t>發展局發展「ADC藝術空間計劃」，並再分租予數個非牟利機構及年輕藝術家</w:t>
      </w:r>
      <w:r w:rsidRPr="007F36BB">
        <w:rPr>
          <w:rFonts w:asciiTheme="minorEastAsia" w:hAnsiTheme="minorEastAsia" w:cs="Gungsuh"/>
          <w:sz w:val="24"/>
          <w:szCs w:val="24"/>
        </w:rPr>
        <w:t>，以推動年輕人創業。</w:t>
      </w:r>
      <w:r w:rsidR="00EA7543">
        <w:rPr>
          <w:rFonts w:asciiTheme="minorEastAsia" w:hAnsiTheme="minorEastAsia" w:cs="Gungsuh"/>
          <w:sz w:val="24"/>
          <w:szCs w:val="24"/>
        </w:rPr>
        <w:br/>
      </w:r>
    </w:p>
    <w:p w:rsidR="00F54BBA" w:rsidRPr="007F36BB" w:rsidRDefault="00F54BBA" w:rsidP="00F54BBA">
      <w:pPr>
        <w:numPr>
          <w:ilvl w:val="1"/>
          <w:numId w:val="1"/>
        </w:numPr>
        <w:pBdr>
          <w:top w:val="nil"/>
          <w:left w:val="nil"/>
          <w:bottom w:val="nil"/>
          <w:right w:val="nil"/>
          <w:between w:val="nil"/>
        </w:pBdr>
        <w:spacing w:after="0" w:line="360" w:lineRule="auto"/>
        <w:ind w:left="1133"/>
        <w:contextualSpacing/>
        <w:rPr>
          <w:rFonts w:asciiTheme="minorEastAsia" w:hAnsiTheme="minorEastAsia" w:cs="Times New Roman"/>
          <w:b/>
          <w:sz w:val="24"/>
          <w:szCs w:val="24"/>
        </w:rPr>
      </w:pPr>
      <w:r w:rsidRPr="007F36BB">
        <w:rPr>
          <w:rFonts w:asciiTheme="minorEastAsia" w:hAnsiTheme="minorEastAsia" w:cs="Gungsuh"/>
          <w:b/>
          <w:sz w:val="24"/>
          <w:szCs w:val="24"/>
        </w:rPr>
        <w:t>改裝或重建房委會工廠大廈為資助房屋</w:t>
      </w:r>
    </w:p>
    <w:p w:rsidR="00F54BBA" w:rsidRPr="00EA7543" w:rsidRDefault="00F54BBA" w:rsidP="00EA7543">
      <w:pPr>
        <w:spacing w:after="0" w:line="360" w:lineRule="auto"/>
        <w:ind w:left="1133"/>
        <w:rPr>
          <w:rFonts w:asciiTheme="minorEastAsia" w:hAnsiTheme="minorEastAsia" w:cs="Times New Roman"/>
          <w:sz w:val="24"/>
          <w:szCs w:val="24"/>
        </w:rPr>
      </w:pPr>
      <w:r w:rsidRPr="007F36BB">
        <w:rPr>
          <w:rFonts w:asciiTheme="minorEastAsia" w:hAnsiTheme="minorEastAsia" w:cs="Gungsuh"/>
          <w:sz w:val="24"/>
          <w:szCs w:val="24"/>
        </w:rPr>
        <w:t>隨著工業需求下降，近年有不少由房委會持有的</w:t>
      </w:r>
      <w:proofErr w:type="gramStart"/>
      <w:r w:rsidRPr="007F36BB">
        <w:rPr>
          <w:rFonts w:asciiTheme="minorEastAsia" w:hAnsiTheme="minorEastAsia" w:cs="Gungsuh"/>
          <w:sz w:val="24"/>
          <w:szCs w:val="24"/>
        </w:rPr>
        <w:t>工廈被</w:t>
      </w:r>
      <w:proofErr w:type="gramEnd"/>
      <w:r w:rsidRPr="007F36BB">
        <w:rPr>
          <w:rFonts w:asciiTheme="minorEastAsia" w:hAnsiTheme="minorEastAsia" w:cs="Gungsuh"/>
          <w:sz w:val="24"/>
          <w:szCs w:val="24"/>
        </w:rPr>
        <w:t>拆卸重建或原址改裝發展為資助房屋的例子，</w:t>
      </w:r>
      <w:r w:rsidRPr="007F36BB">
        <w:rPr>
          <w:rFonts w:asciiTheme="minorEastAsia" w:hAnsiTheme="minorEastAsia" w:cs="Gungsuh"/>
          <w:b/>
          <w:sz w:val="24"/>
          <w:szCs w:val="24"/>
        </w:rPr>
        <w:t>數個項目共釋出接近2,</w:t>
      </w:r>
      <w:proofErr w:type="gramStart"/>
      <w:r w:rsidRPr="007F36BB">
        <w:rPr>
          <w:rFonts w:asciiTheme="minorEastAsia" w:hAnsiTheme="minorEastAsia" w:cs="Gungsuh"/>
          <w:b/>
          <w:sz w:val="24"/>
          <w:szCs w:val="24"/>
        </w:rPr>
        <w:t>000個住用單位</w:t>
      </w:r>
      <w:proofErr w:type="gramEnd"/>
      <w:r w:rsidRPr="007F36BB">
        <w:rPr>
          <w:rFonts w:asciiTheme="minorEastAsia" w:hAnsiTheme="minorEastAsia" w:cs="Gungsuh"/>
          <w:sz w:val="24"/>
          <w:szCs w:val="24"/>
        </w:rPr>
        <w:t>，例如2014年大窩口工廠大廈就重建發展為由3幢</w:t>
      </w:r>
      <w:proofErr w:type="gramStart"/>
      <w:r w:rsidRPr="007F36BB">
        <w:rPr>
          <w:rFonts w:asciiTheme="minorEastAsia" w:hAnsiTheme="minorEastAsia" w:cs="Gungsuh"/>
          <w:sz w:val="24"/>
          <w:szCs w:val="24"/>
        </w:rPr>
        <w:t>式居屋</w:t>
      </w:r>
      <w:proofErr w:type="gramEnd"/>
      <w:r w:rsidRPr="007F36BB">
        <w:rPr>
          <w:rFonts w:asciiTheme="minorEastAsia" w:hAnsiTheme="minorEastAsia" w:cs="Gungsuh"/>
          <w:sz w:val="24"/>
          <w:szCs w:val="24"/>
        </w:rPr>
        <w:t>「尚翠苑」，共提供了962個單位、而2017年</w:t>
      </w:r>
      <w:proofErr w:type="gramStart"/>
      <w:r w:rsidRPr="007F36BB">
        <w:rPr>
          <w:rFonts w:asciiTheme="minorEastAsia" w:hAnsiTheme="minorEastAsia" w:cs="Gungsuh"/>
          <w:sz w:val="24"/>
          <w:szCs w:val="24"/>
        </w:rPr>
        <w:t>新蒲崗</w:t>
      </w:r>
      <w:proofErr w:type="gramEnd"/>
      <w:r w:rsidRPr="007F36BB">
        <w:rPr>
          <w:rFonts w:asciiTheme="minorEastAsia" w:hAnsiTheme="minorEastAsia" w:cs="Gungsuh"/>
          <w:sz w:val="24"/>
          <w:szCs w:val="24"/>
        </w:rPr>
        <w:t>工廠大廈亦發展為首個</w:t>
      </w:r>
      <w:proofErr w:type="gramStart"/>
      <w:r w:rsidRPr="007F36BB">
        <w:rPr>
          <w:rFonts w:asciiTheme="minorEastAsia" w:hAnsiTheme="minorEastAsia" w:cs="Gungsuh"/>
          <w:sz w:val="24"/>
          <w:szCs w:val="24"/>
        </w:rPr>
        <w:t>綠置居</w:t>
      </w:r>
      <w:proofErr w:type="gramEnd"/>
      <w:r w:rsidRPr="007F36BB">
        <w:rPr>
          <w:rFonts w:asciiTheme="minorEastAsia" w:hAnsiTheme="minorEastAsia" w:cs="Gungsuh"/>
          <w:sz w:val="24"/>
          <w:szCs w:val="24"/>
        </w:rPr>
        <w:t>項目「景泰苑」，提供857個單位；而更值得一提，2016年柴灣工廠大廈更被原址改建為公屋「華廈邨」，提供187個出租單位，雖然該項目因涉及保育及加裝了升降機等令每個單位成本大幅上漲至約176萬，但其單位的內部設計亦值得類似發展項目作借鏡。</w:t>
      </w:r>
      <w:r w:rsidR="00EA7543">
        <w:rPr>
          <w:rFonts w:asciiTheme="minorEastAsia" w:hAnsiTheme="minorEastAsia" w:cs="Gungsuh"/>
          <w:sz w:val="24"/>
          <w:szCs w:val="24"/>
        </w:rPr>
        <w:br/>
      </w:r>
    </w:p>
    <w:p w:rsidR="00F54BBA" w:rsidRPr="007F36BB" w:rsidRDefault="00F54BBA" w:rsidP="00F54BBA">
      <w:pPr>
        <w:numPr>
          <w:ilvl w:val="1"/>
          <w:numId w:val="1"/>
        </w:numPr>
        <w:pBdr>
          <w:top w:val="nil"/>
          <w:left w:val="nil"/>
          <w:bottom w:val="nil"/>
          <w:right w:val="nil"/>
          <w:between w:val="nil"/>
        </w:pBdr>
        <w:spacing w:after="0" w:line="360" w:lineRule="auto"/>
        <w:ind w:left="1133"/>
        <w:contextualSpacing/>
        <w:rPr>
          <w:rFonts w:asciiTheme="minorEastAsia" w:hAnsiTheme="minorEastAsia" w:cs="Times New Roman"/>
          <w:b/>
          <w:sz w:val="24"/>
          <w:szCs w:val="24"/>
        </w:rPr>
      </w:pPr>
      <w:r w:rsidRPr="007F36BB">
        <w:rPr>
          <w:rFonts w:asciiTheme="minorEastAsia" w:hAnsiTheme="minorEastAsia" w:cs="Gungsuh"/>
          <w:b/>
          <w:sz w:val="24"/>
          <w:szCs w:val="24"/>
        </w:rPr>
        <w:t>市</w:t>
      </w:r>
      <w:proofErr w:type="gramStart"/>
      <w:r w:rsidRPr="007F36BB">
        <w:rPr>
          <w:rFonts w:asciiTheme="minorEastAsia" w:hAnsiTheme="minorEastAsia" w:cs="Gungsuh"/>
          <w:b/>
          <w:sz w:val="24"/>
          <w:szCs w:val="24"/>
        </w:rPr>
        <w:t>建局工廈</w:t>
      </w:r>
      <w:proofErr w:type="gramEnd"/>
      <w:r w:rsidRPr="007F36BB">
        <w:rPr>
          <w:rFonts w:asciiTheme="minorEastAsia" w:hAnsiTheme="minorEastAsia" w:cs="Gungsuh"/>
          <w:b/>
          <w:sz w:val="24"/>
          <w:szCs w:val="24"/>
        </w:rPr>
        <w:t>重建先導計劃</w:t>
      </w:r>
    </w:p>
    <w:p w:rsidR="00EA7543" w:rsidRDefault="00F54BBA" w:rsidP="00F54BBA">
      <w:pPr>
        <w:pBdr>
          <w:top w:val="nil"/>
          <w:left w:val="nil"/>
          <w:bottom w:val="nil"/>
          <w:right w:val="nil"/>
          <w:between w:val="nil"/>
        </w:pBdr>
        <w:spacing w:after="0" w:line="360" w:lineRule="auto"/>
        <w:ind w:left="1133"/>
        <w:rPr>
          <w:rFonts w:asciiTheme="minorEastAsia" w:hAnsiTheme="minorEastAsia" w:cs="Gungsuh"/>
          <w:sz w:val="24"/>
          <w:szCs w:val="24"/>
        </w:rPr>
      </w:pPr>
      <w:r w:rsidRPr="007F36BB">
        <w:rPr>
          <w:rFonts w:asciiTheme="minorEastAsia" w:hAnsiTheme="minorEastAsia" w:cs="Gungsuh"/>
          <w:sz w:val="24"/>
          <w:szCs w:val="24"/>
        </w:rPr>
        <w:t>隨著市區</w:t>
      </w:r>
      <w:proofErr w:type="gramStart"/>
      <w:r w:rsidRPr="007F36BB">
        <w:rPr>
          <w:rFonts w:asciiTheme="minorEastAsia" w:hAnsiTheme="minorEastAsia" w:cs="Gungsuh"/>
          <w:sz w:val="24"/>
          <w:szCs w:val="24"/>
        </w:rPr>
        <w:t>舊式工廈老齡</w:t>
      </w:r>
      <w:proofErr w:type="gramEnd"/>
      <w:r w:rsidRPr="007F36BB">
        <w:rPr>
          <w:rFonts w:asciiTheme="minorEastAsia" w:hAnsiTheme="minorEastAsia" w:cs="Gungsuh"/>
          <w:sz w:val="24"/>
          <w:szCs w:val="24"/>
        </w:rPr>
        <w:t>化及空置率上升，市區重建局於2012年及2014年曾開展</w:t>
      </w:r>
      <w:proofErr w:type="gramStart"/>
      <w:r w:rsidRPr="007F36BB">
        <w:rPr>
          <w:rFonts w:asciiTheme="minorEastAsia" w:hAnsiTheme="minorEastAsia" w:cs="Gungsuh"/>
          <w:sz w:val="24"/>
          <w:szCs w:val="24"/>
        </w:rPr>
        <w:t>兩項工廈重建</w:t>
      </w:r>
      <w:proofErr w:type="gramEnd"/>
      <w:r w:rsidRPr="007F36BB">
        <w:rPr>
          <w:rFonts w:asciiTheme="minorEastAsia" w:hAnsiTheme="minorEastAsia" w:cs="Gungsuh"/>
          <w:sz w:val="24"/>
          <w:szCs w:val="24"/>
        </w:rPr>
        <w:t>先導計劃，原擬將位於西</w:t>
      </w:r>
      <w:proofErr w:type="gramStart"/>
      <w:r w:rsidRPr="007F36BB">
        <w:rPr>
          <w:rFonts w:asciiTheme="minorEastAsia" w:hAnsiTheme="minorEastAsia" w:cs="Gungsuh"/>
          <w:sz w:val="24"/>
          <w:szCs w:val="24"/>
        </w:rPr>
        <w:t>環士美菲路祥</w:t>
      </w:r>
      <w:proofErr w:type="gramEnd"/>
      <w:r w:rsidRPr="007F36BB">
        <w:rPr>
          <w:rFonts w:asciiTheme="minorEastAsia" w:hAnsiTheme="minorEastAsia" w:cs="Gungsuh"/>
          <w:sz w:val="24"/>
          <w:szCs w:val="24"/>
        </w:rPr>
        <w:t>興工業大廈重建為180個住宅單位，及長沙灣永康工廠大廈發展為商業用途。</w:t>
      </w:r>
      <w:proofErr w:type="gramStart"/>
      <w:r w:rsidRPr="007F36BB">
        <w:rPr>
          <w:rFonts w:asciiTheme="minorEastAsia" w:hAnsiTheme="minorEastAsia" w:cs="Gungsuh"/>
          <w:sz w:val="24"/>
          <w:szCs w:val="24"/>
        </w:rPr>
        <w:t>惟</w:t>
      </w:r>
      <w:proofErr w:type="gramEnd"/>
      <w:r w:rsidRPr="007F36BB">
        <w:rPr>
          <w:rFonts w:asciiTheme="minorEastAsia" w:hAnsiTheme="minorEastAsia" w:cs="Gungsuh"/>
          <w:sz w:val="24"/>
          <w:szCs w:val="24"/>
        </w:rPr>
        <w:t>最後</w:t>
      </w:r>
      <w:r w:rsidRPr="007F36BB">
        <w:rPr>
          <w:rFonts w:asciiTheme="minorEastAsia" w:hAnsiTheme="minorEastAsia" w:cs="Gungsuh"/>
          <w:b/>
          <w:sz w:val="24"/>
          <w:szCs w:val="24"/>
        </w:rPr>
        <w:t>因兩幢</w:t>
      </w:r>
      <w:proofErr w:type="gramStart"/>
      <w:r w:rsidRPr="007F36BB">
        <w:rPr>
          <w:rFonts w:asciiTheme="minorEastAsia" w:hAnsiTheme="minorEastAsia" w:cs="Gungsuh"/>
          <w:b/>
          <w:sz w:val="24"/>
          <w:szCs w:val="24"/>
        </w:rPr>
        <w:t>工廈業</w:t>
      </w:r>
      <w:proofErr w:type="gramEnd"/>
      <w:r w:rsidRPr="007F36BB">
        <w:rPr>
          <w:rFonts w:asciiTheme="minorEastAsia" w:hAnsiTheme="minorEastAsia" w:cs="Gungsuh"/>
          <w:b/>
          <w:sz w:val="24"/>
          <w:szCs w:val="24"/>
        </w:rPr>
        <w:t>權分散，令</w:t>
      </w:r>
      <w:proofErr w:type="gramStart"/>
      <w:r w:rsidRPr="007F36BB">
        <w:rPr>
          <w:rFonts w:asciiTheme="minorEastAsia" w:hAnsiTheme="minorEastAsia" w:cs="Gungsuh"/>
          <w:b/>
          <w:sz w:val="24"/>
          <w:szCs w:val="24"/>
        </w:rPr>
        <w:t>市建局於</w:t>
      </w:r>
      <w:proofErr w:type="gramEnd"/>
      <w:r w:rsidRPr="007F36BB">
        <w:rPr>
          <w:rFonts w:asciiTheme="minorEastAsia" w:hAnsiTheme="minorEastAsia" w:cs="Gungsuh"/>
          <w:b/>
          <w:sz w:val="24"/>
          <w:szCs w:val="24"/>
        </w:rPr>
        <w:t>協商賠償金額及收集業權時遭遇到業主反對，令項目被迫擱置</w:t>
      </w:r>
      <w:r w:rsidRPr="007F36BB">
        <w:rPr>
          <w:rFonts w:asciiTheme="minorEastAsia" w:hAnsiTheme="minorEastAsia" w:cs="Gungsuh"/>
          <w:sz w:val="24"/>
          <w:szCs w:val="24"/>
        </w:rPr>
        <w:t>。</w:t>
      </w:r>
    </w:p>
    <w:p w:rsidR="00F54BBA" w:rsidRPr="00EA7543" w:rsidRDefault="00EA7543" w:rsidP="00EA7543">
      <w:pPr>
        <w:rPr>
          <w:rFonts w:asciiTheme="minorEastAsia" w:hAnsiTheme="minorEastAsia" w:cs="Gungsuh"/>
          <w:sz w:val="24"/>
          <w:szCs w:val="24"/>
        </w:rPr>
      </w:pPr>
      <w:r>
        <w:rPr>
          <w:rFonts w:asciiTheme="minorEastAsia" w:hAnsiTheme="minorEastAsia" w:cs="Gungsuh"/>
          <w:sz w:val="24"/>
          <w:szCs w:val="24"/>
        </w:rPr>
        <w:br w:type="page"/>
      </w:r>
    </w:p>
    <w:p w:rsidR="00F54BBA" w:rsidRPr="007F36BB" w:rsidRDefault="00F54BBA" w:rsidP="00F54BBA">
      <w:pPr>
        <w:numPr>
          <w:ilvl w:val="0"/>
          <w:numId w:val="1"/>
        </w:numPr>
        <w:pBdr>
          <w:top w:val="nil"/>
          <w:left w:val="nil"/>
          <w:bottom w:val="nil"/>
          <w:right w:val="nil"/>
          <w:between w:val="nil"/>
        </w:pBdr>
        <w:spacing w:after="0" w:line="360" w:lineRule="auto"/>
        <w:ind w:left="425"/>
        <w:contextualSpacing/>
        <w:rPr>
          <w:rFonts w:asciiTheme="minorEastAsia" w:hAnsiTheme="minorEastAsia" w:cs="Times New Roman"/>
          <w:b/>
          <w:sz w:val="24"/>
          <w:szCs w:val="24"/>
        </w:rPr>
      </w:pPr>
      <w:r w:rsidRPr="007F36BB">
        <w:rPr>
          <w:rFonts w:asciiTheme="minorEastAsia" w:hAnsiTheme="minorEastAsia" w:cs="Gungsuh"/>
          <w:b/>
          <w:sz w:val="24"/>
          <w:szCs w:val="24"/>
        </w:rPr>
        <w:lastRenderedPageBreak/>
        <w:t>其他國家</w:t>
      </w:r>
      <w:proofErr w:type="gramStart"/>
      <w:r w:rsidRPr="007F36BB">
        <w:rPr>
          <w:rFonts w:asciiTheme="minorEastAsia" w:hAnsiTheme="minorEastAsia" w:cs="Gungsuh"/>
          <w:b/>
          <w:sz w:val="24"/>
          <w:szCs w:val="24"/>
        </w:rPr>
        <w:t>活化工廈為</w:t>
      </w:r>
      <w:proofErr w:type="gramEnd"/>
      <w:r w:rsidRPr="007F36BB">
        <w:rPr>
          <w:rFonts w:asciiTheme="minorEastAsia" w:hAnsiTheme="minorEastAsia" w:cs="Gungsuh"/>
          <w:b/>
          <w:sz w:val="24"/>
          <w:szCs w:val="24"/>
        </w:rPr>
        <w:t>住宅的政策及經驗</w:t>
      </w:r>
    </w:p>
    <w:p w:rsidR="00F54BBA" w:rsidRPr="007F36BB" w:rsidRDefault="00F54BBA" w:rsidP="00F54BBA">
      <w:pPr>
        <w:numPr>
          <w:ilvl w:val="1"/>
          <w:numId w:val="1"/>
        </w:numPr>
        <w:pBdr>
          <w:top w:val="nil"/>
          <w:left w:val="nil"/>
          <w:bottom w:val="nil"/>
          <w:right w:val="nil"/>
          <w:between w:val="nil"/>
        </w:pBdr>
        <w:spacing w:after="0" w:line="360" w:lineRule="auto"/>
        <w:ind w:left="1133"/>
        <w:contextualSpacing/>
        <w:rPr>
          <w:rFonts w:asciiTheme="minorEastAsia" w:hAnsiTheme="minorEastAsia" w:cs="Times New Roman"/>
          <w:b/>
          <w:sz w:val="24"/>
          <w:szCs w:val="24"/>
        </w:rPr>
      </w:pPr>
      <w:r w:rsidRPr="007F36BB">
        <w:rPr>
          <w:rFonts w:asciiTheme="minorEastAsia" w:hAnsiTheme="minorEastAsia" w:cs="Gungsuh"/>
          <w:b/>
          <w:sz w:val="24"/>
          <w:szCs w:val="24"/>
        </w:rPr>
        <w:t>英國</w:t>
      </w:r>
    </w:p>
    <w:p w:rsidR="00F54BBA" w:rsidRPr="007F36BB" w:rsidRDefault="00F54BBA" w:rsidP="00F54BBA">
      <w:pPr>
        <w:pBdr>
          <w:top w:val="nil"/>
          <w:left w:val="nil"/>
          <w:bottom w:val="nil"/>
          <w:right w:val="nil"/>
          <w:between w:val="nil"/>
        </w:pBdr>
        <w:spacing w:after="0" w:line="360" w:lineRule="auto"/>
        <w:ind w:left="1133"/>
        <w:rPr>
          <w:rFonts w:asciiTheme="minorEastAsia" w:hAnsiTheme="minorEastAsia" w:cs="Times New Roman"/>
          <w:b/>
          <w:sz w:val="24"/>
          <w:szCs w:val="24"/>
        </w:rPr>
      </w:pPr>
      <w:r w:rsidRPr="007F36BB">
        <w:rPr>
          <w:rFonts w:asciiTheme="minorEastAsia" w:hAnsiTheme="minorEastAsia" w:cs="Gungsuh"/>
          <w:sz w:val="24"/>
          <w:szCs w:val="24"/>
        </w:rPr>
        <w:t>因應房屋供應短缺，英國政府於2017年10月1日，通過一道新的發展許可權(Permitted development right)，在不影響交通(Transport and highways impacts)及鄰近工業發展持續性、沒有污染及水浸風險下，容許原為</w:t>
      </w:r>
      <w:r w:rsidRPr="007F36BB">
        <w:rPr>
          <w:rFonts w:asciiTheme="minorEastAsia" w:hAnsiTheme="minorEastAsia" w:cs="Gungsuh"/>
          <w:b/>
          <w:sz w:val="24"/>
          <w:szCs w:val="24"/>
        </w:rPr>
        <w:t>類別B1(c)輕工業用途(class B1(c))的單一業權工業大廈可</w:t>
      </w:r>
      <w:proofErr w:type="gramStart"/>
      <w:r w:rsidRPr="007F36BB">
        <w:rPr>
          <w:rFonts w:asciiTheme="minorEastAsia" w:hAnsiTheme="minorEastAsia" w:cs="Gungsuh"/>
          <w:b/>
          <w:sz w:val="24"/>
          <w:szCs w:val="24"/>
        </w:rPr>
        <w:t>於轄免城市</w:t>
      </w:r>
      <w:proofErr w:type="gramEnd"/>
      <w:r w:rsidRPr="007F36BB">
        <w:rPr>
          <w:rFonts w:asciiTheme="minorEastAsia" w:hAnsiTheme="minorEastAsia" w:cs="Gungsuh"/>
          <w:b/>
          <w:sz w:val="24"/>
          <w:szCs w:val="24"/>
        </w:rPr>
        <w:t>規劃許可下發展成為第3C類別的住宅(class C3)</w:t>
      </w:r>
      <w:r w:rsidRPr="007F36BB">
        <w:rPr>
          <w:rFonts w:asciiTheme="minorEastAsia" w:hAnsiTheme="minorEastAsia" w:cs="Gungsuh"/>
          <w:sz w:val="24"/>
          <w:szCs w:val="24"/>
        </w:rPr>
        <w:t>，以通過發展權三年內為限可作出申請。</w:t>
      </w:r>
    </w:p>
    <w:p w:rsidR="00F54BBA" w:rsidRPr="00F54BBA" w:rsidRDefault="00F54BBA" w:rsidP="00F54BBA">
      <w:pPr>
        <w:pBdr>
          <w:top w:val="nil"/>
          <w:left w:val="nil"/>
          <w:bottom w:val="nil"/>
          <w:right w:val="nil"/>
          <w:between w:val="nil"/>
        </w:pBdr>
        <w:spacing w:after="0" w:line="360" w:lineRule="auto"/>
        <w:ind w:left="425"/>
        <w:contextualSpacing/>
        <w:rPr>
          <w:rFonts w:asciiTheme="minorEastAsia" w:hAnsiTheme="minorEastAsia" w:cs="Times New Roman"/>
          <w:b/>
          <w:sz w:val="24"/>
          <w:szCs w:val="24"/>
        </w:rPr>
      </w:pPr>
    </w:p>
    <w:p w:rsidR="009606A2" w:rsidRPr="003E123C" w:rsidRDefault="00EA3294">
      <w:pPr>
        <w:numPr>
          <w:ilvl w:val="0"/>
          <w:numId w:val="1"/>
        </w:numPr>
        <w:pBdr>
          <w:top w:val="nil"/>
          <w:left w:val="nil"/>
          <w:bottom w:val="nil"/>
          <w:right w:val="nil"/>
          <w:between w:val="nil"/>
        </w:pBdr>
        <w:spacing w:after="0" w:line="360" w:lineRule="auto"/>
        <w:ind w:left="425"/>
        <w:contextualSpacing/>
        <w:rPr>
          <w:rFonts w:asciiTheme="minorEastAsia" w:hAnsiTheme="minorEastAsia" w:cs="Times New Roman"/>
          <w:b/>
          <w:sz w:val="24"/>
          <w:szCs w:val="24"/>
        </w:rPr>
      </w:pPr>
      <w:r w:rsidRPr="007F36BB">
        <w:rPr>
          <w:rFonts w:asciiTheme="minorEastAsia" w:hAnsiTheme="minorEastAsia" w:cs="Gungsuh"/>
          <w:b/>
          <w:sz w:val="24"/>
          <w:szCs w:val="24"/>
        </w:rPr>
        <w:t>研</w:t>
      </w:r>
      <w:r w:rsidR="00F54BBA">
        <w:rPr>
          <w:rFonts w:asciiTheme="minorEastAsia" w:hAnsiTheme="minorEastAsia" w:cs="Gungsuh"/>
          <w:b/>
          <w:sz w:val="24"/>
          <w:szCs w:val="24"/>
        </w:rPr>
        <w:t>究</w:t>
      </w:r>
      <w:r w:rsidR="00F54BBA">
        <w:rPr>
          <w:rFonts w:asciiTheme="minorEastAsia" w:hAnsiTheme="minorEastAsia" w:cs="Gungsuh" w:hint="eastAsia"/>
          <w:b/>
          <w:sz w:val="24"/>
          <w:szCs w:val="24"/>
          <w:lang w:eastAsia="zh-HK"/>
        </w:rPr>
        <w:t>目的</w:t>
      </w:r>
    </w:p>
    <w:p w:rsidR="00221612" w:rsidRPr="003E123C" w:rsidRDefault="003E123C" w:rsidP="00221612">
      <w:pPr>
        <w:pStyle w:val="a5"/>
        <w:numPr>
          <w:ilvl w:val="0"/>
          <w:numId w:val="19"/>
        </w:numPr>
        <w:pBdr>
          <w:top w:val="nil"/>
          <w:left w:val="nil"/>
          <w:bottom w:val="nil"/>
          <w:right w:val="nil"/>
          <w:between w:val="nil"/>
        </w:pBdr>
        <w:spacing w:after="0" w:line="360" w:lineRule="auto"/>
        <w:ind w:leftChars="0"/>
        <w:jc w:val="both"/>
        <w:rPr>
          <w:rFonts w:asciiTheme="minorEastAsia" w:hAnsiTheme="minorEastAsia" w:cs="Gungsuh"/>
          <w:sz w:val="24"/>
          <w:szCs w:val="24"/>
        </w:rPr>
      </w:pPr>
      <w:r>
        <w:rPr>
          <w:rFonts w:asciiTheme="minorEastAsia" w:hAnsiTheme="minorEastAsia" w:cs="Gungsuh" w:hint="eastAsia"/>
          <w:sz w:val="24"/>
          <w:szCs w:val="24"/>
        </w:rPr>
        <w:t>按建設物周邊環境及配套，</w:t>
      </w:r>
      <w:r w:rsidR="0077685E" w:rsidRPr="003E123C">
        <w:rPr>
          <w:rFonts w:asciiTheme="minorEastAsia" w:hAnsiTheme="minorEastAsia" w:cs="Gungsuh" w:hint="eastAsia"/>
          <w:sz w:val="24"/>
          <w:szCs w:val="24"/>
          <w:lang w:eastAsia="zh-HK"/>
        </w:rPr>
        <w:t>篩選</w:t>
      </w:r>
      <w:r w:rsidR="00221612" w:rsidRPr="003E123C">
        <w:rPr>
          <w:rFonts w:asciiTheme="minorEastAsia" w:hAnsiTheme="minorEastAsia" w:cs="Gungsuh" w:hint="eastAsia"/>
          <w:sz w:val="24"/>
          <w:szCs w:val="24"/>
          <w:lang w:eastAsia="zh-HK"/>
        </w:rPr>
        <w:t>潛在可</w:t>
      </w:r>
      <w:r w:rsidR="00EA3294" w:rsidRPr="003E123C">
        <w:rPr>
          <w:rFonts w:asciiTheme="minorEastAsia" w:hAnsiTheme="minorEastAsia" w:cs="Gungsuh"/>
          <w:sz w:val="24"/>
          <w:szCs w:val="24"/>
        </w:rPr>
        <w:t>發展</w:t>
      </w:r>
      <w:proofErr w:type="gramStart"/>
      <w:r w:rsidR="00EA3294" w:rsidRPr="003E123C">
        <w:rPr>
          <w:rFonts w:asciiTheme="minorEastAsia" w:hAnsiTheme="minorEastAsia" w:cs="Gungsuh"/>
          <w:sz w:val="24"/>
          <w:szCs w:val="24"/>
        </w:rPr>
        <w:t>為住用用途的工廈</w:t>
      </w:r>
      <w:r w:rsidR="00303F37" w:rsidRPr="003E123C">
        <w:rPr>
          <w:rFonts w:asciiTheme="minorEastAsia" w:hAnsiTheme="minorEastAsia" w:cs="Gungsuh"/>
          <w:sz w:val="24"/>
          <w:szCs w:val="24"/>
        </w:rPr>
        <w:t>數量</w:t>
      </w:r>
      <w:proofErr w:type="gramEnd"/>
      <w:r w:rsidR="00221612" w:rsidRPr="003E123C">
        <w:rPr>
          <w:rFonts w:asciiTheme="minorEastAsia" w:hAnsiTheme="minorEastAsia" w:cs="Gungsuh" w:hint="eastAsia"/>
          <w:sz w:val="24"/>
          <w:szCs w:val="24"/>
          <w:lang w:eastAsia="zh-HK"/>
        </w:rPr>
        <w:t>及地區分布</w:t>
      </w:r>
      <w:r w:rsidRPr="003E123C">
        <w:rPr>
          <w:rFonts w:asciiTheme="minorEastAsia" w:hAnsiTheme="minorEastAsia" w:cs="Gungsuh"/>
          <w:sz w:val="24"/>
          <w:szCs w:val="24"/>
        </w:rPr>
        <w:t xml:space="preserve"> </w:t>
      </w:r>
    </w:p>
    <w:p w:rsidR="003E123C" w:rsidRDefault="0077685E" w:rsidP="0077685E">
      <w:pPr>
        <w:pStyle w:val="a5"/>
        <w:numPr>
          <w:ilvl w:val="0"/>
          <w:numId w:val="19"/>
        </w:numPr>
        <w:pBdr>
          <w:top w:val="nil"/>
          <w:left w:val="nil"/>
          <w:bottom w:val="nil"/>
          <w:right w:val="nil"/>
          <w:between w:val="nil"/>
        </w:pBdr>
        <w:spacing w:after="0" w:line="360" w:lineRule="auto"/>
        <w:ind w:leftChars="0"/>
        <w:jc w:val="both"/>
        <w:rPr>
          <w:rFonts w:asciiTheme="minorEastAsia" w:hAnsiTheme="minorEastAsia" w:cs="Gungsuh"/>
          <w:sz w:val="24"/>
          <w:szCs w:val="24"/>
        </w:rPr>
      </w:pPr>
      <w:r w:rsidRPr="003E123C">
        <w:rPr>
          <w:rFonts w:asciiTheme="minorEastAsia" w:hAnsiTheme="minorEastAsia" w:cs="Gungsuh" w:hint="eastAsia"/>
          <w:sz w:val="24"/>
          <w:szCs w:val="24"/>
          <w:lang w:eastAsia="zh-HK"/>
        </w:rPr>
        <w:t>以</w:t>
      </w:r>
      <w:r w:rsidR="00303F37" w:rsidRPr="003E123C">
        <w:rPr>
          <w:rFonts w:asciiTheme="minorEastAsia" w:hAnsiTheme="minorEastAsia" w:cs="Gungsuh"/>
          <w:sz w:val="24"/>
          <w:szCs w:val="24"/>
        </w:rPr>
        <w:t>不適切居所(包括</w:t>
      </w:r>
      <w:proofErr w:type="gramStart"/>
      <w:r w:rsidR="00303F37" w:rsidRPr="003E123C">
        <w:rPr>
          <w:rFonts w:asciiTheme="minorEastAsia" w:hAnsiTheme="minorEastAsia" w:cs="Gungsuh"/>
          <w:sz w:val="24"/>
          <w:szCs w:val="24"/>
        </w:rPr>
        <w:t>私樓及工廈</w:t>
      </w:r>
      <w:proofErr w:type="gramEnd"/>
      <w:r w:rsidR="00303F37" w:rsidRPr="003E123C">
        <w:rPr>
          <w:rFonts w:asciiTheme="minorEastAsia" w:hAnsiTheme="minorEastAsia" w:cs="Gungsuh"/>
          <w:sz w:val="24"/>
          <w:szCs w:val="24"/>
        </w:rPr>
        <w:t>劏房)</w:t>
      </w:r>
      <w:r w:rsidR="00303F37" w:rsidRPr="003E123C">
        <w:rPr>
          <w:rFonts w:asciiTheme="minorEastAsia" w:hAnsiTheme="minorEastAsia" w:cs="Gungsuh" w:hint="eastAsia"/>
          <w:sz w:val="24"/>
          <w:szCs w:val="24"/>
          <w:lang w:eastAsia="zh-HK"/>
        </w:rPr>
        <w:t>居民收集</w:t>
      </w:r>
      <w:r w:rsidR="00303F37" w:rsidRPr="003E123C">
        <w:rPr>
          <w:rFonts w:asciiTheme="minorEastAsia" w:hAnsiTheme="minorEastAsia" w:cs="Gungsuh"/>
          <w:sz w:val="24"/>
          <w:szCs w:val="24"/>
        </w:rPr>
        <w:t>對過渡性房屋的意見</w:t>
      </w:r>
      <w:r w:rsidR="00303F37" w:rsidRPr="003E123C">
        <w:rPr>
          <w:rFonts w:asciiTheme="minorEastAsia" w:hAnsiTheme="minorEastAsia" w:cs="Gungsuh" w:hint="eastAsia"/>
          <w:sz w:val="24"/>
          <w:szCs w:val="24"/>
          <w:lang w:eastAsia="zh-HK"/>
        </w:rPr>
        <w:t>，並</w:t>
      </w:r>
      <w:r w:rsidR="003E123C">
        <w:rPr>
          <w:rFonts w:asciiTheme="minorEastAsia" w:hAnsiTheme="minorEastAsia" w:cs="Gungsuh" w:hint="eastAsia"/>
          <w:sz w:val="24"/>
          <w:szCs w:val="24"/>
        </w:rPr>
        <w:t>在</w:t>
      </w:r>
      <w:r w:rsidR="00EA3294" w:rsidRPr="003E123C">
        <w:rPr>
          <w:rFonts w:asciiTheme="minorEastAsia" w:hAnsiTheme="minorEastAsia" w:cs="Gungsuh"/>
          <w:sz w:val="24"/>
          <w:szCs w:val="24"/>
        </w:rPr>
        <w:t>適切居住環境及安全為大前題</w:t>
      </w:r>
      <w:r w:rsidR="00303F37" w:rsidRPr="003E123C">
        <w:rPr>
          <w:rFonts w:asciiTheme="minorEastAsia" w:hAnsiTheme="minorEastAsia" w:cs="Gungsuh" w:hint="eastAsia"/>
          <w:sz w:val="24"/>
          <w:szCs w:val="24"/>
          <w:lang w:eastAsia="zh-HK"/>
        </w:rPr>
        <w:t>下</w:t>
      </w:r>
      <w:r w:rsidRPr="003E123C">
        <w:rPr>
          <w:rFonts w:asciiTheme="minorEastAsia" w:hAnsiTheme="minorEastAsia" w:cs="Gungsuh" w:hint="eastAsia"/>
          <w:sz w:val="24"/>
          <w:szCs w:val="24"/>
          <w:lang w:eastAsia="zh-HK"/>
        </w:rPr>
        <w:t>探討工廈改裝成住用的</w:t>
      </w:r>
      <w:r w:rsidR="00221612" w:rsidRPr="003E123C">
        <w:rPr>
          <w:rFonts w:asciiTheme="minorEastAsia" w:hAnsiTheme="minorEastAsia" w:cs="Gungsuh" w:hint="eastAsia"/>
          <w:sz w:val="24"/>
          <w:szCs w:val="24"/>
          <w:lang w:eastAsia="zh-HK"/>
        </w:rPr>
        <w:t>內部</w:t>
      </w:r>
      <w:r w:rsidR="00221612" w:rsidRPr="003E123C">
        <w:rPr>
          <w:rFonts w:asciiTheme="minorEastAsia" w:hAnsiTheme="minorEastAsia" w:cs="Gungsuh"/>
          <w:sz w:val="24"/>
          <w:szCs w:val="24"/>
        </w:rPr>
        <w:t>規劃</w:t>
      </w:r>
      <w:r w:rsidR="00EA3294" w:rsidRPr="003E123C">
        <w:rPr>
          <w:rFonts w:asciiTheme="minorEastAsia" w:hAnsiTheme="minorEastAsia" w:cs="Gungsuh"/>
          <w:sz w:val="24"/>
          <w:szCs w:val="24"/>
        </w:rPr>
        <w:t>設計</w:t>
      </w:r>
      <w:r w:rsidRPr="003E123C">
        <w:rPr>
          <w:rFonts w:asciiTheme="minorEastAsia" w:hAnsiTheme="minorEastAsia" w:cs="Gungsuh" w:hint="eastAsia"/>
          <w:sz w:val="24"/>
          <w:szCs w:val="24"/>
          <w:lang w:eastAsia="zh-HK"/>
        </w:rPr>
        <w:t>方案</w:t>
      </w:r>
      <w:r w:rsidR="00221612" w:rsidRPr="003E123C">
        <w:rPr>
          <w:rFonts w:asciiTheme="minorEastAsia" w:hAnsiTheme="minorEastAsia" w:cs="Gungsuh" w:hint="eastAsia"/>
          <w:sz w:val="24"/>
          <w:szCs w:val="24"/>
          <w:lang w:eastAsia="zh-HK"/>
        </w:rPr>
        <w:t>及相應的</w:t>
      </w:r>
      <w:r w:rsidR="00EA3294" w:rsidRPr="003E123C">
        <w:rPr>
          <w:rFonts w:asciiTheme="minorEastAsia" w:hAnsiTheme="minorEastAsia" w:cs="Gungsuh"/>
          <w:sz w:val="24"/>
          <w:szCs w:val="24"/>
        </w:rPr>
        <w:t>成本</w:t>
      </w:r>
      <w:r w:rsidR="00221612" w:rsidRPr="003E123C">
        <w:rPr>
          <w:rFonts w:asciiTheme="minorEastAsia" w:hAnsiTheme="minorEastAsia" w:cs="Gungsuh" w:hint="eastAsia"/>
          <w:sz w:val="24"/>
          <w:szCs w:val="24"/>
          <w:lang w:eastAsia="zh-HK"/>
        </w:rPr>
        <w:t>估算</w:t>
      </w:r>
    </w:p>
    <w:p w:rsidR="009606A2" w:rsidRPr="003E123C" w:rsidRDefault="009606A2" w:rsidP="003E123C">
      <w:pPr>
        <w:pBdr>
          <w:top w:val="nil"/>
          <w:left w:val="nil"/>
          <w:bottom w:val="nil"/>
          <w:right w:val="nil"/>
          <w:between w:val="nil"/>
        </w:pBdr>
        <w:spacing w:after="0" w:line="360" w:lineRule="auto"/>
        <w:jc w:val="both"/>
        <w:rPr>
          <w:rFonts w:asciiTheme="minorEastAsia" w:hAnsiTheme="minorEastAsia" w:cs="Gungsuh"/>
          <w:sz w:val="24"/>
          <w:szCs w:val="24"/>
        </w:rPr>
      </w:pPr>
    </w:p>
    <w:p w:rsidR="0077685E" w:rsidRPr="0077685E" w:rsidRDefault="0077685E">
      <w:pPr>
        <w:numPr>
          <w:ilvl w:val="0"/>
          <w:numId w:val="1"/>
        </w:numPr>
        <w:pBdr>
          <w:top w:val="nil"/>
          <w:left w:val="nil"/>
          <w:bottom w:val="nil"/>
          <w:right w:val="nil"/>
          <w:between w:val="nil"/>
        </w:pBdr>
        <w:spacing w:after="0" w:line="360" w:lineRule="auto"/>
        <w:ind w:left="425"/>
        <w:contextualSpacing/>
        <w:rPr>
          <w:rFonts w:asciiTheme="minorEastAsia" w:hAnsiTheme="minorEastAsia" w:cs="Times New Roman"/>
          <w:b/>
          <w:sz w:val="24"/>
          <w:szCs w:val="24"/>
        </w:rPr>
      </w:pPr>
      <w:r>
        <w:rPr>
          <w:rFonts w:asciiTheme="minorEastAsia" w:hAnsiTheme="minorEastAsia" w:cs="Gungsuh" w:hint="eastAsia"/>
          <w:b/>
          <w:sz w:val="24"/>
          <w:szCs w:val="24"/>
          <w:lang w:eastAsia="zh-HK"/>
        </w:rPr>
        <w:t>研究內容</w:t>
      </w:r>
    </w:p>
    <w:p w:rsidR="009606A2" w:rsidRPr="00A914FB" w:rsidRDefault="00EA3294" w:rsidP="00DC7D45">
      <w:pPr>
        <w:pStyle w:val="a5"/>
        <w:numPr>
          <w:ilvl w:val="1"/>
          <w:numId w:val="1"/>
        </w:numPr>
        <w:pBdr>
          <w:top w:val="nil"/>
          <w:left w:val="nil"/>
          <w:bottom w:val="nil"/>
          <w:right w:val="nil"/>
          <w:between w:val="nil"/>
        </w:pBdr>
        <w:spacing w:after="0" w:line="360" w:lineRule="auto"/>
        <w:ind w:leftChars="0" w:left="1134" w:hanging="425"/>
        <w:contextualSpacing/>
        <w:rPr>
          <w:rFonts w:asciiTheme="minorEastAsia" w:hAnsiTheme="minorEastAsia" w:cs="Times New Roman"/>
          <w:b/>
          <w:sz w:val="24"/>
          <w:szCs w:val="24"/>
        </w:rPr>
      </w:pPr>
      <w:proofErr w:type="gramStart"/>
      <w:r w:rsidRPr="00A914FB">
        <w:rPr>
          <w:rFonts w:asciiTheme="minorEastAsia" w:hAnsiTheme="minorEastAsia" w:cs="Gungsuh"/>
          <w:b/>
          <w:sz w:val="24"/>
          <w:szCs w:val="24"/>
        </w:rPr>
        <w:t>香港工廈現況</w:t>
      </w:r>
      <w:proofErr w:type="gramEnd"/>
    </w:p>
    <w:p w:rsidR="009606A2" w:rsidRPr="007F36BB" w:rsidRDefault="00EA3294" w:rsidP="00DC7D45">
      <w:pPr>
        <w:numPr>
          <w:ilvl w:val="2"/>
          <w:numId w:val="1"/>
        </w:numPr>
        <w:pBdr>
          <w:top w:val="nil"/>
          <w:left w:val="nil"/>
          <w:bottom w:val="nil"/>
          <w:right w:val="nil"/>
          <w:between w:val="nil"/>
        </w:pBdr>
        <w:spacing w:after="0" w:line="360" w:lineRule="auto"/>
        <w:ind w:left="1985" w:hanging="284"/>
        <w:contextualSpacing/>
        <w:rPr>
          <w:rFonts w:asciiTheme="minorEastAsia" w:hAnsiTheme="minorEastAsia" w:cs="Times New Roman"/>
          <w:b/>
          <w:sz w:val="24"/>
          <w:szCs w:val="24"/>
        </w:rPr>
      </w:pPr>
      <w:r w:rsidRPr="007F36BB">
        <w:rPr>
          <w:rFonts w:asciiTheme="minorEastAsia" w:hAnsiTheme="minorEastAsia" w:cs="Gungsuh"/>
          <w:b/>
          <w:sz w:val="24"/>
          <w:szCs w:val="24"/>
        </w:rPr>
        <w:t>位置分布</w:t>
      </w:r>
    </w:p>
    <w:p w:rsidR="009606A2" w:rsidRPr="007F36BB" w:rsidRDefault="00EA3294">
      <w:pPr>
        <w:pBdr>
          <w:top w:val="nil"/>
          <w:left w:val="nil"/>
          <w:bottom w:val="nil"/>
          <w:right w:val="nil"/>
          <w:between w:val="nil"/>
        </w:pBdr>
        <w:spacing w:after="0" w:line="360" w:lineRule="auto"/>
        <w:ind w:left="1133"/>
        <w:rPr>
          <w:rFonts w:asciiTheme="minorEastAsia" w:hAnsiTheme="minorEastAsia" w:cs="Times New Roman"/>
          <w:sz w:val="24"/>
          <w:szCs w:val="24"/>
        </w:rPr>
      </w:pPr>
      <w:r w:rsidRPr="007F36BB">
        <w:rPr>
          <w:rFonts w:asciiTheme="minorEastAsia" w:hAnsiTheme="minorEastAsia" w:cs="Gungsuh"/>
          <w:sz w:val="24"/>
          <w:szCs w:val="24"/>
        </w:rPr>
        <w:t>現時</w:t>
      </w:r>
      <w:proofErr w:type="gramStart"/>
      <w:r w:rsidRPr="007F36BB">
        <w:rPr>
          <w:rFonts w:asciiTheme="minorEastAsia" w:hAnsiTheme="minorEastAsia" w:cs="Gungsuh"/>
          <w:sz w:val="24"/>
          <w:szCs w:val="24"/>
        </w:rPr>
        <w:t>全港約</w:t>
      </w:r>
      <w:proofErr w:type="gramEnd"/>
      <w:r w:rsidRPr="007F36BB">
        <w:rPr>
          <w:rFonts w:asciiTheme="minorEastAsia" w:hAnsiTheme="minorEastAsia" w:cs="Gungsuh"/>
          <w:sz w:val="24"/>
          <w:szCs w:val="24"/>
        </w:rPr>
        <w:t>1,400幢</w:t>
      </w:r>
      <w:proofErr w:type="gramStart"/>
      <w:r w:rsidRPr="007F36BB">
        <w:rPr>
          <w:rFonts w:asciiTheme="minorEastAsia" w:hAnsiTheme="minorEastAsia" w:cs="Gungsuh"/>
          <w:sz w:val="24"/>
          <w:szCs w:val="24"/>
        </w:rPr>
        <w:t>工廈遍</w:t>
      </w:r>
      <w:proofErr w:type="gramEnd"/>
      <w:r w:rsidRPr="007F36BB">
        <w:rPr>
          <w:rFonts w:asciiTheme="minorEastAsia" w:hAnsiTheme="minorEastAsia" w:cs="Gungsuh"/>
          <w:sz w:val="24"/>
          <w:szCs w:val="24"/>
        </w:rPr>
        <w:t>布於港九新界，當中除有部份重工業用途</w:t>
      </w:r>
      <w:proofErr w:type="gramStart"/>
      <w:r w:rsidRPr="007F36BB">
        <w:rPr>
          <w:rFonts w:asciiTheme="minorEastAsia" w:hAnsiTheme="minorEastAsia" w:cs="Gungsuh"/>
          <w:sz w:val="24"/>
          <w:szCs w:val="24"/>
        </w:rPr>
        <w:t>的工廈位於</w:t>
      </w:r>
      <w:proofErr w:type="gramEnd"/>
      <w:r w:rsidRPr="007F36BB">
        <w:rPr>
          <w:rFonts w:asciiTheme="minorEastAsia" w:hAnsiTheme="minorEastAsia" w:cs="Gungsuh"/>
          <w:sz w:val="24"/>
          <w:szCs w:val="24"/>
        </w:rPr>
        <w:t>新界較偏僻位置外，亦有不少是位於市區位置－－</w:t>
      </w:r>
      <w:r w:rsidRPr="007F36BB">
        <w:rPr>
          <w:rFonts w:asciiTheme="minorEastAsia" w:hAnsiTheme="minorEastAsia" w:cs="Gungsuh"/>
          <w:b/>
          <w:sz w:val="24"/>
          <w:szCs w:val="24"/>
        </w:rPr>
        <w:t>其中約四成半是位於九龍區、接近兩成半分別位於</w:t>
      </w:r>
      <w:proofErr w:type="gramStart"/>
      <w:r w:rsidRPr="007F36BB">
        <w:rPr>
          <w:rFonts w:asciiTheme="minorEastAsia" w:hAnsiTheme="minorEastAsia" w:cs="Gungsuh"/>
          <w:b/>
          <w:sz w:val="24"/>
          <w:szCs w:val="24"/>
        </w:rPr>
        <w:t>荃</w:t>
      </w:r>
      <w:proofErr w:type="gramEnd"/>
      <w:r w:rsidRPr="007F36BB">
        <w:rPr>
          <w:rFonts w:asciiTheme="minorEastAsia" w:hAnsiTheme="minorEastAsia" w:cs="Gungsuh"/>
          <w:b/>
          <w:sz w:val="24"/>
          <w:szCs w:val="24"/>
        </w:rPr>
        <w:t>灣、葵青區</w:t>
      </w:r>
      <w:r w:rsidRPr="007F36BB">
        <w:rPr>
          <w:rFonts w:asciiTheme="minorEastAsia" w:hAnsiTheme="minorEastAsia" w:cs="Gungsuh"/>
          <w:sz w:val="24"/>
          <w:szCs w:val="24"/>
        </w:rPr>
        <w:t>及新界，餘下的一成則位於港島。</w:t>
      </w:r>
      <w:proofErr w:type="gramStart"/>
      <w:r w:rsidRPr="007F36BB">
        <w:rPr>
          <w:rFonts w:asciiTheme="minorEastAsia" w:hAnsiTheme="minorEastAsia" w:cs="Gungsuh"/>
          <w:sz w:val="24"/>
          <w:szCs w:val="24"/>
        </w:rPr>
        <w:t>工廈分布</w:t>
      </w:r>
      <w:proofErr w:type="gramEnd"/>
      <w:r w:rsidRPr="007F36BB">
        <w:rPr>
          <w:rFonts w:asciiTheme="minorEastAsia" w:hAnsiTheme="minorEastAsia" w:cs="Gungsuh"/>
          <w:sz w:val="24"/>
          <w:szCs w:val="24"/>
        </w:rPr>
        <w:t>的地點包括</w:t>
      </w:r>
      <w:proofErr w:type="gramStart"/>
      <w:r w:rsidRPr="007F36BB">
        <w:rPr>
          <w:rFonts w:asciiTheme="minorEastAsia" w:hAnsiTheme="minorEastAsia" w:cs="Gungsuh"/>
          <w:sz w:val="24"/>
          <w:szCs w:val="24"/>
        </w:rPr>
        <w:t>荃</w:t>
      </w:r>
      <w:proofErr w:type="gramEnd"/>
      <w:r w:rsidRPr="007F36BB">
        <w:rPr>
          <w:rFonts w:asciiTheme="minorEastAsia" w:hAnsiTheme="minorEastAsia" w:cs="Gungsuh"/>
          <w:sz w:val="24"/>
          <w:szCs w:val="24"/>
        </w:rPr>
        <w:t>灣(柴</w:t>
      </w:r>
      <w:proofErr w:type="gramStart"/>
      <w:r w:rsidRPr="007F36BB">
        <w:rPr>
          <w:rFonts w:asciiTheme="minorEastAsia" w:hAnsiTheme="minorEastAsia" w:cs="Gungsuh"/>
          <w:sz w:val="24"/>
          <w:szCs w:val="24"/>
        </w:rPr>
        <w:t>灣角、荃</w:t>
      </w:r>
      <w:proofErr w:type="gramEnd"/>
      <w:r w:rsidRPr="007F36BB">
        <w:rPr>
          <w:rFonts w:asciiTheme="minorEastAsia" w:hAnsiTheme="minorEastAsia" w:cs="Gungsuh"/>
          <w:sz w:val="24"/>
          <w:szCs w:val="24"/>
        </w:rPr>
        <w:t>灣西)、葵青中及南、九龍西 (長沙灣、深水埗、荔枝角)、大角咀、馬頭圍、紅磡、觀塘、油塘、將軍澳、牛頭角、堅尼地城、黃竹坑、筲箕灣、柴灣、沙田、大圍、粉嶺、上水、屯門、元朗等。</w:t>
      </w:r>
    </w:p>
    <w:p w:rsidR="009606A2" w:rsidRPr="007F36BB" w:rsidRDefault="009606A2">
      <w:pPr>
        <w:pBdr>
          <w:top w:val="nil"/>
          <w:left w:val="nil"/>
          <w:bottom w:val="nil"/>
          <w:right w:val="nil"/>
          <w:between w:val="nil"/>
        </w:pBdr>
        <w:spacing w:after="0" w:line="360" w:lineRule="auto"/>
        <w:ind w:left="1133"/>
        <w:rPr>
          <w:rFonts w:asciiTheme="minorEastAsia" w:hAnsiTheme="minorEastAsia" w:cs="Times New Roman"/>
          <w:b/>
          <w:sz w:val="24"/>
          <w:szCs w:val="24"/>
        </w:rPr>
      </w:pPr>
    </w:p>
    <w:p w:rsidR="009606A2" w:rsidRPr="007F36BB" w:rsidRDefault="00EA3294" w:rsidP="00DC7D45">
      <w:pPr>
        <w:numPr>
          <w:ilvl w:val="2"/>
          <w:numId w:val="1"/>
        </w:numPr>
        <w:pBdr>
          <w:top w:val="nil"/>
          <w:left w:val="nil"/>
          <w:bottom w:val="nil"/>
          <w:right w:val="nil"/>
          <w:between w:val="nil"/>
        </w:pBdr>
        <w:spacing w:after="0" w:line="360" w:lineRule="auto"/>
        <w:ind w:left="1985" w:hanging="284"/>
        <w:contextualSpacing/>
        <w:rPr>
          <w:rFonts w:asciiTheme="minorEastAsia" w:hAnsiTheme="minorEastAsia" w:cs="Times New Roman"/>
          <w:b/>
          <w:sz w:val="24"/>
          <w:szCs w:val="24"/>
        </w:rPr>
      </w:pPr>
      <w:r w:rsidRPr="007F36BB">
        <w:rPr>
          <w:rFonts w:asciiTheme="minorEastAsia" w:hAnsiTheme="minorEastAsia" w:cs="Gungsuh"/>
          <w:b/>
          <w:sz w:val="24"/>
          <w:szCs w:val="24"/>
        </w:rPr>
        <w:t>土地規劃用途</w:t>
      </w:r>
    </w:p>
    <w:p w:rsidR="009606A2" w:rsidRPr="007F36BB" w:rsidRDefault="00EA3294" w:rsidP="00DC7D45">
      <w:pPr>
        <w:numPr>
          <w:ilvl w:val="3"/>
          <w:numId w:val="1"/>
        </w:numPr>
        <w:pBdr>
          <w:top w:val="nil"/>
          <w:left w:val="nil"/>
          <w:bottom w:val="nil"/>
          <w:right w:val="nil"/>
          <w:between w:val="nil"/>
        </w:pBdr>
        <w:spacing w:after="0" w:line="360" w:lineRule="auto"/>
        <w:ind w:left="2835" w:hanging="315"/>
        <w:contextualSpacing/>
        <w:rPr>
          <w:rFonts w:asciiTheme="minorEastAsia" w:hAnsiTheme="minorEastAsia" w:cs="Times New Roman"/>
          <w:sz w:val="24"/>
          <w:szCs w:val="24"/>
        </w:rPr>
      </w:pPr>
      <w:r w:rsidRPr="007F36BB">
        <w:rPr>
          <w:rFonts w:asciiTheme="minorEastAsia" w:hAnsiTheme="minorEastAsia" w:cs="Gungsuh"/>
          <w:sz w:val="24"/>
          <w:szCs w:val="24"/>
        </w:rPr>
        <w:t xml:space="preserve">住宅(甲類) </w:t>
      </w:r>
    </w:p>
    <w:p w:rsidR="009606A2" w:rsidRPr="007F36BB" w:rsidRDefault="00EA3294" w:rsidP="00DC7D45">
      <w:pPr>
        <w:pBdr>
          <w:top w:val="nil"/>
          <w:left w:val="nil"/>
          <w:bottom w:val="nil"/>
          <w:right w:val="nil"/>
          <w:between w:val="nil"/>
        </w:pBdr>
        <w:spacing w:after="0" w:line="360" w:lineRule="auto"/>
        <w:ind w:left="2835" w:hanging="1"/>
        <w:jc w:val="both"/>
        <w:rPr>
          <w:rFonts w:asciiTheme="minorEastAsia" w:hAnsiTheme="minorEastAsia" w:cs="Times New Roman"/>
          <w:sz w:val="24"/>
          <w:szCs w:val="24"/>
        </w:rPr>
      </w:pPr>
      <w:r w:rsidRPr="007F36BB">
        <w:rPr>
          <w:rFonts w:asciiTheme="minorEastAsia" w:hAnsiTheme="minorEastAsia" w:cs="Gungsuh"/>
          <w:sz w:val="24"/>
          <w:szCs w:val="24"/>
        </w:rPr>
        <w:t>位於此類用地上</w:t>
      </w:r>
      <w:proofErr w:type="gramStart"/>
      <w:r w:rsidRPr="007F36BB">
        <w:rPr>
          <w:rFonts w:asciiTheme="minorEastAsia" w:hAnsiTheme="minorEastAsia" w:cs="Gungsuh"/>
          <w:sz w:val="24"/>
          <w:szCs w:val="24"/>
        </w:rPr>
        <w:t>的工廈有</w:t>
      </w:r>
      <w:proofErr w:type="gramEnd"/>
      <w:r w:rsidRPr="007F36BB">
        <w:rPr>
          <w:rFonts w:asciiTheme="minorEastAsia" w:hAnsiTheme="minorEastAsia" w:cs="Gungsuh"/>
          <w:b/>
          <w:sz w:val="24"/>
          <w:szCs w:val="24"/>
        </w:rPr>
        <w:t>約20幢，分別位於大角</w:t>
      </w:r>
      <w:proofErr w:type="gramStart"/>
      <w:r w:rsidRPr="007F36BB">
        <w:rPr>
          <w:rFonts w:asciiTheme="minorEastAsia" w:hAnsiTheme="minorEastAsia" w:cs="Gungsuh"/>
          <w:b/>
          <w:sz w:val="24"/>
          <w:szCs w:val="24"/>
        </w:rPr>
        <w:t>咀</w:t>
      </w:r>
      <w:proofErr w:type="gramEnd"/>
      <w:r w:rsidRPr="007F36BB">
        <w:rPr>
          <w:rFonts w:asciiTheme="minorEastAsia" w:hAnsiTheme="minorEastAsia" w:cs="Gungsuh"/>
          <w:b/>
          <w:sz w:val="24"/>
          <w:szCs w:val="24"/>
        </w:rPr>
        <w:t>、深水埗、長沙灣及荔枝角、馬頭圍、牛頭角、柴灣角、堅尼地城、筲箕灣及屯門第九區</w:t>
      </w:r>
      <w:r w:rsidRPr="007F36BB">
        <w:rPr>
          <w:rFonts w:asciiTheme="minorEastAsia" w:hAnsiTheme="minorEastAsia" w:cs="Gungsuh"/>
          <w:sz w:val="24"/>
          <w:szCs w:val="24"/>
        </w:rPr>
        <w:t>。</w:t>
      </w:r>
      <w:proofErr w:type="gramStart"/>
      <w:r w:rsidRPr="007F36BB">
        <w:rPr>
          <w:rFonts w:asciiTheme="minorEastAsia" w:hAnsiTheme="minorEastAsia" w:cs="Gungsuh"/>
          <w:sz w:val="24"/>
          <w:szCs w:val="24"/>
        </w:rPr>
        <w:t>工廈普遍樓齡</w:t>
      </w:r>
      <w:proofErr w:type="gramEnd"/>
      <w:r w:rsidRPr="007F36BB">
        <w:rPr>
          <w:rFonts w:asciiTheme="minorEastAsia" w:hAnsiTheme="minorEastAsia" w:cs="Gungsuh"/>
          <w:sz w:val="24"/>
          <w:szCs w:val="24"/>
        </w:rPr>
        <w:t>為40多年，樓層由6層至26層不等，平均樓層為14層。當中單一業權的</w:t>
      </w:r>
      <w:proofErr w:type="gramStart"/>
      <w:r w:rsidRPr="007F36BB">
        <w:rPr>
          <w:rFonts w:asciiTheme="minorEastAsia" w:hAnsiTheme="minorEastAsia" w:cs="Gungsuh"/>
          <w:sz w:val="24"/>
          <w:szCs w:val="24"/>
        </w:rPr>
        <w:t>工廈只佔</w:t>
      </w:r>
      <w:proofErr w:type="gramEnd"/>
      <w:r w:rsidRPr="007F36BB">
        <w:rPr>
          <w:rFonts w:asciiTheme="minorEastAsia" w:hAnsiTheme="minorEastAsia" w:cs="Gungsuh"/>
          <w:sz w:val="24"/>
          <w:szCs w:val="24"/>
        </w:rPr>
        <w:t>三幢，而其中兩幢位置極佳，分別位於荔枝角及深水埗，而餘下一幢在屯門第九區，故近年其中一幢亦已向城規會申請作綜合住宅發展，預計釋放土地後可提</w:t>
      </w:r>
      <w:r w:rsidRPr="007F36BB">
        <w:rPr>
          <w:rFonts w:asciiTheme="minorEastAsia" w:hAnsiTheme="minorEastAsia" w:cs="Gungsuh"/>
          <w:sz w:val="24"/>
          <w:szCs w:val="24"/>
        </w:rPr>
        <w:lastRenderedPageBreak/>
        <w:t>供接近700個住宅單位，並可設有商用辦公室及社會福利大樓。</w:t>
      </w:r>
      <w:r w:rsidRPr="007F36BB">
        <w:rPr>
          <w:rFonts w:asciiTheme="minorEastAsia" w:hAnsiTheme="minorEastAsia" w:cs="Gungsuh"/>
          <w:sz w:val="24"/>
          <w:szCs w:val="24"/>
        </w:rPr>
        <w:br/>
      </w:r>
    </w:p>
    <w:p w:rsidR="009606A2" w:rsidRPr="007F36BB" w:rsidRDefault="00EA3294" w:rsidP="00DC7D45">
      <w:pPr>
        <w:numPr>
          <w:ilvl w:val="3"/>
          <w:numId w:val="1"/>
        </w:numPr>
        <w:pBdr>
          <w:top w:val="nil"/>
          <w:left w:val="nil"/>
          <w:bottom w:val="nil"/>
          <w:right w:val="nil"/>
          <w:between w:val="nil"/>
        </w:pBdr>
        <w:spacing w:after="0" w:line="360" w:lineRule="auto"/>
        <w:ind w:left="2694" w:hanging="174"/>
        <w:contextualSpacing/>
        <w:rPr>
          <w:rFonts w:asciiTheme="minorEastAsia" w:hAnsiTheme="minorEastAsia" w:cs="Times New Roman"/>
          <w:sz w:val="24"/>
          <w:szCs w:val="24"/>
        </w:rPr>
      </w:pPr>
      <w:r w:rsidRPr="007F36BB">
        <w:rPr>
          <w:rFonts w:asciiTheme="minorEastAsia" w:hAnsiTheme="minorEastAsia" w:cs="Gungsuh"/>
          <w:sz w:val="24"/>
          <w:szCs w:val="24"/>
        </w:rPr>
        <w:t>住宅(</w:t>
      </w:r>
      <w:proofErr w:type="gramStart"/>
      <w:r w:rsidRPr="007F36BB">
        <w:rPr>
          <w:rFonts w:asciiTheme="minorEastAsia" w:hAnsiTheme="minorEastAsia" w:cs="Gungsuh"/>
          <w:sz w:val="24"/>
          <w:szCs w:val="24"/>
        </w:rPr>
        <w:t>戌</w:t>
      </w:r>
      <w:proofErr w:type="gramEnd"/>
      <w:r w:rsidRPr="007F36BB">
        <w:rPr>
          <w:rFonts w:asciiTheme="minorEastAsia" w:hAnsiTheme="minorEastAsia" w:cs="Gungsuh"/>
          <w:sz w:val="24"/>
          <w:szCs w:val="24"/>
        </w:rPr>
        <w:t>類)</w:t>
      </w:r>
    </w:p>
    <w:p w:rsidR="009606A2" w:rsidRPr="007F36BB" w:rsidRDefault="00EA3294" w:rsidP="00DC7D45">
      <w:pPr>
        <w:pBdr>
          <w:top w:val="nil"/>
          <w:left w:val="nil"/>
          <w:bottom w:val="nil"/>
          <w:right w:val="nil"/>
          <w:between w:val="nil"/>
        </w:pBdr>
        <w:spacing w:after="0" w:line="360" w:lineRule="auto"/>
        <w:ind w:left="2694" w:hanging="2"/>
        <w:jc w:val="both"/>
        <w:rPr>
          <w:rFonts w:asciiTheme="minorEastAsia" w:hAnsiTheme="minorEastAsia" w:cs="Times New Roman"/>
          <w:sz w:val="24"/>
          <w:szCs w:val="24"/>
        </w:rPr>
      </w:pPr>
      <w:r w:rsidRPr="007F36BB">
        <w:rPr>
          <w:rFonts w:asciiTheme="minorEastAsia" w:hAnsiTheme="minorEastAsia" w:cs="Gungsuh"/>
          <w:sz w:val="24"/>
          <w:szCs w:val="24"/>
        </w:rPr>
        <w:t>位於此類用地上的</w:t>
      </w:r>
      <w:proofErr w:type="gramStart"/>
      <w:r w:rsidRPr="007F36BB">
        <w:rPr>
          <w:rFonts w:asciiTheme="minorEastAsia" w:hAnsiTheme="minorEastAsia" w:cs="Gungsuh"/>
          <w:sz w:val="24"/>
          <w:szCs w:val="24"/>
        </w:rPr>
        <w:t>工廈約</w:t>
      </w:r>
      <w:proofErr w:type="gramEnd"/>
      <w:r w:rsidRPr="007F36BB">
        <w:rPr>
          <w:rFonts w:asciiTheme="minorEastAsia" w:hAnsiTheme="minorEastAsia" w:cs="Gungsuh"/>
          <w:sz w:val="24"/>
          <w:szCs w:val="24"/>
        </w:rPr>
        <w:t>有110幢，</w:t>
      </w:r>
      <w:r w:rsidRPr="007F36BB">
        <w:rPr>
          <w:rFonts w:asciiTheme="minorEastAsia" w:hAnsiTheme="minorEastAsia" w:cs="Gungsuh"/>
          <w:b/>
          <w:sz w:val="24"/>
          <w:szCs w:val="24"/>
        </w:rPr>
        <w:t>約六成半位於九龍區</w:t>
      </w:r>
      <w:r w:rsidRPr="007F36BB">
        <w:rPr>
          <w:rFonts w:asciiTheme="minorEastAsia" w:hAnsiTheme="minorEastAsia" w:cs="Gungsuh"/>
          <w:sz w:val="24"/>
          <w:szCs w:val="24"/>
        </w:rPr>
        <w:t>，分布地區包括大角</w:t>
      </w:r>
      <w:proofErr w:type="gramStart"/>
      <w:r w:rsidRPr="007F36BB">
        <w:rPr>
          <w:rFonts w:asciiTheme="minorEastAsia" w:hAnsiTheme="minorEastAsia" w:cs="Gungsuh"/>
          <w:sz w:val="24"/>
          <w:szCs w:val="24"/>
        </w:rPr>
        <w:t>咀</w:t>
      </w:r>
      <w:proofErr w:type="gramEnd"/>
      <w:r w:rsidRPr="007F36BB">
        <w:rPr>
          <w:rFonts w:asciiTheme="minorEastAsia" w:hAnsiTheme="minorEastAsia" w:cs="Gungsuh"/>
          <w:sz w:val="24"/>
          <w:szCs w:val="24"/>
        </w:rPr>
        <w:t>、長沙灣、馬頭圍、</w:t>
      </w:r>
      <w:proofErr w:type="gramStart"/>
      <w:r w:rsidRPr="007F36BB">
        <w:rPr>
          <w:rFonts w:asciiTheme="minorEastAsia" w:hAnsiTheme="minorEastAsia" w:cs="Gungsuh"/>
          <w:sz w:val="24"/>
          <w:szCs w:val="24"/>
        </w:rPr>
        <w:t>油塘、堅尼地</w:t>
      </w:r>
      <w:proofErr w:type="gramEnd"/>
      <w:r w:rsidRPr="007F36BB">
        <w:rPr>
          <w:rFonts w:asciiTheme="minorEastAsia" w:hAnsiTheme="minorEastAsia" w:cs="Gungsuh"/>
          <w:sz w:val="24"/>
          <w:szCs w:val="24"/>
        </w:rPr>
        <w:t>城、北角、</w:t>
      </w:r>
      <w:proofErr w:type="gramStart"/>
      <w:r w:rsidRPr="007F36BB">
        <w:rPr>
          <w:rFonts w:asciiTheme="minorEastAsia" w:hAnsiTheme="minorEastAsia" w:cs="Gungsuh"/>
          <w:sz w:val="24"/>
          <w:szCs w:val="24"/>
        </w:rPr>
        <w:t>田灣及</w:t>
      </w:r>
      <w:proofErr w:type="gramEnd"/>
      <w:r w:rsidRPr="007F36BB">
        <w:rPr>
          <w:rFonts w:asciiTheme="minorEastAsia" w:hAnsiTheme="minorEastAsia" w:cs="Gungsuh"/>
          <w:sz w:val="24"/>
          <w:szCs w:val="24"/>
        </w:rPr>
        <w:t>香港仔、青山道及和</w:t>
      </w:r>
      <w:proofErr w:type="gramStart"/>
      <w:r w:rsidRPr="007F36BB">
        <w:rPr>
          <w:rFonts w:asciiTheme="minorEastAsia" w:hAnsiTheme="minorEastAsia" w:cs="Gungsuh"/>
          <w:sz w:val="24"/>
          <w:szCs w:val="24"/>
        </w:rPr>
        <w:t>宜合</w:t>
      </w:r>
      <w:proofErr w:type="gramEnd"/>
      <w:r w:rsidRPr="007F36BB">
        <w:rPr>
          <w:rFonts w:asciiTheme="minorEastAsia" w:hAnsiTheme="minorEastAsia" w:cs="Gungsuh"/>
          <w:sz w:val="24"/>
          <w:szCs w:val="24"/>
        </w:rPr>
        <w:t>道、</w:t>
      </w:r>
      <w:proofErr w:type="gramStart"/>
      <w:r w:rsidRPr="007F36BB">
        <w:rPr>
          <w:rFonts w:asciiTheme="minorEastAsia" w:hAnsiTheme="minorEastAsia" w:cs="Gungsuh"/>
          <w:sz w:val="24"/>
          <w:szCs w:val="24"/>
        </w:rPr>
        <w:t>沙咀</w:t>
      </w:r>
      <w:proofErr w:type="gramEnd"/>
      <w:r w:rsidRPr="007F36BB">
        <w:rPr>
          <w:rFonts w:asciiTheme="minorEastAsia" w:hAnsiTheme="minorEastAsia" w:cs="Gungsuh"/>
          <w:sz w:val="24"/>
          <w:szCs w:val="24"/>
        </w:rPr>
        <w:t>道、深井、將軍澳、西貢市及元朗。當中接近40幢為單一業權持有，分布在長沙灣、馬頭角、大角</w:t>
      </w:r>
      <w:proofErr w:type="gramStart"/>
      <w:r w:rsidRPr="007F36BB">
        <w:rPr>
          <w:rFonts w:asciiTheme="minorEastAsia" w:hAnsiTheme="minorEastAsia" w:cs="Gungsuh"/>
          <w:sz w:val="24"/>
          <w:szCs w:val="24"/>
        </w:rPr>
        <w:t>咀</w:t>
      </w:r>
      <w:proofErr w:type="gramEnd"/>
      <w:r w:rsidRPr="007F36BB">
        <w:rPr>
          <w:rFonts w:asciiTheme="minorEastAsia" w:hAnsiTheme="minorEastAsia" w:cs="Gungsuh"/>
          <w:sz w:val="24"/>
          <w:szCs w:val="24"/>
        </w:rPr>
        <w:t>、</w:t>
      </w:r>
      <w:proofErr w:type="gramStart"/>
      <w:r w:rsidRPr="007F36BB">
        <w:rPr>
          <w:rFonts w:asciiTheme="minorEastAsia" w:hAnsiTheme="minorEastAsia" w:cs="Gungsuh"/>
          <w:sz w:val="24"/>
          <w:szCs w:val="24"/>
        </w:rPr>
        <w:t>油塘</w:t>
      </w:r>
      <w:proofErr w:type="gramEnd"/>
      <w:r w:rsidRPr="007F36BB">
        <w:rPr>
          <w:rFonts w:asciiTheme="minorEastAsia" w:hAnsiTheme="minorEastAsia" w:cs="Gungsuh"/>
          <w:sz w:val="24"/>
          <w:szCs w:val="24"/>
        </w:rPr>
        <w:t>、元朗及西貢；若不計算深井、元朗及西貢區，單一業權而位置便利的</w:t>
      </w:r>
      <w:proofErr w:type="gramStart"/>
      <w:r w:rsidRPr="007F36BB">
        <w:rPr>
          <w:rFonts w:asciiTheme="minorEastAsia" w:hAnsiTheme="minorEastAsia" w:cs="Gungsuh"/>
          <w:sz w:val="24"/>
          <w:szCs w:val="24"/>
        </w:rPr>
        <w:t>工廈仍</w:t>
      </w:r>
      <w:proofErr w:type="gramEnd"/>
      <w:r w:rsidRPr="007F36BB">
        <w:rPr>
          <w:rFonts w:asciiTheme="minorEastAsia" w:hAnsiTheme="minorEastAsia" w:cs="Gungsuh"/>
          <w:sz w:val="24"/>
          <w:szCs w:val="24"/>
        </w:rPr>
        <w:t>有約20幢，</w:t>
      </w:r>
      <w:r w:rsidRPr="007F36BB">
        <w:rPr>
          <w:rFonts w:asciiTheme="minorEastAsia" w:hAnsiTheme="minorEastAsia" w:cs="Gungsuh"/>
          <w:b/>
          <w:sz w:val="24"/>
          <w:szCs w:val="24"/>
        </w:rPr>
        <w:t>當中有14幢座落在大角</w:t>
      </w:r>
      <w:proofErr w:type="gramStart"/>
      <w:r w:rsidRPr="007F36BB">
        <w:rPr>
          <w:rFonts w:asciiTheme="minorEastAsia" w:hAnsiTheme="minorEastAsia" w:cs="Gungsuh"/>
          <w:b/>
          <w:sz w:val="24"/>
          <w:szCs w:val="24"/>
        </w:rPr>
        <w:t>咀</w:t>
      </w:r>
      <w:proofErr w:type="gramEnd"/>
      <w:r w:rsidRPr="007F36BB">
        <w:rPr>
          <w:rFonts w:asciiTheme="minorEastAsia" w:hAnsiTheme="minorEastAsia" w:cs="Gungsuh"/>
          <w:b/>
          <w:sz w:val="24"/>
          <w:szCs w:val="24"/>
        </w:rPr>
        <w:t>、</w:t>
      </w:r>
      <w:proofErr w:type="gramStart"/>
      <w:r w:rsidRPr="007F36BB">
        <w:rPr>
          <w:rFonts w:asciiTheme="minorEastAsia" w:hAnsiTheme="minorEastAsia" w:cs="Gungsuh"/>
          <w:b/>
          <w:sz w:val="24"/>
          <w:szCs w:val="24"/>
        </w:rPr>
        <w:t>土瓜灣及油塘</w:t>
      </w:r>
      <w:proofErr w:type="gramEnd"/>
      <w:r w:rsidRPr="007F36BB">
        <w:rPr>
          <w:rFonts w:asciiTheme="minorEastAsia" w:hAnsiTheme="minorEastAsia" w:cs="Gungsuh"/>
          <w:b/>
          <w:sz w:val="24"/>
          <w:szCs w:val="24"/>
        </w:rPr>
        <w:t>，而且</w:t>
      </w:r>
      <w:proofErr w:type="gramStart"/>
      <w:r w:rsidRPr="007F36BB">
        <w:rPr>
          <w:rFonts w:asciiTheme="minorEastAsia" w:hAnsiTheme="minorEastAsia" w:cs="Gungsuh"/>
          <w:b/>
          <w:sz w:val="24"/>
          <w:szCs w:val="24"/>
        </w:rPr>
        <w:t>位置均有較</w:t>
      </w:r>
      <w:proofErr w:type="gramEnd"/>
      <w:r w:rsidRPr="007F36BB">
        <w:rPr>
          <w:rFonts w:asciiTheme="minorEastAsia" w:hAnsiTheme="minorEastAsia" w:cs="Gungsuh"/>
          <w:b/>
          <w:sz w:val="24"/>
          <w:szCs w:val="24"/>
        </w:rPr>
        <w:t>多面向街道，</w:t>
      </w:r>
      <w:r w:rsidR="00C5280B">
        <w:rPr>
          <w:rFonts w:asciiTheme="minorEastAsia" w:hAnsiTheme="minorEastAsia" w:cs="Gungsuh" w:hint="eastAsia"/>
          <w:b/>
          <w:sz w:val="24"/>
          <w:szCs w:val="24"/>
        </w:rPr>
        <w:t>較為容易及</w:t>
      </w:r>
      <w:r w:rsidRPr="007F36BB">
        <w:rPr>
          <w:rFonts w:asciiTheme="minorEastAsia" w:hAnsiTheme="minorEastAsia" w:cs="Gungsuh"/>
          <w:b/>
          <w:sz w:val="24"/>
          <w:szCs w:val="24"/>
        </w:rPr>
        <w:t>適合整幢改裝為住宅用途</w:t>
      </w:r>
      <w:r w:rsidRPr="007F36BB">
        <w:rPr>
          <w:rFonts w:asciiTheme="minorEastAsia" w:hAnsiTheme="minorEastAsia" w:cs="Gungsuh"/>
          <w:sz w:val="24"/>
          <w:szCs w:val="24"/>
        </w:rPr>
        <w:t>。此類單一業</w:t>
      </w:r>
      <w:proofErr w:type="gramStart"/>
      <w:r w:rsidRPr="007F36BB">
        <w:rPr>
          <w:rFonts w:asciiTheme="minorEastAsia" w:hAnsiTheme="minorEastAsia" w:cs="Gungsuh"/>
          <w:sz w:val="24"/>
          <w:szCs w:val="24"/>
        </w:rPr>
        <w:t>權工廈樓齡</w:t>
      </w:r>
      <w:proofErr w:type="gramEnd"/>
      <w:r w:rsidRPr="007F36BB">
        <w:rPr>
          <w:rFonts w:asciiTheme="minorEastAsia" w:hAnsiTheme="minorEastAsia" w:cs="Gungsuh"/>
          <w:sz w:val="24"/>
          <w:szCs w:val="24"/>
        </w:rPr>
        <w:t>中位數為45年，平均樓層為13層。</w:t>
      </w:r>
    </w:p>
    <w:p w:rsidR="009606A2" w:rsidRPr="007F36BB" w:rsidRDefault="009606A2">
      <w:pPr>
        <w:pBdr>
          <w:top w:val="nil"/>
          <w:left w:val="nil"/>
          <w:bottom w:val="nil"/>
          <w:right w:val="nil"/>
          <w:between w:val="nil"/>
        </w:pBdr>
        <w:spacing w:after="0" w:line="360" w:lineRule="auto"/>
        <w:ind w:left="1984"/>
        <w:rPr>
          <w:rFonts w:asciiTheme="minorEastAsia" w:hAnsiTheme="minorEastAsia" w:cs="Times New Roman"/>
          <w:sz w:val="24"/>
          <w:szCs w:val="24"/>
        </w:rPr>
      </w:pPr>
    </w:p>
    <w:p w:rsidR="009606A2" w:rsidRPr="007F36BB" w:rsidRDefault="00EA3294" w:rsidP="00DC7D45">
      <w:pPr>
        <w:numPr>
          <w:ilvl w:val="3"/>
          <w:numId w:val="1"/>
        </w:numPr>
        <w:pBdr>
          <w:top w:val="nil"/>
          <w:left w:val="nil"/>
          <w:bottom w:val="nil"/>
          <w:right w:val="nil"/>
          <w:between w:val="nil"/>
        </w:pBdr>
        <w:spacing w:after="0" w:line="360" w:lineRule="auto"/>
        <w:contextualSpacing/>
        <w:rPr>
          <w:rFonts w:asciiTheme="minorEastAsia" w:hAnsiTheme="minorEastAsia" w:cs="Times New Roman"/>
          <w:sz w:val="24"/>
          <w:szCs w:val="24"/>
        </w:rPr>
      </w:pPr>
      <w:r w:rsidRPr="007F36BB">
        <w:rPr>
          <w:rFonts w:asciiTheme="minorEastAsia" w:hAnsiTheme="minorEastAsia" w:cs="Gungsuh"/>
          <w:sz w:val="24"/>
          <w:szCs w:val="24"/>
        </w:rPr>
        <w:t>其他用途(商貿)</w:t>
      </w:r>
    </w:p>
    <w:p w:rsidR="009606A2" w:rsidRPr="007F36BB" w:rsidRDefault="00EA3294" w:rsidP="00DC7D45">
      <w:pPr>
        <w:pBdr>
          <w:top w:val="nil"/>
          <w:left w:val="nil"/>
          <w:bottom w:val="nil"/>
          <w:right w:val="nil"/>
          <w:between w:val="nil"/>
        </w:pBdr>
        <w:spacing w:after="0" w:line="360" w:lineRule="auto"/>
        <w:ind w:left="2835" w:hanging="1"/>
        <w:rPr>
          <w:rFonts w:asciiTheme="minorEastAsia" w:hAnsiTheme="minorEastAsia" w:cs="Times New Roman"/>
          <w:sz w:val="24"/>
          <w:szCs w:val="24"/>
        </w:rPr>
      </w:pPr>
      <w:r w:rsidRPr="007F36BB">
        <w:rPr>
          <w:rFonts w:asciiTheme="minorEastAsia" w:hAnsiTheme="minorEastAsia" w:cs="Gungsuh"/>
          <w:sz w:val="24"/>
          <w:szCs w:val="24"/>
        </w:rPr>
        <w:t>位於此類用地上的</w:t>
      </w:r>
      <w:proofErr w:type="gramStart"/>
      <w:r w:rsidRPr="007F36BB">
        <w:rPr>
          <w:rFonts w:asciiTheme="minorEastAsia" w:hAnsiTheme="minorEastAsia" w:cs="Gungsuh"/>
          <w:sz w:val="24"/>
          <w:szCs w:val="24"/>
        </w:rPr>
        <w:t>工廈</w:t>
      </w:r>
      <w:r w:rsidRPr="007F36BB">
        <w:rPr>
          <w:rFonts w:asciiTheme="minorEastAsia" w:hAnsiTheme="minorEastAsia" w:cs="Gungsuh"/>
          <w:b/>
          <w:sz w:val="24"/>
          <w:szCs w:val="24"/>
        </w:rPr>
        <w:t>約</w:t>
      </w:r>
      <w:proofErr w:type="gramEnd"/>
      <w:r w:rsidRPr="007F36BB">
        <w:rPr>
          <w:rFonts w:asciiTheme="minorEastAsia" w:hAnsiTheme="minorEastAsia" w:cs="Gungsuh"/>
          <w:b/>
          <w:sz w:val="24"/>
          <w:szCs w:val="24"/>
        </w:rPr>
        <w:t>有850幢，</w:t>
      </w:r>
      <w:proofErr w:type="gramStart"/>
      <w:r w:rsidRPr="007F36BB">
        <w:rPr>
          <w:rFonts w:asciiTheme="minorEastAsia" w:hAnsiTheme="minorEastAsia" w:cs="Gungsuh"/>
          <w:b/>
          <w:sz w:val="24"/>
          <w:szCs w:val="24"/>
        </w:rPr>
        <w:t>佔</w:t>
      </w:r>
      <w:proofErr w:type="gramEnd"/>
      <w:r w:rsidRPr="007F36BB">
        <w:rPr>
          <w:rFonts w:asciiTheme="minorEastAsia" w:hAnsiTheme="minorEastAsia" w:cs="Gungsuh"/>
          <w:b/>
          <w:sz w:val="24"/>
          <w:szCs w:val="24"/>
        </w:rPr>
        <w:t>超過全</w:t>
      </w:r>
      <w:proofErr w:type="gramStart"/>
      <w:r w:rsidRPr="007F36BB">
        <w:rPr>
          <w:rFonts w:asciiTheme="minorEastAsia" w:hAnsiTheme="minorEastAsia" w:cs="Gungsuh"/>
          <w:b/>
          <w:sz w:val="24"/>
          <w:szCs w:val="24"/>
        </w:rPr>
        <w:t>港工廈數字</w:t>
      </w:r>
      <w:proofErr w:type="gramEnd"/>
      <w:r w:rsidRPr="007F36BB">
        <w:rPr>
          <w:rFonts w:asciiTheme="minorEastAsia" w:hAnsiTheme="minorEastAsia" w:cs="Gungsuh"/>
          <w:b/>
          <w:sz w:val="24"/>
          <w:szCs w:val="24"/>
        </w:rPr>
        <w:t>的一半，而且超過六成半</w:t>
      </w:r>
      <w:proofErr w:type="gramStart"/>
      <w:r w:rsidRPr="007F36BB">
        <w:rPr>
          <w:rFonts w:asciiTheme="minorEastAsia" w:hAnsiTheme="minorEastAsia" w:cs="Gungsuh"/>
          <w:b/>
          <w:sz w:val="24"/>
          <w:szCs w:val="24"/>
        </w:rPr>
        <w:t>的工廈位於</w:t>
      </w:r>
      <w:proofErr w:type="gramEnd"/>
      <w:r w:rsidRPr="007F36BB">
        <w:rPr>
          <w:rFonts w:asciiTheme="minorEastAsia" w:hAnsiTheme="minorEastAsia" w:cs="Gungsuh"/>
          <w:b/>
          <w:sz w:val="24"/>
          <w:szCs w:val="24"/>
        </w:rPr>
        <w:t>九龍 (當中三成在觀塘區)</w:t>
      </w:r>
      <w:r w:rsidRPr="007F36BB">
        <w:rPr>
          <w:rFonts w:asciiTheme="minorEastAsia" w:hAnsiTheme="minorEastAsia" w:cs="Gungsuh"/>
          <w:sz w:val="24"/>
          <w:szCs w:val="24"/>
        </w:rPr>
        <w:t>、接近兩成位於</w:t>
      </w:r>
      <w:proofErr w:type="gramStart"/>
      <w:r w:rsidRPr="007F36BB">
        <w:rPr>
          <w:rFonts w:asciiTheme="minorEastAsia" w:hAnsiTheme="minorEastAsia" w:cs="Gungsuh"/>
          <w:sz w:val="24"/>
          <w:szCs w:val="24"/>
        </w:rPr>
        <w:t>荃</w:t>
      </w:r>
      <w:proofErr w:type="gramEnd"/>
      <w:r w:rsidRPr="007F36BB">
        <w:rPr>
          <w:rFonts w:asciiTheme="minorEastAsia" w:hAnsiTheme="minorEastAsia" w:cs="Gungsuh"/>
          <w:sz w:val="24"/>
          <w:szCs w:val="24"/>
        </w:rPr>
        <w:t>青區、一成在港島；</w:t>
      </w:r>
      <w:proofErr w:type="gramStart"/>
      <w:r w:rsidRPr="007F36BB">
        <w:rPr>
          <w:rFonts w:asciiTheme="minorEastAsia" w:hAnsiTheme="minorEastAsia" w:cs="Gungsuh"/>
          <w:sz w:val="24"/>
          <w:szCs w:val="24"/>
        </w:rPr>
        <w:t>工廈分布</w:t>
      </w:r>
      <w:proofErr w:type="gramEnd"/>
      <w:r w:rsidRPr="007F36BB">
        <w:rPr>
          <w:rFonts w:asciiTheme="minorEastAsia" w:hAnsiTheme="minorEastAsia" w:cs="Gungsuh"/>
          <w:sz w:val="24"/>
          <w:szCs w:val="24"/>
        </w:rPr>
        <w:t>在觀塘、</w:t>
      </w:r>
      <w:proofErr w:type="gramStart"/>
      <w:r w:rsidRPr="007F36BB">
        <w:rPr>
          <w:rFonts w:asciiTheme="minorEastAsia" w:hAnsiTheme="minorEastAsia" w:cs="Gungsuh"/>
          <w:sz w:val="24"/>
          <w:szCs w:val="24"/>
        </w:rPr>
        <w:t>新蒲崗</w:t>
      </w:r>
      <w:proofErr w:type="gramEnd"/>
      <w:r w:rsidRPr="007F36BB">
        <w:rPr>
          <w:rFonts w:asciiTheme="minorEastAsia" w:hAnsiTheme="minorEastAsia" w:cs="Gungsuh"/>
          <w:sz w:val="24"/>
          <w:szCs w:val="24"/>
        </w:rPr>
        <w:t>、九龍灣、大角</w:t>
      </w:r>
      <w:proofErr w:type="gramStart"/>
      <w:r w:rsidRPr="007F36BB">
        <w:rPr>
          <w:rFonts w:asciiTheme="minorEastAsia" w:hAnsiTheme="minorEastAsia" w:cs="Gungsuh"/>
          <w:sz w:val="24"/>
          <w:szCs w:val="24"/>
        </w:rPr>
        <w:t>咀</w:t>
      </w:r>
      <w:proofErr w:type="gramEnd"/>
      <w:r w:rsidRPr="007F36BB">
        <w:rPr>
          <w:rFonts w:asciiTheme="minorEastAsia" w:hAnsiTheme="minorEastAsia" w:cs="Gungsuh"/>
          <w:sz w:val="24"/>
          <w:szCs w:val="24"/>
        </w:rPr>
        <w:t>、石門、</w:t>
      </w:r>
      <w:proofErr w:type="gramStart"/>
      <w:r w:rsidRPr="007F36BB">
        <w:rPr>
          <w:rFonts w:asciiTheme="minorEastAsia" w:hAnsiTheme="minorEastAsia" w:cs="Gungsuh"/>
          <w:sz w:val="24"/>
          <w:szCs w:val="24"/>
        </w:rPr>
        <w:t>柴灣角</w:t>
      </w:r>
      <w:proofErr w:type="gramEnd"/>
      <w:r w:rsidRPr="007F36BB">
        <w:rPr>
          <w:rFonts w:asciiTheme="minorEastAsia" w:hAnsiTheme="minorEastAsia" w:cs="Gungsuh"/>
          <w:sz w:val="24"/>
          <w:szCs w:val="24"/>
        </w:rPr>
        <w:t>、德士古道、</w:t>
      </w:r>
      <w:proofErr w:type="gramStart"/>
      <w:r w:rsidRPr="007F36BB">
        <w:rPr>
          <w:rFonts w:asciiTheme="minorEastAsia" w:hAnsiTheme="minorEastAsia" w:cs="Gungsuh"/>
          <w:sz w:val="24"/>
          <w:szCs w:val="24"/>
        </w:rPr>
        <w:t>葵興</w:t>
      </w:r>
      <w:proofErr w:type="gramEnd"/>
      <w:r w:rsidRPr="007F36BB">
        <w:rPr>
          <w:rFonts w:asciiTheme="minorEastAsia" w:hAnsiTheme="minorEastAsia" w:cs="Gungsuh"/>
          <w:sz w:val="24"/>
          <w:szCs w:val="24"/>
        </w:rPr>
        <w:t>、青衣、黃竹坑、</w:t>
      </w:r>
      <w:proofErr w:type="gramStart"/>
      <w:r w:rsidRPr="007F36BB">
        <w:rPr>
          <w:rFonts w:asciiTheme="minorEastAsia" w:hAnsiTheme="minorEastAsia" w:cs="Gungsuh"/>
          <w:sz w:val="24"/>
          <w:szCs w:val="24"/>
        </w:rPr>
        <w:t>筲箕灣</w:t>
      </w:r>
      <w:proofErr w:type="gramEnd"/>
      <w:r w:rsidRPr="007F36BB">
        <w:rPr>
          <w:rFonts w:asciiTheme="minorEastAsia" w:hAnsiTheme="minorEastAsia" w:cs="Gungsuh"/>
          <w:sz w:val="24"/>
          <w:szCs w:val="24"/>
        </w:rPr>
        <w:t>、柴灣、</w:t>
      </w:r>
      <w:proofErr w:type="gramStart"/>
      <w:r w:rsidRPr="007F36BB">
        <w:rPr>
          <w:rFonts w:asciiTheme="minorEastAsia" w:hAnsiTheme="minorEastAsia" w:cs="Gungsuh"/>
          <w:sz w:val="24"/>
          <w:szCs w:val="24"/>
        </w:rPr>
        <w:t>大埔及屯門</w:t>
      </w:r>
      <w:proofErr w:type="gramEnd"/>
      <w:r w:rsidRPr="007F36BB">
        <w:rPr>
          <w:rFonts w:asciiTheme="minorEastAsia" w:hAnsiTheme="minorEastAsia" w:cs="Gungsuh"/>
          <w:sz w:val="24"/>
          <w:szCs w:val="24"/>
        </w:rPr>
        <w:t>。</w:t>
      </w:r>
      <w:r w:rsidRPr="007F36BB">
        <w:rPr>
          <w:rFonts w:asciiTheme="minorEastAsia" w:hAnsiTheme="minorEastAsia" w:cs="Gungsuh"/>
          <w:b/>
          <w:sz w:val="24"/>
          <w:szCs w:val="24"/>
        </w:rPr>
        <w:t>此類型用地上的單一業</w:t>
      </w:r>
      <w:proofErr w:type="gramStart"/>
      <w:r w:rsidRPr="007F36BB">
        <w:rPr>
          <w:rFonts w:asciiTheme="minorEastAsia" w:hAnsiTheme="minorEastAsia" w:cs="Gungsuh"/>
          <w:b/>
          <w:sz w:val="24"/>
          <w:szCs w:val="24"/>
        </w:rPr>
        <w:t>權工廈</w:t>
      </w:r>
      <w:proofErr w:type="gramEnd"/>
      <w:r w:rsidRPr="007F36BB">
        <w:rPr>
          <w:rFonts w:asciiTheme="minorEastAsia" w:hAnsiTheme="minorEastAsia" w:cs="Gungsuh"/>
          <w:b/>
          <w:sz w:val="24"/>
          <w:szCs w:val="24"/>
        </w:rPr>
        <w:t>接近248幢，一半位於</w:t>
      </w:r>
      <w:proofErr w:type="gramStart"/>
      <w:r w:rsidRPr="007F36BB">
        <w:rPr>
          <w:rFonts w:asciiTheme="minorEastAsia" w:hAnsiTheme="minorEastAsia" w:cs="Gungsuh"/>
          <w:b/>
          <w:sz w:val="24"/>
          <w:szCs w:val="24"/>
        </w:rPr>
        <w:t>觀塘及九龍灣</w:t>
      </w:r>
      <w:proofErr w:type="gramEnd"/>
      <w:r w:rsidRPr="007F36BB">
        <w:rPr>
          <w:rFonts w:asciiTheme="minorEastAsia" w:hAnsiTheme="minorEastAsia" w:cs="Gungsuh"/>
          <w:sz w:val="24"/>
          <w:szCs w:val="24"/>
        </w:rPr>
        <w:t>，而餘下的分布在</w:t>
      </w:r>
      <w:proofErr w:type="gramStart"/>
      <w:r w:rsidRPr="007F36BB">
        <w:rPr>
          <w:rFonts w:asciiTheme="minorEastAsia" w:hAnsiTheme="minorEastAsia" w:cs="Gungsuh"/>
          <w:sz w:val="24"/>
          <w:szCs w:val="24"/>
        </w:rPr>
        <w:t>新蒲崗</w:t>
      </w:r>
      <w:proofErr w:type="gramEnd"/>
      <w:r w:rsidRPr="007F36BB">
        <w:rPr>
          <w:rFonts w:asciiTheme="minorEastAsia" w:hAnsiTheme="minorEastAsia" w:cs="Gungsuh"/>
          <w:sz w:val="24"/>
          <w:szCs w:val="24"/>
        </w:rPr>
        <w:t>、大角</w:t>
      </w:r>
      <w:proofErr w:type="gramStart"/>
      <w:r w:rsidRPr="007F36BB">
        <w:rPr>
          <w:rFonts w:asciiTheme="minorEastAsia" w:hAnsiTheme="minorEastAsia" w:cs="Gungsuh"/>
          <w:sz w:val="24"/>
          <w:szCs w:val="24"/>
        </w:rPr>
        <w:t>咀</w:t>
      </w:r>
      <w:proofErr w:type="gramEnd"/>
      <w:r w:rsidRPr="007F36BB">
        <w:rPr>
          <w:rFonts w:asciiTheme="minorEastAsia" w:hAnsiTheme="minorEastAsia" w:cs="Gungsuh"/>
          <w:sz w:val="24"/>
          <w:szCs w:val="24"/>
        </w:rPr>
        <w:t>、長沙灣、黃竹坑及葵</w:t>
      </w:r>
      <w:proofErr w:type="gramStart"/>
      <w:r w:rsidRPr="007F36BB">
        <w:rPr>
          <w:rFonts w:asciiTheme="minorEastAsia" w:hAnsiTheme="minorEastAsia" w:cs="Gungsuh"/>
          <w:sz w:val="24"/>
          <w:szCs w:val="24"/>
        </w:rPr>
        <w:t>涌</w:t>
      </w:r>
      <w:proofErr w:type="gramEnd"/>
      <w:r w:rsidRPr="007F36BB">
        <w:rPr>
          <w:rFonts w:asciiTheme="minorEastAsia" w:hAnsiTheme="minorEastAsia" w:cs="Gungsuh"/>
          <w:sz w:val="24"/>
          <w:szCs w:val="24"/>
        </w:rPr>
        <w:t>等地，</w:t>
      </w:r>
      <w:proofErr w:type="gramStart"/>
      <w:r w:rsidRPr="007F36BB">
        <w:rPr>
          <w:rFonts w:asciiTheme="minorEastAsia" w:hAnsiTheme="minorEastAsia" w:cs="Gungsuh"/>
          <w:sz w:val="24"/>
          <w:szCs w:val="24"/>
        </w:rPr>
        <w:t>均為位於</w:t>
      </w:r>
      <w:proofErr w:type="gramEnd"/>
      <w:r w:rsidRPr="007F36BB">
        <w:rPr>
          <w:rFonts w:asciiTheme="minorEastAsia" w:hAnsiTheme="minorEastAsia" w:cs="Gungsuh"/>
          <w:sz w:val="24"/>
          <w:szCs w:val="24"/>
        </w:rPr>
        <w:t>市區交通極為便利的位置。</w:t>
      </w:r>
      <w:r w:rsidRPr="007F36BB">
        <w:rPr>
          <w:rFonts w:asciiTheme="minorEastAsia" w:hAnsiTheme="minorEastAsia" w:cs="Gungsuh"/>
          <w:b/>
          <w:sz w:val="24"/>
          <w:szCs w:val="24"/>
        </w:rPr>
        <w:t>當中有</w:t>
      </w:r>
      <w:proofErr w:type="gramStart"/>
      <w:r w:rsidRPr="007F36BB">
        <w:rPr>
          <w:rFonts w:asciiTheme="minorEastAsia" w:hAnsiTheme="minorEastAsia" w:cs="Gungsuh"/>
          <w:b/>
          <w:sz w:val="24"/>
          <w:szCs w:val="24"/>
        </w:rPr>
        <w:t>95幢均有較</w:t>
      </w:r>
      <w:proofErr w:type="gramEnd"/>
      <w:r w:rsidRPr="007F36BB">
        <w:rPr>
          <w:rFonts w:asciiTheme="minorEastAsia" w:hAnsiTheme="minorEastAsia" w:cs="Gungsuh"/>
          <w:b/>
          <w:sz w:val="24"/>
          <w:szCs w:val="24"/>
        </w:rPr>
        <w:t>多面向街道，</w:t>
      </w:r>
      <w:r w:rsidR="00C5280B">
        <w:rPr>
          <w:rFonts w:asciiTheme="minorEastAsia" w:hAnsiTheme="minorEastAsia" w:cs="Gungsuh" w:hint="eastAsia"/>
          <w:b/>
          <w:sz w:val="24"/>
          <w:szCs w:val="24"/>
        </w:rPr>
        <w:t>較為容易及</w:t>
      </w:r>
      <w:r w:rsidR="00C5280B" w:rsidRPr="007F36BB">
        <w:rPr>
          <w:rFonts w:asciiTheme="minorEastAsia" w:hAnsiTheme="minorEastAsia" w:cs="Gungsuh"/>
          <w:b/>
          <w:sz w:val="24"/>
          <w:szCs w:val="24"/>
        </w:rPr>
        <w:t>適合</w:t>
      </w:r>
      <w:r w:rsidRPr="007F36BB">
        <w:rPr>
          <w:rFonts w:asciiTheme="minorEastAsia" w:hAnsiTheme="minorEastAsia" w:cs="Gungsuh"/>
          <w:b/>
          <w:sz w:val="24"/>
          <w:szCs w:val="24"/>
        </w:rPr>
        <w:t>整幢改裝為住宅用途</w:t>
      </w:r>
      <w:r w:rsidRPr="007F36BB">
        <w:rPr>
          <w:rFonts w:asciiTheme="minorEastAsia" w:hAnsiTheme="minorEastAsia" w:cs="Gungsuh"/>
          <w:sz w:val="24"/>
          <w:szCs w:val="24"/>
        </w:rPr>
        <w:t xml:space="preserve">。 </w:t>
      </w:r>
    </w:p>
    <w:p w:rsidR="009606A2" w:rsidRPr="007F36BB" w:rsidRDefault="009606A2">
      <w:pPr>
        <w:pBdr>
          <w:top w:val="nil"/>
          <w:left w:val="nil"/>
          <w:bottom w:val="nil"/>
          <w:right w:val="nil"/>
          <w:between w:val="nil"/>
        </w:pBdr>
        <w:spacing w:after="0" w:line="360" w:lineRule="auto"/>
        <w:ind w:left="1984"/>
        <w:rPr>
          <w:rFonts w:asciiTheme="minorEastAsia" w:hAnsiTheme="minorEastAsia" w:cs="Times New Roman"/>
          <w:sz w:val="24"/>
          <w:szCs w:val="24"/>
        </w:rPr>
      </w:pPr>
    </w:p>
    <w:p w:rsidR="009606A2" w:rsidRPr="007F36BB" w:rsidRDefault="00EA3294" w:rsidP="00DC7D45">
      <w:pPr>
        <w:numPr>
          <w:ilvl w:val="3"/>
          <w:numId w:val="1"/>
        </w:numPr>
        <w:pBdr>
          <w:top w:val="nil"/>
          <w:left w:val="nil"/>
          <w:bottom w:val="nil"/>
          <w:right w:val="nil"/>
          <w:between w:val="nil"/>
        </w:pBdr>
        <w:spacing w:after="0" w:line="360" w:lineRule="auto"/>
        <w:contextualSpacing/>
        <w:rPr>
          <w:rFonts w:asciiTheme="minorEastAsia" w:hAnsiTheme="minorEastAsia" w:cs="Times New Roman"/>
          <w:sz w:val="24"/>
          <w:szCs w:val="24"/>
        </w:rPr>
      </w:pPr>
      <w:r w:rsidRPr="007F36BB">
        <w:rPr>
          <w:rFonts w:asciiTheme="minorEastAsia" w:hAnsiTheme="minorEastAsia" w:cs="Gungsuh"/>
          <w:sz w:val="24"/>
          <w:szCs w:val="24"/>
        </w:rPr>
        <w:t>綜合發展用地</w:t>
      </w:r>
    </w:p>
    <w:p w:rsidR="009606A2" w:rsidRPr="007F36BB" w:rsidRDefault="00EA3294" w:rsidP="00DC7D45">
      <w:pPr>
        <w:spacing w:after="0" w:line="360" w:lineRule="auto"/>
        <w:ind w:left="2835" w:hanging="1"/>
        <w:rPr>
          <w:rFonts w:asciiTheme="minorEastAsia" w:hAnsiTheme="minorEastAsia" w:cs="Times New Roman"/>
          <w:sz w:val="24"/>
          <w:szCs w:val="24"/>
        </w:rPr>
      </w:pPr>
      <w:r w:rsidRPr="007F36BB">
        <w:rPr>
          <w:rFonts w:asciiTheme="minorEastAsia" w:hAnsiTheme="minorEastAsia" w:cs="Gungsuh"/>
          <w:sz w:val="24"/>
          <w:szCs w:val="24"/>
        </w:rPr>
        <w:t>位於此類用地上</w:t>
      </w:r>
      <w:proofErr w:type="gramStart"/>
      <w:r w:rsidRPr="007F36BB">
        <w:rPr>
          <w:rFonts w:asciiTheme="minorEastAsia" w:hAnsiTheme="minorEastAsia" w:cs="Gungsuh"/>
          <w:sz w:val="24"/>
          <w:szCs w:val="24"/>
        </w:rPr>
        <w:t>的工廈接近</w:t>
      </w:r>
      <w:proofErr w:type="gramEnd"/>
      <w:r w:rsidRPr="007F36BB">
        <w:rPr>
          <w:rFonts w:asciiTheme="minorEastAsia" w:hAnsiTheme="minorEastAsia" w:cs="Gungsuh"/>
          <w:sz w:val="24"/>
          <w:szCs w:val="24"/>
        </w:rPr>
        <w:t>50幢，分布在長沙灣、荔枝角、紅</w:t>
      </w:r>
      <w:proofErr w:type="gramStart"/>
      <w:r w:rsidRPr="007F36BB">
        <w:rPr>
          <w:rFonts w:asciiTheme="minorEastAsia" w:hAnsiTheme="minorEastAsia" w:cs="Gungsuh"/>
          <w:sz w:val="24"/>
          <w:szCs w:val="24"/>
        </w:rPr>
        <w:t>磡</w:t>
      </w:r>
      <w:proofErr w:type="gramEnd"/>
      <w:r w:rsidRPr="007F36BB">
        <w:rPr>
          <w:rFonts w:asciiTheme="minorEastAsia" w:hAnsiTheme="minorEastAsia" w:cs="Gungsuh"/>
          <w:sz w:val="24"/>
          <w:szCs w:val="24"/>
        </w:rPr>
        <w:t>、馬頭角、</w:t>
      </w:r>
      <w:proofErr w:type="gramStart"/>
      <w:r w:rsidRPr="007F36BB">
        <w:rPr>
          <w:rFonts w:asciiTheme="minorEastAsia" w:hAnsiTheme="minorEastAsia" w:cs="Gungsuh"/>
          <w:sz w:val="24"/>
          <w:szCs w:val="24"/>
        </w:rPr>
        <w:t>油塘</w:t>
      </w:r>
      <w:proofErr w:type="gramEnd"/>
      <w:r w:rsidRPr="007F36BB">
        <w:rPr>
          <w:rFonts w:asciiTheme="minorEastAsia" w:hAnsiTheme="minorEastAsia" w:cs="Gungsuh"/>
          <w:sz w:val="24"/>
          <w:szCs w:val="24"/>
        </w:rPr>
        <w:t>、葵青或</w:t>
      </w:r>
      <w:proofErr w:type="gramStart"/>
      <w:r w:rsidRPr="007F36BB">
        <w:rPr>
          <w:rFonts w:asciiTheme="minorEastAsia" w:hAnsiTheme="minorEastAsia" w:cs="Gungsuh"/>
          <w:sz w:val="24"/>
          <w:szCs w:val="24"/>
        </w:rPr>
        <w:t>荃</w:t>
      </w:r>
      <w:proofErr w:type="gramEnd"/>
      <w:r w:rsidRPr="007F36BB">
        <w:rPr>
          <w:rFonts w:asciiTheme="minorEastAsia" w:hAnsiTheme="minorEastAsia" w:cs="Gungsuh"/>
          <w:sz w:val="24"/>
          <w:szCs w:val="24"/>
        </w:rPr>
        <w:t>灣、</w:t>
      </w:r>
      <w:proofErr w:type="gramStart"/>
      <w:r w:rsidRPr="007F36BB">
        <w:rPr>
          <w:rFonts w:asciiTheme="minorEastAsia" w:hAnsiTheme="minorEastAsia" w:cs="Gungsuh"/>
          <w:sz w:val="24"/>
          <w:szCs w:val="24"/>
        </w:rPr>
        <w:t>荃</w:t>
      </w:r>
      <w:proofErr w:type="gramEnd"/>
      <w:r w:rsidRPr="007F36BB">
        <w:rPr>
          <w:rFonts w:asciiTheme="minorEastAsia" w:hAnsiTheme="minorEastAsia" w:cs="Gungsuh"/>
          <w:sz w:val="24"/>
          <w:szCs w:val="24"/>
        </w:rPr>
        <w:t>灣東、鰂魚涌、新界西北、屯門第9區、屏山；</w:t>
      </w:r>
      <w:r w:rsidRPr="007F36BB">
        <w:rPr>
          <w:rFonts w:asciiTheme="minorEastAsia" w:hAnsiTheme="minorEastAsia" w:cs="Gungsuh"/>
          <w:b/>
          <w:sz w:val="24"/>
          <w:szCs w:val="24"/>
        </w:rPr>
        <w:t>其中約有30幢為單一業權持有，一半位於</w:t>
      </w:r>
      <w:proofErr w:type="gramStart"/>
      <w:r w:rsidRPr="007F36BB">
        <w:rPr>
          <w:rFonts w:asciiTheme="minorEastAsia" w:hAnsiTheme="minorEastAsia" w:cs="Gungsuh"/>
          <w:b/>
          <w:sz w:val="24"/>
          <w:szCs w:val="24"/>
        </w:rPr>
        <w:t>荃灣橫窩仔街</w:t>
      </w:r>
      <w:proofErr w:type="gramEnd"/>
      <w:r w:rsidRPr="007F36BB">
        <w:rPr>
          <w:rFonts w:asciiTheme="minorEastAsia" w:hAnsiTheme="minorEastAsia" w:cs="Gungsuh"/>
          <w:b/>
          <w:sz w:val="24"/>
          <w:szCs w:val="24"/>
        </w:rPr>
        <w:t>，即</w:t>
      </w:r>
      <w:proofErr w:type="gramStart"/>
      <w:r w:rsidRPr="007F36BB">
        <w:rPr>
          <w:rFonts w:asciiTheme="minorEastAsia" w:hAnsiTheme="minorEastAsia" w:cs="Gungsuh"/>
          <w:b/>
          <w:sz w:val="24"/>
          <w:szCs w:val="24"/>
        </w:rPr>
        <w:t>居屋項目尚翠苑附近</w:t>
      </w:r>
      <w:proofErr w:type="gramEnd"/>
      <w:r w:rsidRPr="007F36BB">
        <w:rPr>
          <w:rFonts w:asciiTheme="minorEastAsia" w:hAnsiTheme="minorEastAsia" w:cs="Gungsuh"/>
          <w:sz w:val="24"/>
          <w:szCs w:val="24"/>
        </w:rPr>
        <w:t>，</w:t>
      </w:r>
      <w:r w:rsidRPr="007F36BB">
        <w:rPr>
          <w:rFonts w:asciiTheme="minorEastAsia" w:hAnsiTheme="minorEastAsia" w:cs="Gungsuh"/>
          <w:b/>
          <w:sz w:val="24"/>
          <w:szCs w:val="24"/>
        </w:rPr>
        <w:t>約</w:t>
      </w:r>
      <w:proofErr w:type="gramStart"/>
      <w:r w:rsidRPr="007F36BB">
        <w:rPr>
          <w:rFonts w:asciiTheme="minorEastAsia" w:hAnsiTheme="minorEastAsia" w:cs="Gungsuh"/>
          <w:b/>
          <w:sz w:val="24"/>
          <w:szCs w:val="24"/>
        </w:rPr>
        <w:t>14幢均有較</w:t>
      </w:r>
      <w:proofErr w:type="gramEnd"/>
      <w:r w:rsidRPr="007F36BB">
        <w:rPr>
          <w:rFonts w:asciiTheme="minorEastAsia" w:hAnsiTheme="minorEastAsia" w:cs="Gungsuh"/>
          <w:b/>
          <w:sz w:val="24"/>
          <w:szCs w:val="24"/>
        </w:rPr>
        <w:t>多面向街道，</w:t>
      </w:r>
      <w:r w:rsidR="00C5280B">
        <w:rPr>
          <w:rFonts w:asciiTheme="minorEastAsia" w:hAnsiTheme="minorEastAsia" w:cs="Gungsuh" w:hint="eastAsia"/>
          <w:b/>
          <w:sz w:val="24"/>
          <w:szCs w:val="24"/>
        </w:rPr>
        <w:t>較為容易及</w:t>
      </w:r>
      <w:r w:rsidR="00C5280B" w:rsidRPr="007F36BB">
        <w:rPr>
          <w:rFonts w:asciiTheme="minorEastAsia" w:hAnsiTheme="minorEastAsia" w:cs="Gungsuh"/>
          <w:b/>
          <w:sz w:val="24"/>
          <w:szCs w:val="24"/>
        </w:rPr>
        <w:t>適合</w:t>
      </w:r>
      <w:r w:rsidRPr="007F36BB">
        <w:rPr>
          <w:rFonts w:asciiTheme="minorEastAsia" w:hAnsiTheme="minorEastAsia" w:cs="Gungsuh"/>
          <w:b/>
          <w:sz w:val="24"/>
          <w:szCs w:val="24"/>
        </w:rPr>
        <w:t>整幢改裝為住宅用途</w:t>
      </w:r>
      <w:r w:rsidRPr="007F36BB">
        <w:rPr>
          <w:rFonts w:asciiTheme="minorEastAsia" w:hAnsiTheme="minorEastAsia" w:cs="Gungsuh"/>
          <w:sz w:val="24"/>
          <w:szCs w:val="24"/>
        </w:rPr>
        <w:t xml:space="preserve">。 </w:t>
      </w:r>
    </w:p>
    <w:p w:rsidR="009606A2" w:rsidRDefault="009606A2" w:rsidP="00997231">
      <w:pPr>
        <w:rPr>
          <w:rFonts w:asciiTheme="minorEastAsia" w:hAnsiTheme="minorEastAsia" w:cs="Times New Roman"/>
          <w:sz w:val="24"/>
          <w:szCs w:val="24"/>
        </w:rPr>
      </w:pPr>
    </w:p>
    <w:p w:rsidR="00C5280B" w:rsidRDefault="00C5280B" w:rsidP="00997231">
      <w:pPr>
        <w:rPr>
          <w:rFonts w:asciiTheme="minorEastAsia" w:hAnsiTheme="minorEastAsia" w:cs="Times New Roman"/>
          <w:sz w:val="24"/>
          <w:szCs w:val="24"/>
        </w:rPr>
      </w:pPr>
    </w:p>
    <w:p w:rsidR="00C5280B" w:rsidRPr="00C5280B" w:rsidRDefault="00C5280B" w:rsidP="00997231">
      <w:pPr>
        <w:rPr>
          <w:rFonts w:asciiTheme="minorEastAsia" w:hAnsiTheme="minorEastAsia" w:cs="Times New Roman"/>
          <w:sz w:val="24"/>
          <w:szCs w:val="24"/>
        </w:rPr>
      </w:pPr>
    </w:p>
    <w:p w:rsidR="009606A2" w:rsidRPr="007F36BB" w:rsidRDefault="00EA3294" w:rsidP="00DC7D45">
      <w:pPr>
        <w:numPr>
          <w:ilvl w:val="3"/>
          <w:numId w:val="1"/>
        </w:numPr>
        <w:pBdr>
          <w:top w:val="nil"/>
          <w:left w:val="nil"/>
          <w:bottom w:val="nil"/>
          <w:right w:val="nil"/>
          <w:between w:val="nil"/>
        </w:pBdr>
        <w:spacing w:after="0" w:line="360" w:lineRule="auto"/>
        <w:contextualSpacing/>
        <w:rPr>
          <w:rFonts w:asciiTheme="minorEastAsia" w:hAnsiTheme="minorEastAsia" w:cs="Times New Roman"/>
          <w:sz w:val="24"/>
          <w:szCs w:val="24"/>
        </w:rPr>
      </w:pPr>
      <w:r w:rsidRPr="007F36BB">
        <w:rPr>
          <w:rFonts w:asciiTheme="minorEastAsia" w:hAnsiTheme="minorEastAsia" w:cs="Gungsuh"/>
          <w:sz w:val="24"/>
          <w:szCs w:val="24"/>
        </w:rPr>
        <w:lastRenderedPageBreak/>
        <w:t>工業</w:t>
      </w:r>
    </w:p>
    <w:p w:rsidR="009606A2" w:rsidRDefault="00EA3294" w:rsidP="00DC7D45">
      <w:pPr>
        <w:pBdr>
          <w:top w:val="nil"/>
          <w:left w:val="nil"/>
          <w:bottom w:val="nil"/>
          <w:right w:val="nil"/>
          <w:between w:val="nil"/>
        </w:pBdr>
        <w:spacing w:after="0" w:line="360" w:lineRule="auto"/>
        <w:ind w:left="2835" w:hanging="1"/>
        <w:rPr>
          <w:rFonts w:asciiTheme="minorEastAsia" w:hAnsiTheme="minorEastAsia" w:cs="Gungsuh"/>
          <w:sz w:val="24"/>
          <w:szCs w:val="24"/>
        </w:rPr>
      </w:pPr>
      <w:r w:rsidRPr="007F36BB">
        <w:rPr>
          <w:rFonts w:asciiTheme="minorEastAsia" w:hAnsiTheme="minorEastAsia" w:cs="Gungsuh"/>
          <w:sz w:val="24"/>
          <w:szCs w:val="24"/>
        </w:rPr>
        <w:t>位於此類用地上的</w:t>
      </w:r>
      <w:proofErr w:type="gramStart"/>
      <w:r w:rsidRPr="007F36BB">
        <w:rPr>
          <w:rFonts w:asciiTheme="minorEastAsia" w:hAnsiTheme="minorEastAsia" w:cs="Gungsuh"/>
          <w:sz w:val="24"/>
          <w:szCs w:val="24"/>
        </w:rPr>
        <w:t>工廈約</w:t>
      </w:r>
      <w:proofErr w:type="gramEnd"/>
      <w:r w:rsidRPr="007F36BB">
        <w:rPr>
          <w:rFonts w:asciiTheme="minorEastAsia" w:hAnsiTheme="minorEastAsia" w:cs="Gungsuh"/>
          <w:sz w:val="24"/>
          <w:szCs w:val="24"/>
        </w:rPr>
        <w:t>有470幢，約</w:t>
      </w:r>
      <w:proofErr w:type="gramStart"/>
      <w:r w:rsidRPr="007F36BB">
        <w:rPr>
          <w:rFonts w:asciiTheme="minorEastAsia" w:hAnsiTheme="minorEastAsia" w:cs="Gungsuh"/>
          <w:sz w:val="24"/>
          <w:szCs w:val="24"/>
        </w:rPr>
        <w:t>佔</w:t>
      </w:r>
      <w:proofErr w:type="gramEnd"/>
      <w:r w:rsidRPr="007F36BB">
        <w:rPr>
          <w:rFonts w:asciiTheme="minorEastAsia" w:hAnsiTheme="minorEastAsia" w:cs="Gungsuh"/>
          <w:sz w:val="24"/>
          <w:szCs w:val="24"/>
        </w:rPr>
        <w:t>全</w:t>
      </w:r>
      <w:proofErr w:type="gramStart"/>
      <w:r w:rsidRPr="007F36BB">
        <w:rPr>
          <w:rFonts w:asciiTheme="minorEastAsia" w:hAnsiTheme="minorEastAsia" w:cs="Gungsuh"/>
          <w:sz w:val="24"/>
          <w:szCs w:val="24"/>
        </w:rPr>
        <w:t>港工廈數字</w:t>
      </w:r>
      <w:proofErr w:type="gramEnd"/>
      <w:r w:rsidRPr="007F36BB">
        <w:rPr>
          <w:rFonts w:asciiTheme="minorEastAsia" w:hAnsiTheme="minorEastAsia" w:cs="Gungsuh"/>
          <w:sz w:val="24"/>
          <w:szCs w:val="24"/>
        </w:rPr>
        <w:t>的3分1，分布於荃灣、葵</w:t>
      </w:r>
      <w:proofErr w:type="gramStart"/>
      <w:r w:rsidRPr="007F36BB">
        <w:rPr>
          <w:rFonts w:asciiTheme="minorEastAsia" w:hAnsiTheme="minorEastAsia" w:cs="Gungsuh"/>
          <w:sz w:val="24"/>
          <w:szCs w:val="24"/>
        </w:rPr>
        <w:t>涌</w:t>
      </w:r>
      <w:proofErr w:type="gramEnd"/>
      <w:r w:rsidRPr="007F36BB">
        <w:rPr>
          <w:rFonts w:asciiTheme="minorEastAsia" w:hAnsiTheme="minorEastAsia" w:cs="Gungsuh"/>
          <w:sz w:val="24"/>
          <w:szCs w:val="24"/>
        </w:rPr>
        <w:t>南及中、安樂邨、屯門、粉嶺；差不多</w:t>
      </w:r>
      <w:proofErr w:type="gramStart"/>
      <w:r w:rsidRPr="007F36BB">
        <w:rPr>
          <w:rFonts w:asciiTheme="minorEastAsia" w:hAnsiTheme="minorEastAsia" w:cs="Gungsuh"/>
          <w:sz w:val="24"/>
          <w:szCs w:val="24"/>
        </w:rPr>
        <w:t>一半工廈</w:t>
      </w:r>
      <w:proofErr w:type="gramEnd"/>
      <w:r w:rsidRPr="007F36BB">
        <w:rPr>
          <w:rFonts w:asciiTheme="minorEastAsia" w:hAnsiTheme="minorEastAsia" w:cs="Gungsuh"/>
          <w:sz w:val="24"/>
          <w:szCs w:val="24"/>
        </w:rPr>
        <w:t>(約220幢)為單一業權，但一半單一業</w:t>
      </w:r>
      <w:proofErr w:type="gramStart"/>
      <w:r w:rsidRPr="007F36BB">
        <w:rPr>
          <w:rFonts w:asciiTheme="minorEastAsia" w:hAnsiTheme="minorEastAsia" w:cs="Gungsuh"/>
          <w:sz w:val="24"/>
          <w:szCs w:val="24"/>
        </w:rPr>
        <w:t>權工廈</w:t>
      </w:r>
      <w:proofErr w:type="gramEnd"/>
      <w:r w:rsidRPr="007F36BB">
        <w:rPr>
          <w:rFonts w:asciiTheme="minorEastAsia" w:hAnsiTheme="minorEastAsia" w:cs="Gungsuh"/>
          <w:sz w:val="24"/>
          <w:szCs w:val="24"/>
        </w:rPr>
        <w:t>位於安樂邨、屯門及粉嶺，較為偏遠。</w:t>
      </w:r>
    </w:p>
    <w:p w:rsidR="00B829FD" w:rsidRDefault="00B829FD" w:rsidP="00DC7D45">
      <w:pPr>
        <w:pBdr>
          <w:top w:val="nil"/>
          <w:left w:val="nil"/>
          <w:bottom w:val="nil"/>
          <w:right w:val="nil"/>
          <w:between w:val="nil"/>
        </w:pBdr>
        <w:spacing w:after="0" w:line="360" w:lineRule="auto"/>
        <w:ind w:left="2835" w:hanging="1"/>
        <w:rPr>
          <w:rFonts w:asciiTheme="minorEastAsia" w:hAnsiTheme="minorEastAsia" w:cs="Gungsuh"/>
          <w:sz w:val="24"/>
          <w:szCs w:val="24"/>
        </w:rPr>
      </w:pPr>
    </w:p>
    <w:tbl>
      <w:tblPr>
        <w:tblStyle w:val="ac"/>
        <w:tblW w:w="0" w:type="auto"/>
        <w:tblInd w:w="421" w:type="dxa"/>
        <w:tblLook w:val="04A0" w:firstRow="1" w:lastRow="0" w:firstColumn="1" w:lastColumn="0" w:noHBand="0" w:noVBand="1"/>
      </w:tblPr>
      <w:tblGrid>
        <w:gridCol w:w="1984"/>
        <w:gridCol w:w="1418"/>
        <w:gridCol w:w="1559"/>
        <w:gridCol w:w="1504"/>
        <w:gridCol w:w="2995"/>
      </w:tblGrid>
      <w:tr w:rsidR="00B829FD" w:rsidTr="00B829FD">
        <w:tc>
          <w:tcPr>
            <w:tcW w:w="1984" w:type="dxa"/>
          </w:tcPr>
          <w:p w:rsidR="00B829FD" w:rsidRDefault="00B829FD" w:rsidP="005F6896">
            <w:pPr>
              <w:contextualSpacing/>
              <w:rPr>
                <w:rFonts w:asciiTheme="minorEastAsia" w:hAnsiTheme="minorEastAsia" w:cs="Times New Roman"/>
                <w:b/>
                <w:sz w:val="24"/>
                <w:szCs w:val="24"/>
              </w:rPr>
            </w:pPr>
            <w:r w:rsidRPr="007F36BB">
              <w:rPr>
                <w:rFonts w:asciiTheme="minorEastAsia" w:hAnsiTheme="minorEastAsia" w:cs="Gungsuh"/>
                <w:b/>
                <w:sz w:val="24"/>
                <w:szCs w:val="24"/>
              </w:rPr>
              <w:t>土地規劃用途</w:t>
            </w:r>
          </w:p>
        </w:tc>
        <w:tc>
          <w:tcPr>
            <w:tcW w:w="1418" w:type="dxa"/>
          </w:tcPr>
          <w:p w:rsidR="00B829FD" w:rsidRDefault="00B829FD" w:rsidP="005F6896">
            <w:pPr>
              <w:contextualSpacing/>
              <w:jc w:val="center"/>
              <w:rPr>
                <w:rFonts w:asciiTheme="minorEastAsia" w:hAnsiTheme="minorEastAsia" w:cs="Times New Roman"/>
                <w:b/>
                <w:sz w:val="24"/>
                <w:szCs w:val="24"/>
              </w:rPr>
            </w:pPr>
            <w:proofErr w:type="gramStart"/>
            <w:r>
              <w:rPr>
                <w:rFonts w:asciiTheme="minorEastAsia" w:hAnsiTheme="minorEastAsia" w:cs="Times New Roman" w:hint="eastAsia"/>
                <w:b/>
                <w:sz w:val="24"/>
                <w:szCs w:val="24"/>
              </w:rPr>
              <w:t>工廈數字</w:t>
            </w:r>
            <w:proofErr w:type="gramEnd"/>
          </w:p>
        </w:tc>
        <w:tc>
          <w:tcPr>
            <w:tcW w:w="1559" w:type="dxa"/>
          </w:tcPr>
          <w:p w:rsidR="00B829FD" w:rsidRDefault="00B829FD" w:rsidP="005F6896">
            <w:pPr>
              <w:contextualSpacing/>
              <w:jc w:val="center"/>
              <w:rPr>
                <w:rFonts w:asciiTheme="minorEastAsia" w:hAnsiTheme="minorEastAsia" w:cs="Times New Roman"/>
                <w:b/>
                <w:sz w:val="24"/>
                <w:szCs w:val="24"/>
              </w:rPr>
            </w:pPr>
            <w:r>
              <w:rPr>
                <w:rFonts w:asciiTheme="minorEastAsia" w:hAnsiTheme="minorEastAsia" w:cs="Times New Roman" w:hint="eastAsia"/>
                <w:b/>
                <w:sz w:val="24"/>
                <w:szCs w:val="24"/>
              </w:rPr>
              <w:t>單一業權</w:t>
            </w:r>
          </w:p>
          <w:p w:rsidR="00B829FD" w:rsidRDefault="00B829FD" w:rsidP="005F6896">
            <w:pPr>
              <w:contextualSpacing/>
              <w:jc w:val="center"/>
              <w:rPr>
                <w:rFonts w:asciiTheme="minorEastAsia" w:hAnsiTheme="minorEastAsia" w:cs="Times New Roman"/>
                <w:b/>
                <w:sz w:val="24"/>
                <w:szCs w:val="24"/>
              </w:rPr>
            </w:pPr>
            <w:proofErr w:type="gramStart"/>
            <w:r>
              <w:rPr>
                <w:rFonts w:asciiTheme="minorEastAsia" w:hAnsiTheme="minorEastAsia" w:cs="Times New Roman" w:hint="eastAsia"/>
                <w:b/>
                <w:sz w:val="24"/>
                <w:szCs w:val="24"/>
              </w:rPr>
              <w:t>工廈數字</w:t>
            </w:r>
            <w:proofErr w:type="gramEnd"/>
          </w:p>
        </w:tc>
        <w:tc>
          <w:tcPr>
            <w:tcW w:w="1504" w:type="dxa"/>
          </w:tcPr>
          <w:p w:rsidR="00B829FD" w:rsidRDefault="00B829FD" w:rsidP="005F6896">
            <w:pPr>
              <w:contextualSpacing/>
              <w:jc w:val="center"/>
              <w:rPr>
                <w:rFonts w:asciiTheme="minorEastAsia" w:hAnsiTheme="minorEastAsia" w:cs="Times New Roman"/>
                <w:b/>
                <w:sz w:val="24"/>
                <w:szCs w:val="24"/>
              </w:rPr>
            </w:pPr>
            <w:r>
              <w:rPr>
                <w:rFonts w:asciiTheme="minorEastAsia" w:hAnsiTheme="minorEastAsia" w:cs="Times New Roman" w:hint="eastAsia"/>
                <w:b/>
                <w:sz w:val="24"/>
                <w:szCs w:val="24"/>
              </w:rPr>
              <w:t>評估可改裝</w:t>
            </w:r>
          </w:p>
          <w:p w:rsidR="00B829FD" w:rsidRDefault="00B829FD" w:rsidP="005F6896">
            <w:pPr>
              <w:contextualSpacing/>
              <w:jc w:val="center"/>
              <w:rPr>
                <w:rFonts w:asciiTheme="minorEastAsia" w:hAnsiTheme="minorEastAsia" w:cs="Times New Roman"/>
                <w:b/>
                <w:sz w:val="24"/>
                <w:szCs w:val="24"/>
              </w:rPr>
            </w:pPr>
            <w:proofErr w:type="gramStart"/>
            <w:r>
              <w:rPr>
                <w:rFonts w:asciiTheme="minorEastAsia" w:hAnsiTheme="minorEastAsia" w:cs="Times New Roman" w:hint="eastAsia"/>
                <w:b/>
                <w:sz w:val="24"/>
                <w:szCs w:val="24"/>
              </w:rPr>
              <w:t>的工廈數字</w:t>
            </w:r>
            <w:proofErr w:type="gramEnd"/>
          </w:p>
        </w:tc>
        <w:tc>
          <w:tcPr>
            <w:tcW w:w="2995" w:type="dxa"/>
          </w:tcPr>
          <w:p w:rsidR="00B829FD" w:rsidRDefault="00B829FD" w:rsidP="005F6896">
            <w:pPr>
              <w:contextualSpacing/>
              <w:rPr>
                <w:rFonts w:asciiTheme="minorEastAsia" w:hAnsiTheme="minorEastAsia" w:cs="Times New Roman"/>
                <w:b/>
                <w:sz w:val="24"/>
                <w:szCs w:val="24"/>
              </w:rPr>
            </w:pPr>
            <w:r>
              <w:rPr>
                <w:rFonts w:asciiTheme="minorEastAsia" w:hAnsiTheme="minorEastAsia" w:cs="Times New Roman" w:hint="eastAsia"/>
                <w:b/>
                <w:sz w:val="24"/>
                <w:szCs w:val="24"/>
              </w:rPr>
              <w:t>涵蓋地區</w:t>
            </w:r>
          </w:p>
        </w:tc>
      </w:tr>
      <w:tr w:rsidR="00B829FD" w:rsidTr="00B829FD">
        <w:tc>
          <w:tcPr>
            <w:tcW w:w="1984" w:type="dxa"/>
          </w:tcPr>
          <w:p w:rsidR="00B829FD" w:rsidRPr="007F36BB" w:rsidRDefault="00B829FD" w:rsidP="005F6896">
            <w:pPr>
              <w:pBdr>
                <w:top w:val="nil"/>
                <w:left w:val="nil"/>
                <w:bottom w:val="nil"/>
                <w:right w:val="nil"/>
                <w:between w:val="nil"/>
              </w:pBdr>
              <w:contextualSpacing/>
              <w:rPr>
                <w:rFonts w:asciiTheme="minorEastAsia" w:hAnsiTheme="minorEastAsia" w:cs="Times New Roman"/>
                <w:sz w:val="24"/>
                <w:szCs w:val="24"/>
              </w:rPr>
            </w:pPr>
            <w:r w:rsidRPr="007F36BB">
              <w:rPr>
                <w:rFonts w:asciiTheme="minorEastAsia" w:hAnsiTheme="minorEastAsia" w:cs="Gungsuh"/>
                <w:sz w:val="24"/>
                <w:szCs w:val="24"/>
              </w:rPr>
              <w:t xml:space="preserve">住宅(甲類) </w:t>
            </w:r>
          </w:p>
          <w:p w:rsidR="00B829FD" w:rsidRDefault="00B829FD" w:rsidP="005F6896">
            <w:pPr>
              <w:contextualSpacing/>
              <w:rPr>
                <w:rFonts w:asciiTheme="minorEastAsia" w:hAnsiTheme="minorEastAsia" w:cs="Times New Roman"/>
                <w:b/>
                <w:sz w:val="24"/>
                <w:szCs w:val="24"/>
              </w:rPr>
            </w:pPr>
          </w:p>
        </w:tc>
        <w:tc>
          <w:tcPr>
            <w:tcW w:w="1418" w:type="dxa"/>
          </w:tcPr>
          <w:p w:rsidR="00B829FD" w:rsidRPr="002A4C5D" w:rsidRDefault="00B829FD" w:rsidP="005F6896">
            <w:pPr>
              <w:contextualSpacing/>
              <w:jc w:val="center"/>
              <w:rPr>
                <w:rFonts w:asciiTheme="minorEastAsia" w:hAnsiTheme="minorEastAsia" w:cs="Times New Roman"/>
                <w:sz w:val="24"/>
                <w:szCs w:val="24"/>
              </w:rPr>
            </w:pPr>
            <w:r w:rsidRPr="002A4C5D">
              <w:rPr>
                <w:rFonts w:asciiTheme="minorEastAsia" w:hAnsiTheme="minorEastAsia" w:cs="Gungsuh" w:hint="eastAsia"/>
                <w:sz w:val="24"/>
                <w:szCs w:val="24"/>
              </w:rPr>
              <w:t>約</w:t>
            </w:r>
            <w:r w:rsidRPr="002A4C5D">
              <w:rPr>
                <w:rFonts w:asciiTheme="minorEastAsia" w:hAnsiTheme="minorEastAsia" w:cs="Gungsuh"/>
                <w:sz w:val="24"/>
                <w:szCs w:val="24"/>
              </w:rPr>
              <w:t>20幢</w:t>
            </w:r>
          </w:p>
        </w:tc>
        <w:tc>
          <w:tcPr>
            <w:tcW w:w="1559" w:type="dxa"/>
          </w:tcPr>
          <w:p w:rsidR="00B829FD" w:rsidRDefault="00B829FD" w:rsidP="005F6896">
            <w:pPr>
              <w:contextualSpacing/>
              <w:jc w:val="center"/>
              <w:rPr>
                <w:rFonts w:asciiTheme="minorEastAsia" w:hAnsiTheme="minorEastAsia" w:cs="Times New Roman"/>
                <w:b/>
                <w:sz w:val="24"/>
                <w:szCs w:val="24"/>
              </w:rPr>
            </w:pPr>
            <w:r>
              <w:rPr>
                <w:rFonts w:asciiTheme="minorEastAsia" w:hAnsiTheme="minorEastAsia" w:cs="Gungsuh" w:hint="eastAsia"/>
                <w:sz w:val="24"/>
                <w:szCs w:val="24"/>
              </w:rPr>
              <w:t>3</w:t>
            </w:r>
            <w:r w:rsidRPr="007F36BB">
              <w:rPr>
                <w:rFonts w:asciiTheme="minorEastAsia" w:hAnsiTheme="minorEastAsia" w:cs="Gungsuh"/>
                <w:sz w:val="24"/>
                <w:szCs w:val="24"/>
              </w:rPr>
              <w:t>幢</w:t>
            </w:r>
          </w:p>
        </w:tc>
        <w:tc>
          <w:tcPr>
            <w:tcW w:w="1504" w:type="dxa"/>
          </w:tcPr>
          <w:p w:rsidR="00B829FD" w:rsidRPr="002A4C5D" w:rsidRDefault="00B829FD" w:rsidP="005F6896">
            <w:pPr>
              <w:contextualSpacing/>
              <w:jc w:val="center"/>
              <w:rPr>
                <w:rFonts w:asciiTheme="minorEastAsia" w:hAnsiTheme="minorEastAsia" w:cs="Times New Roman"/>
                <w:sz w:val="24"/>
                <w:szCs w:val="24"/>
              </w:rPr>
            </w:pPr>
            <w:r w:rsidRPr="002A4C5D">
              <w:rPr>
                <w:rFonts w:asciiTheme="minorEastAsia" w:hAnsiTheme="minorEastAsia" w:cs="Times New Roman" w:hint="eastAsia"/>
                <w:sz w:val="24"/>
                <w:szCs w:val="24"/>
              </w:rPr>
              <w:t>1</w:t>
            </w:r>
            <w:r w:rsidRPr="002A4C5D">
              <w:rPr>
                <w:rFonts w:asciiTheme="minorEastAsia" w:hAnsiTheme="minorEastAsia" w:cs="Gungsuh"/>
                <w:sz w:val="24"/>
                <w:szCs w:val="24"/>
              </w:rPr>
              <w:t>幢</w:t>
            </w:r>
          </w:p>
        </w:tc>
        <w:tc>
          <w:tcPr>
            <w:tcW w:w="2995" w:type="dxa"/>
          </w:tcPr>
          <w:p w:rsidR="00B829FD" w:rsidRPr="002A4C5D" w:rsidRDefault="00B829FD" w:rsidP="005F6896">
            <w:pPr>
              <w:contextualSpacing/>
              <w:rPr>
                <w:rFonts w:asciiTheme="minorEastAsia" w:hAnsiTheme="minorEastAsia" w:cs="Times New Roman"/>
                <w:sz w:val="24"/>
                <w:szCs w:val="24"/>
              </w:rPr>
            </w:pPr>
            <w:r w:rsidRPr="002A4C5D">
              <w:rPr>
                <w:rFonts w:asciiTheme="minorEastAsia" w:hAnsiTheme="minorEastAsia" w:cs="Gungsuh"/>
                <w:sz w:val="24"/>
                <w:szCs w:val="24"/>
              </w:rPr>
              <w:t>深水埗</w:t>
            </w:r>
          </w:p>
        </w:tc>
      </w:tr>
      <w:tr w:rsidR="00B829FD" w:rsidTr="00B829FD">
        <w:tc>
          <w:tcPr>
            <w:tcW w:w="1984" w:type="dxa"/>
          </w:tcPr>
          <w:p w:rsidR="00B829FD" w:rsidRPr="007F36BB" w:rsidRDefault="00B829FD" w:rsidP="005F6896">
            <w:pPr>
              <w:pBdr>
                <w:top w:val="nil"/>
                <w:left w:val="nil"/>
                <w:bottom w:val="nil"/>
                <w:right w:val="nil"/>
                <w:between w:val="nil"/>
              </w:pBdr>
              <w:contextualSpacing/>
              <w:rPr>
                <w:rFonts w:asciiTheme="minorEastAsia" w:hAnsiTheme="minorEastAsia" w:cs="Times New Roman"/>
                <w:sz w:val="24"/>
                <w:szCs w:val="24"/>
              </w:rPr>
            </w:pPr>
            <w:r w:rsidRPr="007F36BB">
              <w:rPr>
                <w:rFonts w:asciiTheme="minorEastAsia" w:hAnsiTheme="minorEastAsia" w:cs="Gungsuh"/>
                <w:sz w:val="24"/>
                <w:szCs w:val="24"/>
              </w:rPr>
              <w:t>住宅(</w:t>
            </w:r>
            <w:proofErr w:type="gramStart"/>
            <w:r w:rsidRPr="007F36BB">
              <w:rPr>
                <w:rFonts w:asciiTheme="minorEastAsia" w:hAnsiTheme="minorEastAsia" w:cs="Gungsuh"/>
                <w:sz w:val="24"/>
                <w:szCs w:val="24"/>
              </w:rPr>
              <w:t>戌</w:t>
            </w:r>
            <w:proofErr w:type="gramEnd"/>
            <w:r w:rsidRPr="007F36BB">
              <w:rPr>
                <w:rFonts w:asciiTheme="minorEastAsia" w:hAnsiTheme="minorEastAsia" w:cs="Gungsuh"/>
                <w:sz w:val="24"/>
                <w:szCs w:val="24"/>
              </w:rPr>
              <w:t>類)</w:t>
            </w:r>
          </w:p>
          <w:p w:rsidR="00B829FD" w:rsidRDefault="00B829FD" w:rsidP="005F6896">
            <w:pPr>
              <w:contextualSpacing/>
              <w:rPr>
                <w:rFonts w:asciiTheme="minorEastAsia" w:hAnsiTheme="minorEastAsia" w:cs="Times New Roman"/>
                <w:b/>
                <w:sz w:val="24"/>
                <w:szCs w:val="24"/>
              </w:rPr>
            </w:pPr>
          </w:p>
        </w:tc>
        <w:tc>
          <w:tcPr>
            <w:tcW w:w="1418" w:type="dxa"/>
          </w:tcPr>
          <w:p w:rsidR="00B829FD" w:rsidRPr="00445F9A" w:rsidRDefault="00B829FD" w:rsidP="005F6896">
            <w:pPr>
              <w:contextualSpacing/>
              <w:jc w:val="center"/>
              <w:rPr>
                <w:rFonts w:asciiTheme="minorEastAsia" w:hAnsiTheme="minorEastAsia" w:cs="Times New Roman"/>
                <w:sz w:val="24"/>
                <w:szCs w:val="24"/>
              </w:rPr>
            </w:pPr>
            <w:r w:rsidRPr="00445F9A">
              <w:rPr>
                <w:rFonts w:asciiTheme="minorEastAsia" w:hAnsiTheme="minorEastAsia" w:cs="Gungsuh"/>
                <w:sz w:val="24"/>
                <w:szCs w:val="24"/>
              </w:rPr>
              <w:t>約110幢</w:t>
            </w:r>
          </w:p>
        </w:tc>
        <w:tc>
          <w:tcPr>
            <w:tcW w:w="1559" w:type="dxa"/>
          </w:tcPr>
          <w:p w:rsidR="00B829FD" w:rsidRPr="00445F9A" w:rsidRDefault="00B829FD" w:rsidP="005F6896">
            <w:pPr>
              <w:contextualSpacing/>
              <w:jc w:val="center"/>
              <w:rPr>
                <w:rFonts w:asciiTheme="minorEastAsia" w:hAnsiTheme="minorEastAsia" w:cs="Times New Roman"/>
                <w:sz w:val="24"/>
                <w:szCs w:val="24"/>
              </w:rPr>
            </w:pPr>
            <w:r w:rsidRPr="00445F9A">
              <w:rPr>
                <w:rFonts w:asciiTheme="minorEastAsia" w:hAnsiTheme="minorEastAsia" w:cs="Gungsuh"/>
                <w:sz w:val="24"/>
                <w:szCs w:val="24"/>
              </w:rPr>
              <w:t>約40幢</w:t>
            </w:r>
          </w:p>
        </w:tc>
        <w:tc>
          <w:tcPr>
            <w:tcW w:w="1504" w:type="dxa"/>
          </w:tcPr>
          <w:p w:rsidR="00B829FD" w:rsidRPr="00445F9A" w:rsidRDefault="00B829FD" w:rsidP="005F6896">
            <w:pPr>
              <w:contextualSpacing/>
              <w:jc w:val="center"/>
              <w:rPr>
                <w:rFonts w:asciiTheme="minorEastAsia" w:hAnsiTheme="minorEastAsia" w:cs="Times New Roman"/>
                <w:sz w:val="24"/>
                <w:szCs w:val="24"/>
              </w:rPr>
            </w:pPr>
            <w:r w:rsidRPr="00445F9A">
              <w:rPr>
                <w:rFonts w:asciiTheme="minorEastAsia" w:hAnsiTheme="minorEastAsia" w:cs="Gungsuh"/>
                <w:sz w:val="24"/>
                <w:szCs w:val="24"/>
              </w:rPr>
              <w:t>14幢</w:t>
            </w:r>
          </w:p>
        </w:tc>
        <w:tc>
          <w:tcPr>
            <w:tcW w:w="2995" w:type="dxa"/>
          </w:tcPr>
          <w:p w:rsidR="00B829FD" w:rsidRPr="00445F9A" w:rsidRDefault="00B829FD" w:rsidP="005F6896">
            <w:pPr>
              <w:contextualSpacing/>
              <w:rPr>
                <w:rFonts w:asciiTheme="minorEastAsia" w:hAnsiTheme="minorEastAsia" w:cs="Times New Roman"/>
                <w:sz w:val="24"/>
                <w:szCs w:val="24"/>
              </w:rPr>
            </w:pPr>
            <w:r w:rsidRPr="00445F9A">
              <w:rPr>
                <w:rFonts w:asciiTheme="minorEastAsia" w:hAnsiTheme="minorEastAsia" w:cs="Gungsuh"/>
                <w:sz w:val="24"/>
                <w:szCs w:val="24"/>
              </w:rPr>
              <w:t>大角</w:t>
            </w:r>
            <w:proofErr w:type="gramStart"/>
            <w:r w:rsidRPr="00445F9A">
              <w:rPr>
                <w:rFonts w:asciiTheme="minorEastAsia" w:hAnsiTheme="minorEastAsia" w:cs="Gungsuh"/>
                <w:sz w:val="24"/>
                <w:szCs w:val="24"/>
              </w:rPr>
              <w:t>咀</w:t>
            </w:r>
            <w:proofErr w:type="gramEnd"/>
            <w:r w:rsidRPr="00445F9A">
              <w:rPr>
                <w:rFonts w:asciiTheme="minorEastAsia" w:hAnsiTheme="minorEastAsia" w:cs="Gungsuh"/>
                <w:sz w:val="24"/>
                <w:szCs w:val="24"/>
              </w:rPr>
              <w:t>、</w:t>
            </w:r>
            <w:proofErr w:type="gramStart"/>
            <w:r w:rsidRPr="00445F9A">
              <w:rPr>
                <w:rFonts w:asciiTheme="minorEastAsia" w:hAnsiTheme="minorEastAsia" w:cs="Gungsuh"/>
                <w:sz w:val="24"/>
                <w:szCs w:val="24"/>
              </w:rPr>
              <w:t>土瓜灣及油塘</w:t>
            </w:r>
            <w:proofErr w:type="gramEnd"/>
          </w:p>
        </w:tc>
      </w:tr>
      <w:tr w:rsidR="00B829FD" w:rsidRPr="00445F9A" w:rsidTr="00B829FD">
        <w:trPr>
          <w:trHeight w:val="990"/>
        </w:trPr>
        <w:tc>
          <w:tcPr>
            <w:tcW w:w="1984" w:type="dxa"/>
          </w:tcPr>
          <w:p w:rsidR="00B829FD" w:rsidRPr="007F36BB" w:rsidRDefault="00B829FD" w:rsidP="005F6896">
            <w:pPr>
              <w:pBdr>
                <w:top w:val="nil"/>
                <w:left w:val="nil"/>
                <w:bottom w:val="nil"/>
                <w:right w:val="nil"/>
                <w:between w:val="nil"/>
              </w:pBdr>
              <w:contextualSpacing/>
              <w:rPr>
                <w:rFonts w:asciiTheme="minorEastAsia" w:hAnsiTheme="minorEastAsia" w:cs="Times New Roman"/>
                <w:sz w:val="24"/>
                <w:szCs w:val="24"/>
              </w:rPr>
            </w:pPr>
            <w:r w:rsidRPr="007F36BB">
              <w:rPr>
                <w:rFonts w:asciiTheme="minorEastAsia" w:hAnsiTheme="minorEastAsia" w:cs="Gungsuh"/>
                <w:sz w:val="24"/>
                <w:szCs w:val="24"/>
              </w:rPr>
              <w:t>其他用途(商貿)</w:t>
            </w:r>
          </w:p>
          <w:p w:rsidR="00B829FD" w:rsidRDefault="00B829FD" w:rsidP="005F6896">
            <w:pPr>
              <w:contextualSpacing/>
              <w:rPr>
                <w:rFonts w:asciiTheme="minorEastAsia" w:hAnsiTheme="minorEastAsia" w:cs="Times New Roman"/>
                <w:b/>
                <w:sz w:val="24"/>
                <w:szCs w:val="24"/>
              </w:rPr>
            </w:pPr>
          </w:p>
        </w:tc>
        <w:tc>
          <w:tcPr>
            <w:tcW w:w="1418" w:type="dxa"/>
          </w:tcPr>
          <w:p w:rsidR="00B829FD" w:rsidRPr="00445F9A" w:rsidRDefault="00B829FD" w:rsidP="005F6896">
            <w:pPr>
              <w:contextualSpacing/>
              <w:jc w:val="center"/>
              <w:rPr>
                <w:rFonts w:asciiTheme="minorEastAsia" w:hAnsiTheme="minorEastAsia" w:cs="Times New Roman"/>
                <w:sz w:val="24"/>
                <w:szCs w:val="24"/>
              </w:rPr>
            </w:pPr>
            <w:r w:rsidRPr="00445F9A">
              <w:rPr>
                <w:rFonts w:asciiTheme="minorEastAsia" w:hAnsiTheme="minorEastAsia" w:cs="Gungsuh"/>
                <w:sz w:val="24"/>
                <w:szCs w:val="24"/>
              </w:rPr>
              <w:t>約850幢</w:t>
            </w:r>
          </w:p>
        </w:tc>
        <w:tc>
          <w:tcPr>
            <w:tcW w:w="1559" w:type="dxa"/>
          </w:tcPr>
          <w:p w:rsidR="00B829FD" w:rsidRPr="00445F9A" w:rsidRDefault="00B829FD" w:rsidP="005F6896">
            <w:pPr>
              <w:contextualSpacing/>
              <w:jc w:val="center"/>
              <w:rPr>
                <w:rFonts w:asciiTheme="minorEastAsia" w:hAnsiTheme="minorEastAsia" w:cs="Times New Roman"/>
                <w:sz w:val="24"/>
                <w:szCs w:val="24"/>
              </w:rPr>
            </w:pPr>
            <w:r w:rsidRPr="00445F9A">
              <w:rPr>
                <w:rFonts w:asciiTheme="minorEastAsia" w:hAnsiTheme="minorEastAsia" w:cs="Gungsuh"/>
                <w:sz w:val="24"/>
                <w:szCs w:val="24"/>
              </w:rPr>
              <w:t>約2</w:t>
            </w:r>
            <w:r>
              <w:rPr>
                <w:rFonts w:asciiTheme="minorEastAsia" w:hAnsiTheme="minorEastAsia" w:cs="Gungsuh" w:hint="eastAsia"/>
                <w:sz w:val="24"/>
                <w:szCs w:val="24"/>
              </w:rPr>
              <w:t>50</w:t>
            </w:r>
            <w:r w:rsidRPr="00445F9A">
              <w:rPr>
                <w:rFonts w:asciiTheme="minorEastAsia" w:hAnsiTheme="minorEastAsia" w:cs="Gungsuh"/>
                <w:sz w:val="24"/>
                <w:szCs w:val="24"/>
              </w:rPr>
              <w:t>幢</w:t>
            </w:r>
          </w:p>
        </w:tc>
        <w:tc>
          <w:tcPr>
            <w:tcW w:w="1504" w:type="dxa"/>
          </w:tcPr>
          <w:p w:rsidR="00B829FD" w:rsidRPr="00445F9A" w:rsidRDefault="00B829FD" w:rsidP="005F6896">
            <w:pPr>
              <w:contextualSpacing/>
              <w:jc w:val="center"/>
              <w:rPr>
                <w:rFonts w:asciiTheme="minorEastAsia" w:hAnsiTheme="minorEastAsia" w:cs="Times New Roman"/>
                <w:sz w:val="24"/>
                <w:szCs w:val="24"/>
              </w:rPr>
            </w:pPr>
            <w:r w:rsidRPr="00445F9A">
              <w:rPr>
                <w:rFonts w:asciiTheme="minorEastAsia" w:hAnsiTheme="minorEastAsia" w:cs="Gungsuh"/>
                <w:sz w:val="24"/>
                <w:szCs w:val="24"/>
              </w:rPr>
              <w:t>95幢</w:t>
            </w:r>
          </w:p>
        </w:tc>
        <w:tc>
          <w:tcPr>
            <w:tcW w:w="2995" w:type="dxa"/>
          </w:tcPr>
          <w:p w:rsidR="00B829FD" w:rsidRPr="00445F9A" w:rsidRDefault="00B829FD" w:rsidP="005F6896">
            <w:pPr>
              <w:contextualSpacing/>
              <w:rPr>
                <w:rFonts w:asciiTheme="minorEastAsia" w:hAnsiTheme="minorEastAsia" w:cs="Times New Roman"/>
                <w:sz w:val="24"/>
                <w:szCs w:val="24"/>
              </w:rPr>
            </w:pPr>
            <w:r>
              <w:rPr>
                <w:rFonts w:asciiTheme="minorEastAsia" w:hAnsiTheme="minorEastAsia" w:cs="Gungsuh" w:hint="eastAsia"/>
                <w:sz w:val="24"/>
                <w:szCs w:val="24"/>
              </w:rPr>
              <w:t>主要為</w:t>
            </w:r>
            <w:proofErr w:type="gramStart"/>
            <w:r w:rsidRPr="00445F9A">
              <w:rPr>
                <w:rFonts w:asciiTheme="minorEastAsia" w:hAnsiTheme="minorEastAsia" w:cs="Gungsuh"/>
                <w:sz w:val="24"/>
                <w:szCs w:val="24"/>
              </w:rPr>
              <w:t>觀塘及九龍灣</w:t>
            </w:r>
            <w:proofErr w:type="gramEnd"/>
            <w:r w:rsidRPr="00445F9A">
              <w:rPr>
                <w:rFonts w:asciiTheme="minorEastAsia" w:hAnsiTheme="minorEastAsia" w:cs="Gungsuh"/>
                <w:sz w:val="24"/>
                <w:szCs w:val="24"/>
              </w:rPr>
              <w:t>，</w:t>
            </w:r>
            <w:r>
              <w:rPr>
                <w:rFonts w:asciiTheme="minorEastAsia" w:hAnsiTheme="minorEastAsia" w:cs="Gungsuh" w:hint="eastAsia"/>
                <w:sz w:val="24"/>
                <w:szCs w:val="24"/>
              </w:rPr>
              <w:t>其餘包括</w:t>
            </w:r>
            <w:proofErr w:type="gramStart"/>
            <w:r>
              <w:rPr>
                <w:rFonts w:asciiTheme="minorEastAsia" w:hAnsiTheme="minorEastAsia" w:cs="Gungsuh"/>
                <w:sz w:val="24"/>
                <w:szCs w:val="24"/>
              </w:rPr>
              <w:t>新蒲崗</w:t>
            </w:r>
            <w:proofErr w:type="gramEnd"/>
            <w:r>
              <w:rPr>
                <w:rFonts w:asciiTheme="minorEastAsia" w:hAnsiTheme="minorEastAsia" w:cs="Gungsuh"/>
                <w:sz w:val="24"/>
                <w:szCs w:val="24"/>
              </w:rPr>
              <w:t>、大角</w:t>
            </w:r>
            <w:proofErr w:type="gramStart"/>
            <w:r>
              <w:rPr>
                <w:rFonts w:asciiTheme="minorEastAsia" w:hAnsiTheme="minorEastAsia" w:cs="Gungsuh"/>
                <w:sz w:val="24"/>
                <w:szCs w:val="24"/>
              </w:rPr>
              <w:t>咀</w:t>
            </w:r>
            <w:proofErr w:type="gramEnd"/>
            <w:r>
              <w:rPr>
                <w:rFonts w:asciiTheme="minorEastAsia" w:hAnsiTheme="minorEastAsia" w:cs="Gungsuh"/>
                <w:sz w:val="24"/>
                <w:szCs w:val="24"/>
              </w:rPr>
              <w:t>、長沙灣、黃竹坑及葵</w:t>
            </w:r>
            <w:proofErr w:type="gramStart"/>
            <w:r>
              <w:rPr>
                <w:rFonts w:asciiTheme="minorEastAsia" w:hAnsiTheme="minorEastAsia" w:cs="Gungsuh"/>
                <w:sz w:val="24"/>
                <w:szCs w:val="24"/>
              </w:rPr>
              <w:t>涌</w:t>
            </w:r>
            <w:proofErr w:type="gramEnd"/>
            <w:r>
              <w:rPr>
                <w:rFonts w:asciiTheme="minorEastAsia" w:hAnsiTheme="minorEastAsia" w:cs="Gungsuh" w:hint="eastAsia"/>
                <w:sz w:val="24"/>
                <w:szCs w:val="24"/>
              </w:rPr>
              <w:t>等</w:t>
            </w:r>
          </w:p>
        </w:tc>
      </w:tr>
      <w:tr w:rsidR="00B829FD" w:rsidRPr="00445F9A" w:rsidTr="00B829FD">
        <w:tc>
          <w:tcPr>
            <w:tcW w:w="1984" w:type="dxa"/>
            <w:tcBorders>
              <w:bottom w:val="single" w:sz="4" w:space="0" w:color="auto"/>
            </w:tcBorders>
          </w:tcPr>
          <w:p w:rsidR="00B829FD" w:rsidRPr="007F36BB" w:rsidRDefault="00B829FD" w:rsidP="005F6896">
            <w:pPr>
              <w:pBdr>
                <w:top w:val="nil"/>
                <w:left w:val="nil"/>
                <w:bottom w:val="nil"/>
                <w:right w:val="nil"/>
                <w:between w:val="nil"/>
              </w:pBdr>
              <w:contextualSpacing/>
              <w:rPr>
                <w:rFonts w:asciiTheme="minorEastAsia" w:hAnsiTheme="minorEastAsia" w:cs="Times New Roman"/>
                <w:sz w:val="24"/>
                <w:szCs w:val="24"/>
              </w:rPr>
            </w:pPr>
            <w:r w:rsidRPr="007F36BB">
              <w:rPr>
                <w:rFonts w:asciiTheme="minorEastAsia" w:hAnsiTheme="minorEastAsia" w:cs="Gungsuh"/>
                <w:sz w:val="24"/>
                <w:szCs w:val="24"/>
              </w:rPr>
              <w:t>綜合發展用地</w:t>
            </w:r>
          </w:p>
          <w:p w:rsidR="00B829FD" w:rsidRPr="007F36BB" w:rsidRDefault="00B829FD" w:rsidP="005F6896">
            <w:pPr>
              <w:pBdr>
                <w:top w:val="nil"/>
                <w:left w:val="nil"/>
                <w:bottom w:val="nil"/>
                <w:right w:val="nil"/>
                <w:between w:val="nil"/>
              </w:pBdr>
              <w:contextualSpacing/>
              <w:rPr>
                <w:rFonts w:asciiTheme="minorEastAsia" w:hAnsiTheme="minorEastAsia" w:cs="Gungsuh"/>
                <w:sz w:val="24"/>
                <w:szCs w:val="24"/>
              </w:rPr>
            </w:pPr>
          </w:p>
        </w:tc>
        <w:tc>
          <w:tcPr>
            <w:tcW w:w="1418" w:type="dxa"/>
            <w:tcBorders>
              <w:bottom w:val="single" w:sz="4" w:space="0" w:color="auto"/>
            </w:tcBorders>
          </w:tcPr>
          <w:p w:rsidR="00B829FD" w:rsidRPr="00445F9A" w:rsidRDefault="00B829FD" w:rsidP="005F6896">
            <w:pPr>
              <w:contextualSpacing/>
              <w:jc w:val="center"/>
              <w:rPr>
                <w:rFonts w:asciiTheme="minorEastAsia" w:hAnsiTheme="minorEastAsia" w:cs="Gungsuh"/>
                <w:sz w:val="24"/>
                <w:szCs w:val="24"/>
              </w:rPr>
            </w:pPr>
            <w:r w:rsidRPr="00445F9A">
              <w:rPr>
                <w:rFonts w:asciiTheme="minorEastAsia" w:hAnsiTheme="minorEastAsia" w:cs="Gungsuh"/>
                <w:sz w:val="24"/>
                <w:szCs w:val="24"/>
              </w:rPr>
              <w:t>約</w:t>
            </w:r>
            <w:r w:rsidRPr="007F36BB">
              <w:rPr>
                <w:rFonts w:asciiTheme="minorEastAsia" w:hAnsiTheme="minorEastAsia" w:cs="Gungsuh"/>
                <w:sz w:val="24"/>
                <w:szCs w:val="24"/>
              </w:rPr>
              <w:t>50幢</w:t>
            </w:r>
          </w:p>
        </w:tc>
        <w:tc>
          <w:tcPr>
            <w:tcW w:w="1559" w:type="dxa"/>
            <w:tcBorders>
              <w:bottom w:val="single" w:sz="4" w:space="0" w:color="auto"/>
            </w:tcBorders>
          </w:tcPr>
          <w:p w:rsidR="00B829FD" w:rsidRPr="00445F9A" w:rsidRDefault="00B829FD" w:rsidP="005F6896">
            <w:pPr>
              <w:contextualSpacing/>
              <w:jc w:val="center"/>
              <w:rPr>
                <w:rFonts w:asciiTheme="minorEastAsia" w:hAnsiTheme="minorEastAsia" w:cs="Gungsuh"/>
                <w:sz w:val="24"/>
                <w:szCs w:val="24"/>
              </w:rPr>
            </w:pPr>
            <w:r w:rsidRPr="00445F9A">
              <w:rPr>
                <w:rFonts w:asciiTheme="minorEastAsia" w:hAnsiTheme="minorEastAsia" w:cs="Gungsuh"/>
                <w:sz w:val="24"/>
                <w:szCs w:val="24"/>
              </w:rPr>
              <w:t>約30幢</w:t>
            </w:r>
          </w:p>
        </w:tc>
        <w:tc>
          <w:tcPr>
            <w:tcW w:w="1504" w:type="dxa"/>
            <w:tcBorders>
              <w:bottom w:val="single" w:sz="4" w:space="0" w:color="auto"/>
            </w:tcBorders>
          </w:tcPr>
          <w:p w:rsidR="00B829FD" w:rsidRPr="00445F9A" w:rsidRDefault="00B829FD" w:rsidP="005F6896">
            <w:pPr>
              <w:contextualSpacing/>
              <w:jc w:val="center"/>
              <w:rPr>
                <w:rFonts w:asciiTheme="minorEastAsia" w:hAnsiTheme="minorEastAsia" w:cs="Gungsuh"/>
                <w:sz w:val="24"/>
                <w:szCs w:val="24"/>
              </w:rPr>
            </w:pPr>
            <w:r w:rsidRPr="00445F9A">
              <w:rPr>
                <w:rFonts w:asciiTheme="minorEastAsia" w:hAnsiTheme="minorEastAsia" w:cs="Gungsuh"/>
                <w:sz w:val="24"/>
                <w:szCs w:val="24"/>
              </w:rPr>
              <w:t>14幢</w:t>
            </w:r>
          </w:p>
        </w:tc>
        <w:tc>
          <w:tcPr>
            <w:tcW w:w="2995" w:type="dxa"/>
            <w:tcBorders>
              <w:bottom w:val="single" w:sz="4" w:space="0" w:color="auto"/>
            </w:tcBorders>
          </w:tcPr>
          <w:p w:rsidR="00B829FD" w:rsidRPr="00445F9A" w:rsidRDefault="00B829FD" w:rsidP="005F6896">
            <w:pPr>
              <w:contextualSpacing/>
              <w:rPr>
                <w:rFonts w:asciiTheme="minorEastAsia" w:hAnsiTheme="minorEastAsia" w:cs="Gungsuh"/>
                <w:sz w:val="24"/>
                <w:szCs w:val="24"/>
              </w:rPr>
            </w:pPr>
            <w:proofErr w:type="gramStart"/>
            <w:r w:rsidRPr="00445F9A">
              <w:rPr>
                <w:rFonts w:asciiTheme="minorEastAsia" w:hAnsiTheme="minorEastAsia" w:cs="Gungsuh"/>
                <w:sz w:val="24"/>
                <w:szCs w:val="24"/>
              </w:rPr>
              <w:t>荃</w:t>
            </w:r>
            <w:proofErr w:type="gramEnd"/>
            <w:r w:rsidRPr="00445F9A">
              <w:rPr>
                <w:rFonts w:asciiTheme="minorEastAsia" w:hAnsiTheme="minorEastAsia" w:cs="Gungsuh"/>
                <w:sz w:val="24"/>
                <w:szCs w:val="24"/>
              </w:rPr>
              <w:t>灣、</w:t>
            </w:r>
            <w:proofErr w:type="gramStart"/>
            <w:r w:rsidRPr="00445F9A">
              <w:rPr>
                <w:rFonts w:asciiTheme="minorEastAsia" w:hAnsiTheme="minorEastAsia" w:cs="Gungsuh"/>
                <w:sz w:val="24"/>
                <w:szCs w:val="24"/>
              </w:rPr>
              <w:t>油塘</w:t>
            </w:r>
            <w:proofErr w:type="gramEnd"/>
          </w:p>
        </w:tc>
      </w:tr>
      <w:tr w:rsidR="00B829FD" w:rsidRPr="00445F9A" w:rsidTr="00B829FD">
        <w:tc>
          <w:tcPr>
            <w:tcW w:w="9460" w:type="dxa"/>
            <w:gridSpan w:val="5"/>
            <w:tcBorders>
              <w:top w:val="single" w:sz="4" w:space="0" w:color="auto"/>
              <w:left w:val="nil"/>
              <w:bottom w:val="nil"/>
              <w:right w:val="nil"/>
            </w:tcBorders>
          </w:tcPr>
          <w:p w:rsidR="00B829FD" w:rsidRPr="002E33D1" w:rsidRDefault="00B829FD" w:rsidP="005F6896">
            <w:pPr>
              <w:contextualSpacing/>
              <w:rPr>
                <w:rFonts w:asciiTheme="minorEastAsia" w:hAnsiTheme="minorEastAsia" w:cs="Gungsuh"/>
                <w:i/>
              </w:rPr>
            </w:pPr>
            <w:r w:rsidRPr="002E33D1">
              <w:rPr>
                <w:rFonts w:asciiTheme="minorEastAsia" w:hAnsiTheme="minorEastAsia" w:cs="Gungsuh" w:hint="eastAsia"/>
                <w:i/>
              </w:rPr>
              <w:t>*考慮用地暫未被豁免，位於工業用地上</w:t>
            </w:r>
            <w:proofErr w:type="gramStart"/>
            <w:r w:rsidRPr="002E33D1">
              <w:rPr>
                <w:rFonts w:asciiTheme="minorEastAsia" w:hAnsiTheme="minorEastAsia" w:cs="Gungsuh" w:hint="eastAsia"/>
                <w:i/>
              </w:rPr>
              <w:t>的工廈數字</w:t>
            </w:r>
            <w:proofErr w:type="gramEnd"/>
            <w:r w:rsidRPr="002E33D1">
              <w:rPr>
                <w:rFonts w:asciiTheme="minorEastAsia" w:hAnsiTheme="minorEastAsia" w:cs="Gungsuh" w:hint="eastAsia"/>
                <w:i/>
              </w:rPr>
              <w:t>並沒有包括在是次計算</w:t>
            </w:r>
          </w:p>
        </w:tc>
      </w:tr>
    </w:tbl>
    <w:p w:rsidR="00B829FD" w:rsidRPr="00B829FD" w:rsidRDefault="00B829FD" w:rsidP="00B829FD">
      <w:pPr>
        <w:pBdr>
          <w:top w:val="nil"/>
          <w:left w:val="nil"/>
          <w:bottom w:val="nil"/>
          <w:right w:val="nil"/>
          <w:between w:val="nil"/>
        </w:pBdr>
        <w:spacing w:after="0" w:line="360" w:lineRule="auto"/>
        <w:rPr>
          <w:rFonts w:asciiTheme="minorEastAsia" w:hAnsiTheme="minorEastAsia" w:cs="Times New Roman"/>
          <w:sz w:val="24"/>
          <w:szCs w:val="24"/>
        </w:rPr>
      </w:pPr>
      <w:r>
        <w:rPr>
          <w:rFonts w:asciiTheme="minorEastAsia" w:hAnsiTheme="minorEastAsia" w:cs="Times New Roman"/>
          <w:sz w:val="24"/>
          <w:szCs w:val="24"/>
        </w:rPr>
        <w:br/>
      </w:r>
    </w:p>
    <w:p w:rsidR="009606A2" w:rsidRPr="007F36BB" w:rsidRDefault="00EA3294" w:rsidP="00DC7D45">
      <w:pPr>
        <w:numPr>
          <w:ilvl w:val="2"/>
          <w:numId w:val="1"/>
        </w:numPr>
        <w:pBdr>
          <w:top w:val="nil"/>
          <w:left w:val="nil"/>
          <w:bottom w:val="nil"/>
          <w:right w:val="nil"/>
          <w:between w:val="nil"/>
        </w:pBdr>
        <w:spacing w:after="0" w:line="360" w:lineRule="auto"/>
        <w:contextualSpacing/>
        <w:rPr>
          <w:rFonts w:asciiTheme="minorEastAsia" w:hAnsiTheme="minorEastAsia" w:cs="Times New Roman"/>
          <w:b/>
          <w:sz w:val="24"/>
          <w:szCs w:val="24"/>
        </w:rPr>
      </w:pPr>
      <w:r w:rsidRPr="007F36BB">
        <w:rPr>
          <w:rFonts w:asciiTheme="minorEastAsia" w:hAnsiTheme="minorEastAsia" w:cs="Gungsuh"/>
          <w:b/>
          <w:sz w:val="24"/>
          <w:szCs w:val="24"/>
        </w:rPr>
        <w:t>較集中而且社區配套較好</w:t>
      </w:r>
      <w:proofErr w:type="gramStart"/>
      <w:r w:rsidRPr="007F36BB">
        <w:rPr>
          <w:rFonts w:asciiTheme="minorEastAsia" w:hAnsiTheme="minorEastAsia" w:cs="Gungsuh"/>
          <w:b/>
          <w:sz w:val="24"/>
          <w:szCs w:val="24"/>
        </w:rPr>
        <w:t>的工廈分區</w:t>
      </w:r>
      <w:proofErr w:type="gramEnd"/>
    </w:p>
    <w:p w:rsidR="00DC7D45" w:rsidRDefault="00EA3294" w:rsidP="003C5E02">
      <w:pPr>
        <w:pBdr>
          <w:top w:val="nil"/>
          <w:left w:val="nil"/>
          <w:bottom w:val="nil"/>
          <w:right w:val="nil"/>
          <w:between w:val="nil"/>
        </w:pBdr>
        <w:spacing w:after="0" w:line="360" w:lineRule="auto"/>
        <w:ind w:left="1985"/>
        <w:rPr>
          <w:rFonts w:asciiTheme="minorEastAsia" w:hAnsiTheme="minorEastAsia" w:cs="Gungsuh"/>
          <w:sz w:val="24"/>
          <w:szCs w:val="24"/>
        </w:rPr>
      </w:pPr>
      <w:r w:rsidRPr="007F36BB">
        <w:rPr>
          <w:rFonts w:asciiTheme="minorEastAsia" w:hAnsiTheme="minorEastAsia" w:cs="Gungsuh"/>
          <w:sz w:val="24"/>
          <w:szCs w:val="24"/>
        </w:rPr>
        <w:t>不少</w:t>
      </w:r>
      <w:proofErr w:type="gramStart"/>
      <w:r w:rsidRPr="007F36BB">
        <w:rPr>
          <w:rFonts w:asciiTheme="minorEastAsia" w:hAnsiTheme="minorEastAsia" w:cs="Gungsuh"/>
          <w:sz w:val="24"/>
          <w:szCs w:val="24"/>
        </w:rPr>
        <w:t>工廈雖然</w:t>
      </w:r>
      <w:proofErr w:type="gramEnd"/>
      <w:r w:rsidRPr="007F36BB">
        <w:rPr>
          <w:rFonts w:asciiTheme="minorEastAsia" w:hAnsiTheme="minorEastAsia" w:cs="Gungsuh"/>
          <w:sz w:val="24"/>
          <w:szCs w:val="24"/>
        </w:rPr>
        <w:t>原為發展工業而設於市區的邊陲，但隨著市區的發展及填海的工程等，令原有工業的周邊早已圍繞著不同的住宅、交通基建、社區配套等等，令原先的工業區轉得較為宜居，以下將以分區規劃圖片展示數個區域現時的規劃，包括</w:t>
      </w:r>
      <w:proofErr w:type="gramStart"/>
      <w:r w:rsidRPr="007F36BB">
        <w:rPr>
          <w:rFonts w:asciiTheme="minorEastAsia" w:hAnsiTheme="minorEastAsia" w:cs="Gungsuh"/>
          <w:sz w:val="24"/>
          <w:szCs w:val="24"/>
        </w:rPr>
        <w:t>油塘、土瓜灣</w:t>
      </w:r>
      <w:proofErr w:type="gramEnd"/>
      <w:r w:rsidRPr="007F36BB">
        <w:rPr>
          <w:rFonts w:asciiTheme="minorEastAsia" w:hAnsiTheme="minorEastAsia" w:cs="Gungsuh"/>
          <w:sz w:val="24"/>
          <w:szCs w:val="24"/>
        </w:rPr>
        <w:t>、觀塘、九龍灣、大角</w:t>
      </w:r>
      <w:proofErr w:type="gramStart"/>
      <w:r w:rsidRPr="007F36BB">
        <w:rPr>
          <w:rFonts w:asciiTheme="minorEastAsia" w:hAnsiTheme="minorEastAsia" w:cs="Gungsuh"/>
          <w:sz w:val="24"/>
          <w:szCs w:val="24"/>
        </w:rPr>
        <w:t>咀</w:t>
      </w:r>
      <w:proofErr w:type="gramEnd"/>
      <w:r w:rsidRPr="007F36BB">
        <w:rPr>
          <w:rFonts w:asciiTheme="minorEastAsia" w:hAnsiTheme="minorEastAsia" w:cs="Gungsuh"/>
          <w:sz w:val="24"/>
          <w:szCs w:val="24"/>
        </w:rPr>
        <w:t>、長沙灣、</w:t>
      </w:r>
      <w:proofErr w:type="gramStart"/>
      <w:r w:rsidRPr="007F36BB">
        <w:rPr>
          <w:rFonts w:asciiTheme="minorEastAsia" w:hAnsiTheme="minorEastAsia" w:cs="Gungsuh"/>
          <w:sz w:val="24"/>
          <w:szCs w:val="24"/>
        </w:rPr>
        <w:t>荃</w:t>
      </w:r>
      <w:proofErr w:type="gramEnd"/>
      <w:r w:rsidRPr="007F36BB">
        <w:rPr>
          <w:rFonts w:asciiTheme="minorEastAsia" w:hAnsiTheme="minorEastAsia" w:cs="Gungsuh"/>
          <w:sz w:val="24"/>
          <w:szCs w:val="24"/>
        </w:rPr>
        <w:t>灣、葵</w:t>
      </w:r>
      <w:proofErr w:type="gramStart"/>
      <w:r w:rsidRPr="007F36BB">
        <w:rPr>
          <w:rFonts w:asciiTheme="minorEastAsia" w:hAnsiTheme="minorEastAsia" w:cs="Gungsuh"/>
          <w:sz w:val="24"/>
          <w:szCs w:val="24"/>
        </w:rPr>
        <w:t>涌</w:t>
      </w:r>
      <w:proofErr w:type="gramEnd"/>
      <w:r w:rsidRPr="007F36BB">
        <w:rPr>
          <w:rFonts w:asciiTheme="minorEastAsia" w:hAnsiTheme="minorEastAsia" w:cs="Gungsuh"/>
          <w:sz w:val="24"/>
          <w:szCs w:val="24"/>
        </w:rPr>
        <w:t>、</w:t>
      </w:r>
      <w:proofErr w:type="gramStart"/>
      <w:r w:rsidRPr="007F36BB">
        <w:rPr>
          <w:rFonts w:asciiTheme="minorEastAsia" w:hAnsiTheme="minorEastAsia" w:cs="Gungsuh"/>
          <w:sz w:val="24"/>
          <w:szCs w:val="24"/>
        </w:rPr>
        <w:t>新蒲崗</w:t>
      </w:r>
      <w:proofErr w:type="gramEnd"/>
      <w:r w:rsidRPr="007F36BB">
        <w:rPr>
          <w:rFonts w:asciiTheme="minorEastAsia" w:hAnsiTheme="minorEastAsia" w:cs="Gungsuh"/>
          <w:sz w:val="24"/>
          <w:szCs w:val="24"/>
        </w:rPr>
        <w:t>、紅</w:t>
      </w:r>
      <w:proofErr w:type="gramStart"/>
      <w:r w:rsidRPr="007F36BB">
        <w:rPr>
          <w:rFonts w:asciiTheme="minorEastAsia" w:hAnsiTheme="minorEastAsia" w:cs="Gungsuh"/>
          <w:sz w:val="24"/>
          <w:szCs w:val="24"/>
        </w:rPr>
        <w:t>磡</w:t>
      </w:r>
      <w:proofErr w:type="gramEnd"/>
      <w:r w:rsidRPr="007F36BB">
        <w:rPr>
          <w:rFonts w:asciiTheme="minorEastAsia" w:hAnsiTheme="minorEastAsia" w:cs="Gungsuh"/>
          <w:sz w:val="24"/>
          <w:szCs w:val="24"/>
        </w:rPr>
        <w:t>、沙田石門、柴灣共12個地區。從圖中將可較為清晰地了解</w:t>
      </w:r>
      <w:proofErr w:type="gramStart"/>
      <w:r w:rsidRPr="007F36BB">
        <w:rPr>
          <w:rFonts w:asciiTheme="minorEastAsia" w:hAnsiTheme="minorEastAsia" w:cs="Gungsuh"/>
          <w:sz w:val="24"/>
          <w:szCs w:val="24"/>
        </w:rPr>
        <w:t>到工廈在</w:t>
      </w:r>
      <w:proofErr w:type="gramEnd"/>
      <w:r w:rsidRPr="007F36BB">
        <w:rPr>
          <w:rFonts w:asciiTheme="minorEastAsia" w:hAnsiTheme="minorEastAsia" w:cs="Gungsuh"/>
          <w:sz w:val="24"/>
          <w:szCs w:val="24"/>
        </w:rPr>
        <w:t>發展及北移數十年後，現今地區的變化。</w:t>
      </w:r>
    </w:p>
    <w:p w:rsidR="003E123C" w:rsidRPr="008466D2" w:rsidRDefault="003E123C" w:rsidP="003C5E02">
      <w:pPr>
        <w:pBdr>
          <w:top w:val="nil"/>
          <w:left w:val="nil"/>
          <w:bottom w:val="nil"/>
          <w:right w:val="nil"/>
          <w:between w:val="nil"/>
        </w:pBdr>
        <w:spacing w:after="0" w:line="360" w:lineRule="auto"/>
        <w:ind w:left="1985"/>
        <w:rPr>
          <w:rFonts w:asciiTheme="minorEastAsia" w:hAnsiTheme="minorEastAsia" w:cs="Gungsuh"/>
          <w:sz w:val="24"/>
          <w:szCs w:val="24"/>
        </w:rPr>
      </w:pPr>
    </w:p>
    <w:p w:rsidR="009606A2" w:rsidRPr="007F36BB" w:rsidRDefault="00EA3294" w:rsidP="003C5E02">
      <w:pPr>
        <w:numPr>
          <w:ilvl w:val="3"/>
          <w:numId w:val="1"/>
        </w:numPr>
        <w:pBdr>
          <w:top w:val="nil"/>
          <w:left w:val="nil"/>
          <w:bottom w:val="nil"/>
          <w:right w:val="nil"/>
          <w:between w:val="nil"/>
        </w:pBdr>
        <w:spacing w:after="0" w:line="360" w:lineRule="auto"/>
        <w:ind w:left="2977"/>
        <w:contextualSpacing/>
        <w:rPr>
          <w:rFonts w:asciiTheme="minorEastAsia" w:hAnsiTheme="minorEastAsia" w:cs="Times New Roman"/>
          <w:sz w:val="24"/>
          <w:szCs w:val="24"/>
        </w:rPr>
      </w:pPr>
      <w:proofErr w:type="gramStart"/>
      <w:r w:rsidRPr="007F36BB">
        <w:rPr>
          <w:rFonts w:asciiTheme="minorEastAsia" w:hAnsiTheme="minorEastAsia" w:cs="Gungsuh"/>
          <w:sz w:val="24"/>
          <w:szCs w:val="24"/>
        </w:rPr>
        <w:t>油塘</w:t>
      </w:r>
      <w:proofErr w:type="gramEnd"/>
      <w:r w:rsidRPr="007F36BB">
        <w:rPr>
          <w:rFonts w:asciiTheme="minorEastAsia" w:hAnsiTheme="minorEastAsia" w:cs="Gungsuh"/>
          <w:sz w:val="24"/>
          <w:szCs w:val="24"/>
        </w:rPr>
        <w:t xml:space="preserve"> － 住宅(</w:t>
      </w:r>
      <w:proofErr w:type="gramStart"/>
      <w:r w:rsidRPr="007F36BB">
        <w:rPr>
          <w:rFonts w:asciiTheme="minorEastAsia" w:hAnsiTheme="minorEastAsia" w:cs="Gungsuh"/>
          <w:sz w:val="24"/>
          <w:szCs w:val="24"/>
        </w:rPr>
        <w:t>戌</w:t>
      </w:r>
      <w:proofErr w:type="gramEnd"/>
      <w:r w:rsidRPr="007F36BB">
        <w:rPr>
          <w:rFonts w:asciiTheme="minorEastAsia" w:hAnsiTheme="minorEastAsia" w:cs="Gungsuh"/>
          <w:sz w:val="24"/>
          <w:szCs w:val="24"/>
        </w:rPr>
        <w:t>類)及綜合發展區用地  (分別以</w:t>
      </w:r>
      <w:r w:rsidR="003C5E02">
        <w:rPr>
          <w:rFonts w:asciiTheme="minorEastAsia" w:hAnsiTheme="minorEastAsia" w:cs="Gungsuh" w:hint="eastAsia"/>
          <w:sz w:val="24"/>
          <w:szCs w:val="24"/>
        </w:rPr>
        <w:t>暗紅</w:t>
      </w:r>
      <w:r w:rsidRPr="007F36BB">
        <w:rPr>
          <w:rFonts w:asciiTheme="minorEastAsia" w:hAnsiTheme="minorEastAsia" w:cs="Gungsuh"/>
          <w:sz w:val="24"/>
          <w:szCs w:val="24"/>
        </w:rPr>
        <w:t>色及橙紅色標示)</w:t>
      </w:r>
    </w:p>
    <w:p w:rsidR="009606A2" w:rsidRPr="007F36BB" w:rsidRDefault="00EA3294" w:rsidP="003C5E02">
      <w:pPr>
        <w:pBdr>
          <w:top w:val="nil"/>
          <w:left w:val="nil"/>
          <w:bottom w:val="nil"/>
          <w:right w:val="nil"/>
          <w:between w:val="nil"/>
        </w:pBdr>
        <w:spacing w:after="0" w:line="360" w:lineRule="auto"/>
        <w:ind w:left="2977"/>
        <w:rPr>
          <w:rFonts w:asciiTheme="minorEastAsia" w:hAnsiTheme="minorEastAsia" w:cs="Times New Roman"/>
          <w:sz w:val="24"/>
          <w:szCs w:val="24"/>
        </w:rPr>
      </w:pPr>
      <w:proofErr w:type="gramStart"/>
      <w:r w:rsidRPr="007F36BB">
        <w:rPr>
          <w:rFonts w:asciiTheme="minorEastAsia" w:hAnsiTheme="minorEastAsia" w:cs="Gungsuh"/>
          <w:sz w:val="24"/>
          <w:szCs w:val="24"/>
        </w:rPr>
        <w:t>工廈所在</w:t>
      </w:r>
      <w:proofErr w:type="gramEnd"/>
      <w:r w:rsidRPr="007F36BB">
        <w:rPr>
          <w:rFonts w:asciiTheme="minorEastAsia" w:hAnsiTheme="minorEastAsia" w:cs="Gungsuh"/>
          <w:sz w:val="24"/>
          <w:szCs w:val="24"/>
        </w:rPr>
        <w:t>用地已改劃為「住宅(</w:t>
      </w:r>
      <w:proofErr w:type="gramStart"/>
      <w:r w:rsidRPr="007F36BB">
        <w:rPr>
          <w:rFonts w:asciiTheme="minorEastAsia" w:hAnsiTheme="minorEastAsia" w:cs="Gungsuh"/>
          <w:sz w:val="24"/>
          <w:szCs w:val="24"/>
        </w:rPr>
        <w:t>戌</w:t>
      </w:r>
      <w:proofErr w:type="gramEnd"/>
      <w:r w:rsidRPr="007F36BB">
        <w:rPr>
          <w:rFonts w:asciiTheme="minorEastAsia" w:hAnsiTheme="minorEastAsia" w:cs="Gungsuh"/>
          <w:sz w:val="24"/>
          <w:szCs w:val="24"/>
        </w:rPr>
        <w:t>類)」及「綜合發展區」，附近周邊地區亦為住宅(</w:t>
      </w:r>
      <w:proofErr w:type="gramStart"/>
      <w:r w:rsidRPr="007F36BB">
        <w:rPr>
          <w:rFonts w:asciiTheme="minorEastAsia" w:hAnsiTheme="minorEastAsia" w:cs="Gungsuh"/>
          <w:sz w:val="24"/>
          <w:szCs w:val="24"/>
        </w:rPr>
        <w:t>啡</w:t>
      </w:r>
      <w:proofErr w:type="gramEnd"/>
      <w:r w:rsidRPr="007F36BB">
        <w:rPr>
          <w:rFonts w:asciiTheme="minorEastAsia" w:hAnsiTheme="minorEastAsia" w:cs="Gungsuh"/>
          <w:sz w:val="24"/>
          <w:szCs w:val="24"/>
        </w:rPr>
        <w:t>色地方)，包括鯉魚門邨等；</w:t>
      </w:r>
      <w:proofErr w:type="gramStart"/>
      <w:r w:rsidRPr="007F36BB">
        <w:rPr>
          <w:rFonts w:asciiTheme="minorEastAsia" w:hAnsiTheme="minorEastAsia" w:cs="Gungsuh"/>
          <w:sz w:val="24"/>
          <w:szCs w:val="24"/>
        </w:rPr>
        <w:t>工廈群</w:t>
      </w:r>
      <w:proofErr w:type="gramEnd"/>
      <w:r w:rsidRPr="007F36BB">
        <w:rPr>
          <w:rFonts w:asciiTheme="minorEastAsia" w:hAnsiTheme="minorEastAsia" w:cs="Gungsuh"/>
          <w:sz w:val="24"/>
          <w:szCs w:val="24"/>
        </w:rPr>
        <w:t>位置離</w:t>
      </w:r>
      <w:proofErr w:type="gramStart"/>
      <w:r w:rsidRPr="007F36BB">
        <w:rPr>
          <w:rFonts w:asciiTheme="minorEastAsia" w:hAnsiTheme="minorEastAsia" w:cs="Gungsuh"/>
          <w:sz w:val="24"/>
          <w:szCs w:val="24"/>
        </w:rPr>
        <w:t>港鐵油塘站</w:t>
      </w:r>
      <w:proofErr w:type="gramEnd"/>
      <w:r w:rsidRPr="007F36BB">
        <w:rPr>
          <w:rFonts w:asciiTheme="minorEastAsia" w:hAnsiTheme="minorEastAsia" w:cs="Gungsuh"/>
          <w:sz w:val="24"/>
          <w:szCs w:val="24"/>
        </w:rPr>
        <w:t>約5分鐘的路程，附近有大本營商場及</w:t>
      </w:r>
      <w:r w:rsidR="003E123C">
        <w:rPr>
          <w:rFonts w:asciiTheme="minorEastAsia" w:hAnsiTheme="minorEastAsia" w:cs="Gungsuh" w:hint="eastAsia"/>
          <w:sz w:val="24"/>
          <w:szCs w:val="24"/>
        </w:rPr>
        <w:t>三家村遊樂場</w:t>
      </w:r>
      <w:r w:rsidRPr="007F36BB">
        <w:rPr>
          <w:rFonts w:asciiTheme="minorEastAsia" w:hAnsiTheme="minorEastAsia" w:cs="Gungsuh"/>
          <w:sz w:val="24"/>
          <w:szCs w:val="24"/>
        </w:rPr>
        <w:t>等。</w:t>
      </w:r>
    </w:p>
    <w:p w:rsidR="009606A2" w:rsidRPr="00997231" w:rsidRDefault="00EA3294" w:rsidP="003E123C">
      <w:pPr>
        <w:pBdr>
          <w:top w:val="nil"/>
          <w:left w:val="nil"/>
          <w:bottom w:val="nil"/>
          <w:right w:val="nil"/>
          <w:between w:val="nil"/>
        </w:pBdr>
        <w:spacing w:after="0" w:line="360" w:lineRule="auto"/>
        <w:ind w:left="2977"/>
        <w:rPr>
          <w:rFonts w:asciiTheme="minorEastAsia" w:hAnsiTheme="minorEastAsia" w:cs="Times New Roman"/>
          <w:b/>
          <w:sz w:val="24"/>
          <w:szCs w:val="24"/>
        </w:rPr>
      </w:pPr>
      <w:r w:rsidRPr="007F36BB">
        <w:rPr>
          <w:rFonts w:asciiTheme="minorEastAsia" w:hAnsiTheme="minorEastAsia" w:cs="Times New Roman"/>
          <w:b/>
          <w:noProof/>
          <w:sz w:val="24"/>
          <w:szCs w:val="24"/>
        </w:rPr>
        <w:lastRenderedPageBreak/>
        <w:drawing>
          <wp:inline distT="114300" distB="114300" distL="114300" distR="114300">
            <wp:extent cx="3928700" cy="2450407"/>
            <wp:effectExtent l="0" t="0" r="0" b="7620"/>
            <wp:docPr id="16"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rotWithShape="1">
                    <a:blip r:embed="rId7"/>
                    <a:srcRect t="4229"/>
                    <a:stretch/>
                  </pic:blipFill>
                  <pic:spPr bwMode="auto">
                    <a:xfrm>
                      <a:off x="0" y="0"/>
                      <a:ext cx="3952285" cy="2465117"/>
                    </a:xfrm>
                    <a:prstGeom prst="rect">
                      <a:avLst/>
                    </a:prstGeom>
                    <a:ln>
                      <a:noFill/>
                    </a:ln>
                    <a:extLst>
                      <a:ext uri="{53640926-AAD7-44D8-BBD7-CCE9431645EC}">
                        <a14:shadowObscured xmlns:a14="http://schemas.microsoft.com/office/drawing/2010/main"/>
                      </a:ext>
                    </a:extLst>
                  </pic:spPr>
                </pic:pic>
              </a:graphicData>
            </a:graphic>
          </wp:inline>
        </w:drawing>
      </w:r>
      <w:r w:rsidR="009340C8">
        <w:rPr>
          <w:rFonts w:asciiTheme="minorEastAsia" w:hAnsiTheme="minorEastAsia" w:cs="Times New Roman"/>
          <w:b/>
          <w:sz w:val="24"/>
          <w:szCs w:val="24"/>
        </w:rPr>
        <w:br/>
      </w:r>
    </w:p>
    <w:p w:rsidR="009606A2" w:rsidRPr="007F36BB" w:rsidRDefault="00EA3294" w:rsidP="003C5E02">
      <w:pPr>
        <w:numPr>
          <w:ilvl w:val="3"/>
          <w:numId w:val="1"/>
        </w:numPr>
        <w:pBdr>
          <w:top w:val="nil"/>
          <w:left w:val="nil"/>
          <w:bottom w:val="nil"/>
          <w:right w:val="nil"/>
          <w:between w:val="nil"/>
        </w:pBdr>
        <w:spacing w:after="0" w:line="360" w:lineRule="auto"/>
        <w:ind w:left="2977"/>
        <w:contextualSpacing/>
        <w:rPr>
          <w:rFonts w:asciiTheme="minorEastAsia" w:hAnsiTheme="minorEastAsia" w:cs="Times New Roman"/>
          <w:sz w:val="24"/>
          <w:szCs w:val="24"/>
        </w:rPr>
      </w:pPr>
      <w:proofErr w:type="gramStart"/>
      <w:r w:rsidRPr="007F36BB">
        <w:rPr>
          <w:rFonts w:asciiTheme="minorEastAsia" w:hAnsiTheme="minorEastAsia" w:cs="Gungsuh"/>
          <w:sz w:val="24"/>
          <w:szCs w:val="24"/>
        </w:rPr>
        <w:t>土瓜灣</w:t>
      </w:r>
      <w:proofErr w:type="gramEnd"/>
      <w:r w:rsidRPr="007F36BB">
        <w:rPr>
          <w:rFonts w:asciiTheme="minorEastAsia" w:hAnsiTheme="minorEastAsia" w:cs="Gungsuh"/>
          <w:sz w:val="24"/>
          <w:szCs w:val="24"/>
        </w:rPr>
        <w:t xml:space="preserve"> － 住宅(</w:t>
      </w:r>
      <w:proofErr w:type="gramStart"/>
      <w:r w:rsidRPr="007F36BB">
        <w:rPr>
          <w:rFonts w:asciiTheme="minorEastAsia" w:hAnsiTheme="minorEastAsia" w:cs="Gungsuh"/>
          <w:sz w:val="24"/>
          <w:szCs w:val="24"/>
        </w:rPr>
        <w:t>戌</w:t>
      </w:r>
      <w:proofErr w:type="gramEnd"/>
      <w:r w:rsidRPr="007F36BB">
        <w:rPr>
          <w:rFonts w:asciiTheme="minorEastAsia" w:hAnsiTheme="minorEastAsia" w:cs="Gungsuh"/>
          <w:sz w:val="24"/>
          <w:szCs w:val="24"/>
        </w:rPr>
        <w:t>類)   (以</w:t>
      </w:r>
      <w:r w:rsidR="003C5E02">
        <w:rPr>
          <w:rFonts w:asciiTheme="minorEastAsia" w:hAnsiTheme="minorEastAsia" w:cs="Gungsuh" w:hint="eastAsia"/>
          <w:sz w:val="24"/>
          <w:szCs w:val="24"/>
        </w:rPr>
        <w:t>暗紅</w:t>
      </w:r>
      <w:r w:rsidRPr="007F36BB">
        <w:rPr>
          <w:rFonts w:asciiTheme="minorEastAsia" w:hAnsiTheme="minorEastAsia" w:cs="Gungsuh"/>
          <w:sz w:val="24"/>
          <w:szCs w:val="24"/>
        </w:rPr>
        <w:t>色標示)</w:t>
      </w:r>
    </w:p>
    <w:p w:rsidR="009606A2" w:rsidRPr="007F36BB" w:rsidRDefault="00EA3294" w:rsidP="003C5E02">
      <w:pPr>
        <w:spacing w:after="0" w:line="360" w:lineRule="auto"/>
        <w:ind w:left="2977" w:hanging="1"/>
        <w:jc w:val="both"/>
        <w:rPr>
          <w:rFonts w:asciiTheme="minorEastAsia" w:hAnsiTheme="minorEastAsia" w:cs="Times New Roman"/>
          <w:sz w:val="24"/>
          <w:szCs w:val="24"/>
        </w:rPr>
      </w:pPr>
      <w:proofErr w:type="gramStart"/>
      <w:r w:rsidRPr="007F36BB">
        <w:rPr>
          <w:rFonts w:asciiTheme="minorEastAsia" w:hAnsiTheme="minorEastAsia" w:cs="Gungsuh"/>
          <w:sz w:val="24"/>
          <w:szCs w:val="24"/>
        </w:rPr>
        <w:t>工廈所在</w:t>
      </w:r>
      <w:proofErr w:type="gramEnd"/>
      <w:r w:rsidRPr="007F36BB">
        <w:rPr>
          <w:rFonts w:asciiTheme="minorEastAsia" w:hAnsiTheme="minorEastAsia" w:cs="Gungsuh"/>
          <w:sz w:val="24"/>
          <w:szCs w:val="24"/>
        </w:rPr>
        <w:t>用地已改劃為「住宅(</w:t>
      </w:r>
      <w:proofErr w:type="gramStart"/>
      <w:r w:rsidRPr="007F36BB">
        <w:rPr>
          <w:rFonts w:asciiTheme="minorEastAsia" w:hAnsiTheme="minorEastAsia" w:cs="Gungsuh"/>
          <w:sz w:val="24"/>
          <w:szCs w:val="24"/>
        </w:rPr>
        <w:t>戌</w:t>
      </w:r>
      <w:proofErr w:type="gramEnd"/>
      <w:r w:rsidRPr="007F36BB">
        <w:rPr>
          <w:rFonts w:asciiTheme="minorEastAsia" w:hAnsiTheme="minorEastAsia" w:cs="Gungsuh"/>
          <w:sz w:val="24"/>
          <w:szCs w:val="24"/>
        </w:rPr>
        <w:t>類)」，附近四邊地區亦被住宅(</w:t>
      </w:r>
      <w:proofErr w:type="gramStart"/>
      <w:r w:rsidRPr="007F36BB">
        <w:rPr>
          <w:rFonts w:asciiTheme="minorEastAsia" w:hAnsiTheme="minorEastAsia" w:cs="Gungsuh"/>
          <w:sz w:val="24"/>
          <w:szCs w:val="24"/>
        </w:rPr>
        <w:t>啡</w:t>
      </w:r>
      <w:proofErr w:type="gramEnd"/>
      <w:r w:rsidRPr="007F36BB">
        <w:rPr>
          <w:rFonts w:asciiTheme="minorEastAsia" w:hAnsiTheme="minorEastAsia" w:cs="Gungsuh"/>
          <w:sz w:val="24"/>
          <w:szCs w:val="24"/>
        </w:rPr>
        <w:t>色地方)包圍，包括</w:t>
      </w:r>
      <w:proofErr w:type="gramStart"/>
      <w:r w:rsidRPr="007F36BB">
        <w:rPr>
          <w:rFonts w:asciiTheme="minorEastAsia" w:hAnsiTheme="minorEastAsia" w:cs="Gungsuh"/>
          <w:sz w:val="24"/>
          <w:szCs w:val="24"/>
        </w:rPr>
        <w:t>偉恆昌</w:t>
      </w:r>
      <w:proofErr w:type="gramEnd"/>
      <w:r w:rsidRPr="007F36BB">
        <w:rPr>
          <w:rFonts w:asciiTheme="minorEastAsia" w:hAnsiTheme="minorEastAsia" w:cs="Gungsuh"/>
          <w:sz w:val="24"/>
          <w:szCs w:val="24"/>
        </w:rPr>
        <w:t>新邨等；</w:t>
      </w:r>
      <w:proofErr w:type="gramStart"/>
      <w:r w:rsidRPr="007F36BB">
        <w:rPr>
          <w:rFonts w:asciiTheme="minorEastAsia" w:hAnsiTheme="minorEastAsia" w:cs="Gungsuh"/>
          <w:sz w:val="24"/>
          <w:szCs w:val="24"/>
        </w:rPr>
        <w:t>工廈群</w:t>
      </w:r>
      <w:proofErr w:type="gramEnd"/>
      <w:r w:rsidRPr="007F36BB">
        <w:rPr>
          <w:rFonts w:asciiTheme="minorEastAsia" w:hAnsiTheme="minorEastAsia" w:cs="Gungsuh"/>
          <w:sz w:val="24"/>
          <w:szCs w:val="24"/>
        </w:rPr>
        <w:t>位置位於</w:t>
      </w:r>
      <w:proofErr w:type="gramStart"/>
      <w:r w:rsidRPr="007F36BB">
        <w:rPr>
          <w:rFonts w:asciiTheme="minorEastAsia" w:hAnsiTheme="minorEastAsia" w:cs="Gungsuh"/>
          <w:sz w:val="24"/>
          <w:szCs w:val="24"/>
        </w:rPr>
        <w:t>土瓜灣</w:t>
      </w:r>
      <w:proofErr w:type="gramEnd"/>
      <w:r w:rsidRPr="007F36BB">
        <w:rPr>
          <w:rFonts w:asciiTheme="minorEastAsia" w:hAnsiTheme="minorEastAsia" w:cs="Gungsuh"/>
          <w:sz w:val="24"/>
          <w:szCs w:val="24"/>
        </w:rPr>
        <w:t>中心地帶，交通配套理想，10分鐘路程內亦有市政大廈、街市及公園等。最近其中一個社會房屋項目亦</w:t>
      </w:r>
      <w:r w:rsidR="003E123C">
        <w:rPr>
          <w:rFonts w:asciiTheme="minorEastAsia" w:hAnsiTheme="minorEastAsia" w:cs="Gungsuh" w:hint="eastAsia"/>
          <w:sz w:val="24"/>
          <w:szCs w:val="24"/>
        </w:rPr>
        <w:t>位</w:t>
      </w:r>
      <w:r w:rsidRPr="007F36BB">
        <w:rPr>
          <w:rFonts w:asciiTheme="minorEastAsia" w:hAnsiTheme="minorEastAsia" w:cs="Gungsuh"/>
          <w:sz w:val="24"/>
          <w:szCs w:val="24"/>
        </w:rPr>
        <w:t>於</w:t>
      </w:r>
      <w:proofErr w:type="gramStart"/>
      <w:r w:rsidRPr="007F36BB">
        <w:rPr>
          <w:rFonts w:asciiTheme="minorEastAsia" w:hAnsiTheme="minorEastAsia" w:cs="Gungsuh"/>
          <w:sz w:val="24"/>
          <w:szCs w:val="24"/>
        </w:rPr>
        <w:t>土瓜灣</w:t>
      </w:r>
      <w:proofErr w:type="gramEnd"/>
      <w:r w:rsidRPr="007F36BB">
        <w:rPr>
          <w:rFonts w:asciiTheme="minorEastAsia" w:hAnsiTheme="minorEastAsia" w:cs="Gungsuh"/>
          <w:sz w:val="24"/>
          <w:szCs w:val="24"/>
        </w:rPr>
        <w:t>附近位置。</w:t>
      </w:r>
    </w:p>
    <w:p w:rsidR="009606A2" w:rsidRPr="007F36BB" w:rsidRDefault="00EA3294" w:rsidP="003E123C">
      <w:pPr>
        <w:pBdr>
          <w:top w:val="nil"/>
          <w:left w:val="nil"/>
          <w:bottom w:val="nil"/>
          <w:right w:val="nil"/>
          <w:between w:val="nil"/>
        </w:pBdr>
        <w:spacing w:after="0" w:line="360" w:lineRule="auto"/>
        <w:ind w:left="2977"/>
        <w:rPr>
          <w:rFonts w:asciiTheme="minorEastAsia" w:hAnsiTheme="minorEastAsia" w:cs="Times New Roman"/>
          <w:sz w:val="24"/>
          <w:szCs w:val="24"/>
        </w:rPr>
      </w:pPr>
      <w:r w:rsidRPr="007F36BB">
        <w:rPr>
          <w:rFonts w:asciiTheme="minorEastAsia" w:hAnsiTheme="minorEastAsia" w:cs="Times New Roman"/>
          <w:noProof/>
          <w:sz w:val="24"/>
          <w:szCs w:val="24"/>
        </w:rPr>
        <w:drawing>
          <wp:inline distT="114300" distB="114300" distL="114300" distR="114300">
            <wp:extent cx="4667250" cy="2677886"/>
            <wp:effectExtent l="0" t="0" r="0" b="8255"/>
            <wp:docPr id="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
                    <a:srcRect/>
                    <a:stretch>
                      <a:fillRect/>
                    </a:stretch>
                  </pic:blipFill>
                  <pic:spPr>
                    <a:xfrm>
                      <a:off x="0" y="0"/>
                      <a:ext cx="4696007" cy="2694386"/>
                    </a:xfrm>
                    <a:prstGeom prst="rect">
                      <a:avLst/>
                    </a:prstGeom>
                    <a:ln/>
                  </pic:spPr>
                </pic:pic>
              </a:graphicData>
            </a:graphic>
          </wp:inline>
        </w:drawing>
      </w:r>
    </w:p>
    <w:p w:rsidR="003E123C" w:rsidRPr="003E123C" w:rsidRDefault="003E123C" w:rsidP="003E123C">
      <w:pPr>
        <w:pBdr>
          <w:top w:val="nil"/>
          <w:left w:val="nil"/>
          <w:bottom w:val="nil"/>
          <w:right w:val="nil"/>
          <w:between w:val="nil"/>
        </w:pBdr>
        <w:spacing w:after="0" w:line="360" w:lineRule="auto"/>
        <w:ind w:left="2977"/>
        <w:contextualSpacing/>
        <w:rPr>
          <w:rFonts w:asciiTheme="minorEastAsia" w:hAnsiTheme="minorEastAsia" w:cs="Times New Roman"/>
          <w:sz w:val="24"/>
          <w:szCs w:val="24"/>
        </w:rPr>
      </w:pPr>
    </w:p>
    <w:p w:rsidR="009606A2" w:rsidRPr="007F36BB" w:rsidRDefault="00EA3294" w:rsidP="003C5E02">
      <w:pPr>
        <w:numPr>
          <w:ilvl w:val="3"/>
          <w:numId w:val="1"/>
        </w:numPr>
        <w:pBdr>
          <w:top w:val="nil"/>
          <w:left w:val="nil"/>
          <w:bottom w:val="nil"/>
          <w:right w:val="nil"/>
          <w:between w:val="nil"/>
        </w:pBdr>
        <w:spacing w:after="0" w:line="360" w:lineRule="auto"/>
        <w:ind w:left="2977"/>
        <w:contextualSpacing/>
        <w:rPr>
          <w:rFonts w:asciiTheme="minorEastAsia" w:hAnsiTheme="minorEastAsia" w:cs="Times New Roman"/>
          <w:sz w:val="24"/>
          <w:szCs w:val="24"/>
        </w:rPr>
      </w:pPr>
      <w:r w:rsidRPr="007F36BB">
        <w:rPr>
          <w:rFonts w:asciiTheme="minorEastAsia" w:hAnsiTheme="minorEastAsia" w:cs="Gungsuh"/>
          <w:sz w:val="24"/>
          <w:szCs w:val="24"/>
        </w:rPr>
        <w:t>大角</w:t>
      </w:r>
      <w:proofErr w:type="gramStart"/>
      <w:r w:rsidRPr="007F36BB">
        <w:rPr>
          <w:rFonts w:asciiTheme="minorEastAsia" w:hAnsiTheme="minorEastAsia" w:cs="Gungsuh"/>
          <w:sz w:val="24"/>
          <w:szCs w:val="24"/>
        </w:rPr>
        <w:t>咀</w:t>
      </w:r>
      <w:proofErr w:type="gramEnd"/>
      <w:r w:rsidRPr="007F36BB">
        <w:rPr>
          <w:rFonts w:asciiTheme="minorEastAsia" w:hAnsiTheme="minorEastAsia" w:cs="Gungsuh"/>
          <w:sz w:val="24"/>
          <w:szCs w:val="24"/>
        </w:rPr>
        <w:t xml:space="preserve"> － 住宅(</w:t>
      </w:r>
      <w:proofErr w:type="gramStart"/>
      <w:r w:rsidRPr="007F36BB">
        <w:rPr>
          <w:rFonts w:asciiTheme="minorEastAsia" w:hAnsiTheme="minorEastAsia" w:cs="Gungsuh"/>
          <w:sz w:val="24"/>
          <w:szCs w:val="24"/>
        </w:rPr>
        <w:t>戌</w:t>
      </w:r>
      <w:proofErr w:type="gramEnd"/>
      <w:r w:rsidRPr="007F36BB">
        <w:rPr>
          <w:rFonts w:asciiTheme="minorEastAsia" w:hAnsiTheme="minorEastAsia" w:cs="Gungsuh"/>
          <w:sz w:val="24"/>
          <w:szCs w:val="24"/>
        </w:rPr>
        <w:t>類) 及其他用途(商貿)   (以</w:t>
      </w:r>
      <w:r w:rsidR="003C5E02">
        <w:rPr>
          <w:rFonts w:asciiTheme="minorEastAsia" w:hAnsiTheme="minorEastAsia" w:cs="Gungsuh" w:hint="eastAsia"/>
          <w:sz w:val="24"/>
          <w:szCs w:val="24"/>
        </w:rPr>
        <w:t>暗紅</w:t>
      </w:r>
      <w:r w:rsidRPr="007F36BB">
        <w:rPr>
          <w:rFonts w:asciiTheme="minorEastAsia" w:hAnsiTheme="minorEastAsia" w:cs="Gungsuh"/>
          <w:sz w:val="24"/>
          <w:szCs w:val="24"/>
        </w:rPr>
        <w:t>色及橙色標示)</w:t>
      </w:r>
    </w:p>
    <w:p w:rsidR="009606A2" w:rsidRPr="007F36BB" w:rsidRDefault="00EA3294" w:rsidP="003C5E02">
      <w:pPr>
        <w:spacing w:after="0" w:line="360" w:lineRule="auto"/>
        <w:ind w:left="2977" w:hanging="1"/>
        <w:jc w:val="both"/>
        <w:rPr>
          <w:rFonts w:asciiTheme="minorEastAsia" w:hAnsiTheme="minorEastAsia" w:cs="Times New Roman"/>
          <w:sz w:val="24"/>
          <w:szCs w:val="24"/>
        </w:rPr>
      </w:pPr>
      <w:proofErr w:type="gramStart"/>
      <w:r w:rsidRPr="007F36BB">
        <w:rPr>
          <w:rFonts w:asciiTheme="minorEastAsia" w:hAnsiTheme="minorEastAsia" w:cs="Gungsuh"/>
          <w:sz w:val="24"/>
          <w:szCs w:val="24"/>
        </w:rPr>
        <w:t>工廈所在</w:t>
      </w:r>
      <w:proofErr w:type="gramEnd"/>
      <w:r w:rsidRPr="007F36BB">
        <w:rPr>
          <w:rFonts w:asciiTheme="minorEastAsia" w:hAnsiTheme="minorEastAsia" w:cs="Gungsuh"/>
          <w:sz w:val="24"/>
          <w:szCs w:val="24"/>
        </w:rPr>
        <w:t>用地已改劃為「住宅」及「其他用途(商貿)</w:t>
      </w:r>
      <w:r w:rsidR="00997231">
        <w:rPr>
          <w:rFonts w:asciiTheme="minorEastAsia" w:hAnsiTheme="minorEastAsia" w:cs="Gungsuh"/>
          <w:sz w:val="24"/>
          <w:szCs w:val="24"/>
        </w:rPr>
        <w:t>」，附近四邊地區</w:t>
      </w:r>
      <w:r w:rsidRPr="007F36BB">
        <w:rPr>
          <w:rFonts w:asciiTheme="minorEastAsia" w:hAnsiTheme="minorEastAsia" w:cs="Gungsuh"/>
          <w:sz w:val="24"/>
          <w:szCs w:val="24"/>
        </w:rPr>
        <w:t>被住宅(</w:t>
      </w:r>
      <w:proofErr w:type="gramStart"/>
      <w:r w:rsidRPr="007F36BB">
        <w:rPr>
          <w:rFonts w:asciiTheme="minorEastAsia" w:hAnsiTheme="minorEastAsia" w:cs="Gungsuh"/>
          <w:sz w:val="24"/>
          <w:szCs w:val="24"/>
        </w:rPr>
        <w:t>啡</w:t>
      </w:r>
      <w:proofErr w:type="gramEnd"/>
      <w:r w:rsidRPr="007F36BB">
        <w:rPr>
          <w:rFonts w:asciiTheme="minorEastAsia" w:hAnsiTheme="minorEastAsia" w:cs="Gungsuh"/>
          <w:sz w:val="24"/>
          <w:szCs w:val="24"/>
        </w:rPr>
        <w:t>色地方)包圍，包括</w:t>
      </w:r>
      <w:proofErr w:type="gramStart"/>
      <w:r w:rsidRPr="007F36BB">
        <w:rPr>
          <w:rFonts w:asciiTheme="minorEastAsia" w:hAnsiTheme="minorEastAsia" w:cs="Gungsuh"/>
          <w:sz w:val="24"/>
          <w:szCs w:val="24"/>
        </w:rPr>
        <w:t>舊唐樓及</w:t>
      </w:r>
      <w:proofErr w:type="gramEnd"/>
      <w:r w:rsidR="00997231">
        <w:rPr>
          <w:rFonts w:asciiTheme="minorEastAsia" w:hAnsiTheme="minorEastAsia" w:cs="Gungsuh"/>
          <w:sz w:val="24"/>
          <w:szCs w:val="24"/>
        </w:rPr>
        <w:t>新發展的私人樓盤等；</w:t>
      </w:r>
      <w:proofErr w:type="gramStart"/>
      <w:r w:rsidR="00997231">
        <w:rPr>
          <w:rFonts w:asciiTheme="minorEastAsia" w:hAnsiTheme="minorEastAsia" w:cs="Gungsuh"/>
          <w:sz w:val="24"/>
          <w:szCs w:val="24"/>
        </w:rPr>
        <w:t>工廈群</w:t>
      </w:r>
      <w:proofErr w:type="gramEnd"/>
      <w:r w:rsidR="00997231">
        <w:rPr>
          <w:rFonts w:asciiTheme="minorEastAsia" w:hAnsiTheme="minorEastAsia" w:cs="Gungsuh"/>
          <w:sz w:val="24"/>
          <w:szCs w:val="24"/>
        </w:rPr>
        <w:t>位置可往南昌地鐵站，路面交通配套</w:t>
      </w:r>
      <w:r w:rsidRPr="007F36BB">
        <w:rPr>
          <w:rFonts w:asciiTheme="minorEastAsia" w:hAnsiTheme="minorEastAsia" w:cs="Gungsuh"/>
          <w:sz w:val="24"/>
          <w:szCs w:val="24"/>
        </w:rPr>
        <w:t>理想，15</w:t>
      </w:r>
      <w:r w:rsidR="00997231">
        <w:rPr>
          <w:rFonts w:asciiTheme="minorEastAsia" w:hAnsiTheme="minorEastAsia" w:cs="Gungsuh"/>
          <w:sz w:val="24"/>
          <w:szCs w:val="24"/>
        </w:rPr>
        <w:t>分鐘路程內可</w:t>
      </w:r>
      <w:r w:rsidRPr="007F36BB">
        <w:rPr>
          <w:rFonts w:asciiTheme="minorEastAsia" w:hAnsiTheme="minorEastAsia" w:cs="Gungsuh"/>
          <w:sz w:val="24"/>
          <w:szCs w:val="24"/>
        </w:rPr>
        <w:t>至深水埗</w:t>
      </w:r>
      <w:r w:rsidR="00665274">
        <w:rPr>
          <w:rFonts w:asciiTheme="minorEastAsia" w:hAnsiTheme="minorEastAsia" w:cs="Gungsuh"/>
          <w:sz w:val="24"/>
          <w:szCs w:val="24"/>
        </w:rPr>
        <w:t>附近</w:t>
      </w:r>
      <w:r w:rsidR="00665274">
        <w:rPr>
          <w:rFonts w:asciiTheme="minorEastAsia" w:hAnsiTheme="minorEastAsia" w:cs="Gungsuh" w:hint="eastAsia"/>
          <w:sz w:val="24"/>
          <w:szCs w:val="24"/>
        </w:rPr>
        <w:t>的</w:t>
      </w:r>
      <w:r w:rsidRPr="007F36BB">
        <w:rPr>
          <w:rFonts w:asciiTheme="minorEastAsia" w:hAnsiTheme="minorEastAsia" w:cs="Gungsuh"/>
          <w:sz w:val="24"/>
          <w:szCs w:val="24"/>
        </w:rPr>
        <w:t>街市及公園等。</w:t>
      </w:r>
    </w:p>
    <w:p w:rsidR="009606A2" w:rsidRPr="007F36BB" w:rsidRDefault="00EA3294" w:rsidP="003E123C">
      <w:pPr>
        <w:pBdr>
          <w:top w:val="nil"/>
          <w:left w:val="nil"/>
          <w:bottom w:val="nil"/>
          <w:right w:val="nil"/>
          <w:between w:val="nil"/>
        </w:pBdr>
        <w:spacing w:after="0" w:line="360" w:lineRule="auto"/>
        <w:ind w:left="2977"/>
        <w:rPr>
          <w:rFonts w:asciiTheme="minorEastAsia" w:hAnsiTheme="minorEastAsia" w:cs="Times New Roman"/>
          <w:sz w:val="24"/>
          <w:szCs w:val="24"/>
        </w:rPr>
      </w:pPr>
      <w:r w:rsidRPr="007F36BB">
        <w:rPr>
          <w:rFonts w:asciiTheme="minorEastAsia" w:hAnsiTheme="minorEastAsia" w:cs="Times New Roman"/>
          <w:noProof/>
          <w:sz w:val="24"/>
          <w:szCs w:val="24"/>
        </w:rPr>
        <w:lastRenderedPageBreak/>
        <w:drawing>
          <wp:inline distT="114300" distB="114300" distL="114300" distR="114300">
            <wp:extent cx="4251366" cy="2671948"/>
            <wp:effectExtent l="0" t="0" r="0" b="0"/>
            <wp:docPr id="11"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9"/>
                    <a:srcRect/>
                    <a:stretch>
                      <a:fillRect/>
                    </a:stretch>
                  </pic:blipFill>
                  <pic:spPr>
                    <a:xfrm>
                      <a:off x="0" y="0"/>
                      <a:ext cx="4291595" cy="2697232"/>
                    </a:xfrm>
                    <a:prstGeom prst="rect">
                      <a:avLst/>
                    </a:prstGeom>
                    <a:ln/>
                  </pic:spPr>
                </pic:pic>
              </a:graphicData>
            </a:graphic>
          </wp:inline>
        </w:drawing>
      </w:r>
      <w:r w:rsidR="009340C8">
        <w:rPr>
          <w:rFonts w:asciiTheme="minorEastAsia" w:hAnsiTheme="minorEastAsia" w:cs="Times New Roman"/>
          <w:sz w:val="24"/>
          <w:szCs w:val="24"/>
        </w:rPr>
        <w:br/>
      </w:r>
    </w:p>
    <w:p w:rsidR="009606A2" w:rsidRPr="007F36BB" w:rsidRDefault="00EA3294" w:rsidP="008466D2">
      <w:pPr>
        <w:numPr>
          <w:ilvl w:val="3"/>
          <w:numId w:val="1"/>
        </w:numPr>
        <w:spacing w:after="0" w:line="360" w:lineRule="auto"/>
        <w:contextualSpacing/>
        <w:rPr>
          <w:rFonts w:asciiTheme="minorEastAsia" w:hAnsiTheme="minorEastAsia" w:cs="Times New Roman"/>
          <w:sz w:val="24"/>
          <w:szCs w:val="24"/>
        </w:rPr>
      </w:pPr>
      <w:r w:rsidRPr="007F36BB">
        <w:rPr>
          <w:rFonts w:asciiTheme="minorEastAsia" w:hAnsiTheme="minorEastAsia" w:cs="Gungsuh"/>
          <w:sz w:val="24"/>
          <w:szCs w:val="24"/>
        </w:rPr>
        <w:t>觀塘 － 其他用途(商貿)   (以橙色標示)</w:t>
      </w:r>
    </w:p>
    <w:p w:rsidR="009606A2" w:rsidRPr="007F36BB" w:rsidRDefault="00EA3294" w:rsidP="003C5E02">
      <w:pPr>
        <w:spacing w:after="0" w:line="360" w:lineRule="auto"/>
        <w:ind w:left="2835"/>
        <w:rPr>
          <w:rFonts w:asciiTheme="minorEastAsia" w:hAnsiTheme="minorEastAsia" w:cs="Times New Roman"/>
          <w:sz w:val="24"/>
          <w:szCs w:val="24"/>
        </w:rPr>
      </w:pPr>
      <w:proofErr w:type="gramStart"/>
      <w:r w:rsidRPr="007F36BB">
        <w:rPr>
          <w:rFonts w:asciiTheme="minorEastAsia" w:hAnsiTheme="minorEastAsia" w:cs="Gungsuh"/>
          <w:sz w:val="24"/>
          <w:szCs w:val="24"/>
        </w:rPr>
        <w:t>工廈所在</w:t>
      </w:r>
      <w:proofErr w:type="gramEnd"/>
      <w:r w:rsidRPr="007F36BB">
        <w:rPr>
          <w:rFonts w:asciiTheme="minorEastAsia" w:hAnsiTheme="minorEastAsia" w:cs="Gungsuh"/>
          <w:sz w:val="24"/>
          <w:szCs w:val="24"/>
        </w:rPr>
        <w:t>用地已改劃為「其他用途(商貿)」，數量為各區之冠，而且單一業</w:t>
      </w:r>
      <w:proofErr w:type="gramStart"/>
      <w:r w:rsidRPr="007F36BB">
        <w:rPr>
          <w:rFonts w:asciiTheme="minorEastAsia" w:hAnsiTheme="minorEastAsia" w:cs="Gungsuh"/>
          <w:sz w:val="24"/>
          <w:szCs w:val="24"/>
        </w:rPr>
        <w:t>權工廈</w:t>
      </w:r>
      <w:proofErr w:type="gramEnd"/>
      <w:r w:rsidRPr="007F36BB">
        <w:rPr>
          <w:rFonts w:asciiTheme="minorEastAsia" w:hAnsiTheme="minorEastAsia" w:cs="Gungsuh"/>
          <w:sz w:val="24"/>
          <w:szCs w:val="24"/>
        </w:rPr>
        <w:t>有約80幢，附近地區一街</w:t>
      </w:r>
      <w:proofErr w:type="gramStart"/>
      <w:r w:rsidRPr="007F36BB">
        <w:rPr>
          <w:rFonts w:asciiTheme="minorEastAsia" w:hAnsiTheme="minorEastAsia" w:cs="Gungsuh"/>
          <w:sz w:val="24"/>
          <w:szCs w:val="24"/>
        </w:rPr>
        <w:t>之隔亦為</w:t>
      </w:r>
      <w:proofErr w:type="gramEnd"/>
      <w:r w:rsidRPr="007F36BB">
        <w:rPr>
          <w:rFonts w:asciiTheme="minorEastAsia" w:hAnsiTheme="minorEastAsia" w:cs="Gungsuh"/>
          <w:sz w:val="24"/>
          <w:szCs w:val="24"/>
        </w:rPr>
        <w:t>住宅(</w:t>
      </w:r>
      <w:proofErr w:type="gramStart"/>
      <w:r w:rsidRPr="007F36BB">
        <w:rPr>
          <w:rFonts w:asciiTheme="minorEastAsia" w:hAnsiTheme="minorEastAsia" w:cs="Gungsuh"/>
          <w:sz w:val="24"/>
          <w:szCs w:val="24"/>
        </w:rPr>
        <w:t>啡</w:t>
      </w:r>
      <w:proofErr w:type="gramEnd"/>
      <w:r w:rsidRPr="007F36BB">
        <w:rPr>
          <w:rFonts w:asciiTheme="minorEastAsia" w:hAnsiTheme="minorEastAsia" w:cs="Gungsuh"/>
          <w:sz w:val="24"/>
          <w:szCs w:val="24"/>
        </w:rPr>
        <w:t>色地方)，而</w:t>
      </w:r>
      <w:proofErr w:type="gramStart"/>
      <w:r w:rsidRPr="007F36BB">
        <w:rPr>
          <w:rFonts w:asciiTheme="minorEastAsia" w:hAnsiTheme="minorEastAsia" w:cs="Gungsuh"/>
          <w:sz w:val="24"/>
          <w:szCs w:val="24"/>
        </w:rPr>
        <w:t>工廈邊陲</w:t>
      </w:r>
      <w:proofErr w:type="gramEnd"/>
      <w:r w:rsidRPr="007F36BB">
        <w:rPr>
          <w:rFonts w:asciiTheme="minorEastAsia" w:hAnsiTheme="minorEastAsia" w:cs="Gungsuh"/>
          <w:sz w:val="24"/>
          <w:szCs w:val="24"/>
        </w:rPr>
        <w:t>位置已發展為大型商場項目APM；</w:t>
      </w:r>
      <w:proofErr w:type="gramStart"/>
      <w:r w:rsidRPr="007F36BB">
        <w:rPr>
          <w:rFonts w:asciiTheme="minorEastAsia" w:hAnsiTheme="minorEastAsia" w:cs="Gungsuh"/>
          <w:sz w:val="24"/>
          <w:szCs w:val="24"/>
        </w:rPr>
        <w:t>工廈群</w:t>
      </w:r>
      <w:proofErr w:type="gramEnd"/>
      <w:r w:rsidRPr="007F36BB">
        <w:rPr>
          <w:rFonts w:asciiTheme="minorEastAsia" w:hAnsiTheme="minorEastAsia" w:cs="Gungsuh"/>
          <w:sz w:val="24"/>
          <w:szCs w:val="24"/>
        </w:rPr>
        <w:t>位於牛頭角及觀塘地鐵站附近，因該區商業發展蓬勃，其他路面交通配套亦理想，附近有大型超級市場及公園等。</w:t>
      </w:r>
    </w:p>
    <w:p w:rsidR="009606A2" w:rsidRDefault="00EA3294" w:rsidP="003E123C">
      <w:pPr>
        <w:spacing w:after="0" w:line="360" w:lineRule="auto"/>
        <w:ind w:left="2977"/>
        <w:rPr>
          <w:rFonts w:asciiTheme="minorEastAsia" w:hAnsiTheme="minorEastAsia" w:cs="Times New Roman"/>
          <w:sz w:val="24"/>
          <w:szCs w:val="24"/>
        </w:rPr>
      </w:pPr>
      <w:r w:rsidRPr="007F36BB">
        <w:rPr>
          <w:rFonts w:asciiTheme="minorEastAsia" w:hAnsiTheme="minorEastAsia" w:cs="Times New Roman"/>
          <w:b/>
          <w:noProof/>
          <w:sz w:val="24"/>
          <w:szCs w:val="24"/>
        </w:rPr>
        <w:drawing>
          <wp:inline distT="114300" distB="114300" distL="114300" distR="114300">
            <wp:extent cx="4191052" cy="2315689"/>
            <wp:effectExtent l="0" t="0" r="0" b="8890"/>
            <wp:docPr id="1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rotWithShape="1">
                    <a:blip r:embed="rId10"/>
                    <a:srcRect b="6229"/>
                    <a:stretch/>
                  </pic:blipFill>
                  <pic:spPr bwMode="auto">
                    <a:xfrm>
                      <a:off x="0" y="0"/>
                      <a:ext cx="4253927" cy="2350429"/>
                    </a:xfrm>
                    <a:prstGeom prst="rect">
                      <a:avLst/>
                    </a:prstGeom>
                    <a:ln>
                      <a:noFill/>
                    </a:ln>
                    <a:extLst>
                      <a:ext uri="{53640926-AAD7-44D8-BBD7-CCE9431645EC}">
                        <a14:shadowObscured xmlns:a14="http://schemas.microsoft.com/office/drawing/2010/main"/>
                      </a:ext>
                    </a:extLst>
                  </pic:spPr>
                </pic:pic>
              </a:graphicData>
            </a:graphic>
          </wp:inline>
        </w:drawing>
      </w:r>
    </w:p>
    <w:p w:rsidR="003E123C" w:rsidRPr="007F36BB" w:rsidRDefault="003E123C" w:rsidP="003E123C">
      <w:pPr>
        <w:spacing w:after="0" w:line="360" w:lineRule="auto"/>
        <w:ind w:left="2977"/>
        <w:rPr>
          <w:rFonts w:asciiTheme="minorEastAsia" w:hAnsiTheme="minorEastAsia" w:cs="Times New Roman"/>
          <w:sz w:val="24"/>
          <w:szCs w:val="24"/>
        </w:rPr>
      </w:pPr>
    </w:p>
    <w:p w:rsidR="009606A2" w:rsidRPr="007F36BB" w:rsidRDefault="00EA3294" w:rsidP="008466D2">
      <w:pPr>
        <w:numPr>
          <w:ilvl w:val="3"/>
          <w:numId w:val="1"/>
        </w:numPr>
        <w:spacing w:after="0" w:line="360" w:lineRule="auto"/>
        <w:contextualSpacing/>
        <w:rPr>
          <w:rFonts w:asciiTheme="minorEastAsia" w:hAnsiTheme="minorEastAsia" w:cs="Times New Roman"/>
          <w:sz w:val="24"/>
          <w:szCs w:val="24"/>
        </w:rPr>
      </w:pPr>
      <w:r w:rsidRPr="007F36BB">
        <w:rPr>
          <w:rFonts w:asciiTheme="minorEastAsia" w:hAnsiTheme="minorEastAsia" w:cs="Gungsuh"/>
          <w:sz w:val="24"/>
          <w:szCs w:val="24"/>
        </w:rPr>
        <w:t>九龍灣 － 其他用途(商貿)   (以橙色標示)</w:t>
      </w:r>
    </w:p>
    <w:p w:rsidR="009606A2" w:rsidRPr="007F36BB" w:rsidRDefault="00EA3294" w:rsidP="003C5E02">
      <w:pPr>
        <w:spacing w:after="0" w:line="360" w:lineRule="auto"/>
        <w:ind w:left="2835"/>
        <w:rPr>
          <w:rFonts w:asciiTheme="minorEastAsia" w:hAnsiTheme="minorEastAsia" w:cs="Times New Roman"/>
          <w:sz w:val="24"/>
          <w:szCs w:val="24"/>
        </w:rPr>
      </w:pPr>
      <w:proofErr w:type="gramStart"/>
      <w:r w:rsidRPr="007F36BB">
        <w:rPr>
          <w:rFonts w:asciiTheme="minorEastAsia" w:hAnsiTheme="minorEastAsia" w:cs="Gungsuh"/>
          <w:sz w:val="24"/>
          <w:szCs w:val="24"/>
        </w:rPr>
        <w:t>工廈所在</w:t>
      </w:r>
      <w:proofErr w:type="gramEnd"/>
      <w:r w:rsidRPr="007F36BB">
        <w:rPr>
          <w:rFonts w:asciiTheme="minorEastAsia" w:hAnsiTheme="minorEastAsia" w:cs="Gungsuh"/>
          <w:sz w:val="24"/>
          <w:szCs w:val="24"/>
        </w:rPr>
        <w:t>用地已改劃為「其他用途(商貿)</w:t>
      </w:r>
      <w:r w:rsidR="00997231">
        <w:rPr>
          <w:rFonts w:asciiTheme="minorEastAsia" w:hAnsiTheme="minorEastAsia" w:cs="Gungsuh"/>
          <w:sz w:val="24"/>
          <w:szCs w:val="24"/>
        </w:rPr>
        <w:t>」，</w:t>
      </w:r>
      <w:r w:rsidRPr="007F36BB">
        <w:rPr>
          <w:rFonts w:asciiTheme="minorEastAsia" w:hAnsiTheme="minorEastAsia" w:cs="Gungsuh"/>
          <w:sz w:val="24"/>
          <w:szCs w:val="24"/>
        </w:rPr>
        <w:t>數量較多且密集，附近地區一街</w:t>
      </w:r>
      <w:proofErr w:type="gramStart"/>
      <w:r w:rsidRPr="007F36BB">
        <w:rPr>
          <w:rFonts w:asciiTheme="minorEastAsia" w:hAnsiTheme="minorEastAsia" w:cs="Gungsuh"/>
          <w:sz w:val="24"/>
          <w:szCs w:val="24"/>
        </w:rPr>
        <w:t>之隔亦為</w:t>
      </w:r>
      <w:proofErr w:type="gramEnd"/>
      <w:r w:rsidRPr="007F36BB">
        <w:rPr>
          <w:rFonts w:asciiTheme="minorEastAsia" w:hAnsiTheme="minorEastAsia" w:cs="Gungsuh"/>
          <w:sz w:val="24"/>
          <w:szCs w:val="24"/>
        </w:rPr>
        <w:t>住宅(</w:t>
      </w:r>
      <w:proofErr w:type="gramStart"/>
      <w:r w:rsidRPr="007F36BB">
        <w:rPr>
          <w:rFonts w:asciiTheme="minorEastAsia" w:hAnsiTheme="minorEastAsia" w:cs="Gungsuh"/>
          <w:sz w:val="24"/>
          <w:szCs w:val="24"/>
        </w:rPr>
        <w:t>啡</w:t>
      </w:r>
      <w:proofErr w:type="gramEnd"/>
      <w:r w:rsidRPr="007F36BB">
        <w:rPr>
          <w:rFonts w:asciiTheme="minorEastAsia" w:hAnsiTheme="minorEastAsia" w:cs="Gungsuh"/>
          <w:sz w:val="24"/>
          <w:szCs w:val="24"/>
        </w:rPr>
        <w:t>色地方) － 德福花園，而</w:t>
      </w:r>
      <w:proofErr w:type="gramStart"/>
      <w:r w:rsidRPr="007F36BB">
        <w:rPr>
          <w:rFonts w:asciiTheme="minorEastAsia" w:hAnsiTheme="minorEastAsia" w:cs="Gungsuh"/>
          <w:sz w:val="24"/>
          <w:szCs w:val="24"/>
        </w:rPr>
        <w:t>工廈邊陲</w:t>
      </w:r>
      <w:proofErr w:type="gramEnd"/>
      <w:r w:rsidRPr="007F36BB">
        <w:rPr>
          <w:rFonts w:asciiTheme="minorEastAsia" w:hAnsiTheme="minorEastAsia" w:cs="Gungsuh"/>
          <w:sz w:val="24"/>
          <w:szCs w:val="24"/>
        </w:rPr>
        <w:t>位置已發展為大型商場項目Mega Box</w:t>
      </w:r>
      <w:r w:rsidR="00997231">
        <w:rPr>
          <w:rFonts w:asciiTheme="minorEastAsia" w:hAnsiTheme="minorEastAsia" w:cs="Gungsuh"/>
          <w:sz w:val="24"/>
          <w:szCs w:val="24"/>
        </w:rPr>
        <w:t>；</w:t>
      </w:r>
      <w:proofErr w:type="gramStart"/>
      <w:r w:rsidR="00997231">
        <w:rPr>
          <w:rFonts w:asciiTheme="minorEastAsia" w:hAnsiTheme="minorEastAsia" w:cs="Gungsuh"/>
          <w:sz w:val="24"/>
          <w:szCs w:val="24"/>
        </w:rPr>
        <w:t>工廈群</w:t>
      </w:r>
      <w:proofErr w:type="gramEnd"/>
      <w:r w:rsidR="00997231">
        <w:rPr>
          <w:rFonts w:asciiTheme="minorEastAsia" w:hAnsiTheme="minorEastAsia" w:cs="Gungsuh"/>
          <w:sz w:val="24"/>
          <w:szCs w:val="24"/>
        </w:rPr>
        <w:t>位於九龍灣地鐵站附近，因該區商業發展蓬勃，</w:t>
      </w:r>
      <w:r w:rsidRPr="007F36BB">
        <w:rPr>
          <w:rFonts w:asciiTheme="minorEastAsia" w:hAnsiTheme="minorEastAsia" w:cs="Gungsuh"/>
          <w:sz w:val="24"/>
          <w:szCs w:val="24"/>
        </w:rPr>
        <w:t>路面交通配套亦理想，附近有大型超級市場</w:t>
      </w:r>
      <w:proofErr w:type="gramStart"/>
      <w:r w:rsidRPr="007F36BB">
        <w:rPr>
          <w:rFonts w:asciiTheme="minorEastAsia" w:hAnsiTheme="minorEastAsia" w:cs="Gungsuh"/>
          <w:sz w:val="24"/>
          <w:szCs w:val="24"/>
        </w:rPr>
        <w:t>及</w:t>
      </w:r>
      <w:r w:rsidR="00665274">
        <w:rPr>
          <w:rFonts w:asciiTheme="minorEastAsia" w:hAnsiTheme="minorEastAsia" w:cs="Gungsuh" w:hint="eastAsia"/>
          <w:sz w:val="24"/>
          <w:szCs w:val="24"/>
        </w:rPr>
        <w:t>臨華街</w:t>
      </w:r>
      <w:proofErr w:type="gramEnd"/>
      <w:r w:rsidR="00665274">
        <w:rPr>
          <w:rFonts w:asciiTheme="minorEastAsia" w:hAnsiTheme="minorEastAsia" w:cs="Gungsuh" w:hint="eastAsia"/>
          <w:sz w:val="24"/>
          <w:szCs w:val="24"/>
        </w:rPr>
        <w:t>遊樂場</w:t>
      </w:r>
      <w:r w:rsidRPr="007F36BB">
        <w:rPr>
          <w:rFonts w:asciiTheme="minorEastAsia" w:hAnsiTheme="minorEastAsia" w:cs="Gungsuh"/>
          <w:sz w:val="24"/>
          <w:szCs w:val="24"/>
        </w:rPr>
        <w:t>等。</w:t>
      </w:r>
    </w:p>
    <w:p w:rsidR="00EA7543" w:rsidRPr="0077685E" w:rsidRDefault="00EA3294" w:rsidP="003E123C">
      <w:pPr>
        <w:pBdr>
          <w:top w:val="nil"/>
          <w:left w:val="nil"/>
          <w:bottom w:val="nil"/>
          <w:right w:val="nil"/>
          <w:between w:val="nil"/>
        </w:pBdr>
        <w:spacing w:after="0" w:line="360" w:lineRule="auto"/>
        <w:ind w:left="2835"/>
        <w:rPr>
          <w:rFonts w:asciiTheme="minorEastAsia" w:hAnsiTheme="minorEastAsia" w:cs="Times New Roman"/>
          <w:b/>
          <w:sz w:val="24"/>
          <w:szCs w:val="24"/>
        </w:rPr>
      </w:pPr>
      <w:r w:rsidRPr="007F36BB">
        <w:rPr>
          <w:rFonts w:asciiTheme="minorEastAsia" w:hAnsiTheme="minorEastAsia" w:cs="Times New Roman"/>
          <w:b/>
          <w:noProof/>
          <w:sz w:val="24"/>
          <w:szCs w:val="24"/>
        </w:rPr>
        <w:lastRenderedPageBreak/>
        <w:drawing>
          <wp:inline distT="114300" distB="114300" distL="114300" distR="114300">
            <wp:extent cx="3443844" cy="2159590"/>
            <wp:effectExtent l="0" t="0" r="4445" b="0"/>
            <wp:docPr id="17"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rotWithShape="1">
                    <a:blip r:embed="rId11"/>
                    <a:srcRect t="5071"/>
                    <a:stretch/>
                  </pic:blipFill>
                  <pic:spPr bwMode="auto">
                    <a:xfrm>
                      <a:off x="0" y="0"/>
                      <a:ext cx="3449858" cy="2163361"/>
                    </a:xfrm>
                    <a:prstGeom prst="rect">
                      <a:avLst/>
                    </a:prstGeom>
                    <a:ln>
                      <a:noFill/>
                    </a:ln>
                    <a:extLst>
                      <a:ext uri="{53640926-AAD7-44D8-BBD7-CCE9431645EC}">
                        <a14:shadowObscured xmlns:a14="http://schemas.microsoft.com/office/drawing/2010/main"/>
                      </a:ext>
                    </a:extLst>
                  </pic:spPr>
                </pic:pic>
              </a:graphicData>
            </a:graphic>
          </wp:inline>
        </w:drawing>
      </w:r>
      <w:r w:rsidR="00EA7543">
        <w:rPr>
          <w:rFonts w:asciiTheme="minorEastAsia" w:hAnsiTheme="minorEastAsia" w:cs="Times New Roman"/>
          <w:b/>
          <w:sz w:val="24"/>
          <w:szCs w:val="24"/>
        </w:rPr>
        <w:br/>
      </w:r>
    </w:p>
    <w:p w:rsidR="009606A2" w:rsidRPr="007F36BB" w:rsidRDefault="00EA3294" w:rsidP="008466D2">
      <w:pPr>
        <w:numPr>
          <w:ilvl w:val="3"/>
          <w:numId w:val="1"/>
        </w:numPr>
        <w:pBdr>
          <w:top w:val="nil"/>
          <w:left w:val="nil"/>
          <w:bottom w:val="nil"/>
          <w:right w:val="nil"/>
          <w:between w:val="nil"/>
        </w:pBdr>
        <w:spacing w:after="0" w:line="360" w:lineRule="auto"/>
        <w:contextualSpacing/>
        <w:rPr>
          <w:rFonts w:asciiTheme="minorEastAsia" w:hAnsiTheme="minorEastAsia" w:cs="Times New Roman"/>
          <w:sz w:val="24"/>
          <w:szCs w:val="24"/>
        </w:rPr>
      </w:pPr>
      <w:r w:rsidRPr="007F36BB">
        <w:rPr>
          <w:rFonts w:asciiTheme="minorEastAsia" w:hAnsiTheme="minorEastAsia" w:cs="Gungsuh"/>
          <w:sz w:val="24"/>
          <w:szCs w:val="24"/>
        </w:rPr>
        <w:t>沙田 － 其他用途(商貿)   (以橙色標示)</w:t>
      </w:r>
    </w:p>
    <w:p w:rsidR="009606A2" w:rsidRPr="007F36BB" w:rsidRDefault="00EA3294" w:rsidP="003C5E02">
      <w:pPr>
        <w:spacing w:after="0" w:line="360" w:lineRule="auto"/>
        <w:ind w:left="2835"/>
        <w:rPr>
          <w:rFonts w:asciiTheme="minorEastAsia" w:hAnsiTheme="minorEastAsia" w:cs="Times New Roman"/>
          <w:sz w:val="24"/>
          <w:szCs w:val="24"/>
        </w:rPr>
      </w:pPr>
      <w:proofErr w:type="gramStart"/>
      <w:r w:rsidRPr="007F36BB">
        <w:rPr>
          <w:rFonts w:asciiTheme="minorEastAsia" w:hAnsiTheme="minorEastAsia" w:cs="Gungsuh"/>
          <w:sz w:val="24"/>
          <w:szCs w:val="24"/>
        </w:rPr>
        <w:t>工廈所在</w:t>
      </w:r>
      <w:proofErr w:type="gramEnd"/>
      <w:r w:rsidRPr="007F36BB">
        <w:rPr>
          <w:rFonts w:asciiTheme="minorEastAsia" w:hAnsiTheme="minorEastAsia" w:cs="Gungsuh"/>
          <w:sz w:val="24"/>
          <w:szCs w:val="24"/>
        </w:rPr>
        <w:t>用地已改劃為「其他用途(商貿)」，附近四周地區已為大型</w:t>
      </w:r>
      <w:proofErr w:type="gramStart"/>
      <w:r w:rsidRPr="007F36BB">
        <w:rPr>
          <w:rFonts w:asciiTheme="minorEastAsia" w:hAnsiTheme="minorEastAsia" w:cs="Gungsuh"/>
          <w:sz w:val="24"/>
          <w:szCs w:val="24"/>
        </w:rPr>
        <w:t>屋苑(啡</w:t>
      </w:r>
      <w:proofErr w:type="gramEnd"/>
      <w:r w:rsidRPr="007F36BB">
        <w:rPr>
          <w:rFonts w:asciiTheme="minorEastAsia" w:hAnsiTheme="minorEastAsia" w:cs="Gungsuh"/>
          <w:sz w:val="24"/>
          <w:szCs w:val="24"/>
        </w:rPr>
        <w:t>色地方)</w:t>
      </w:r>
      <w:r w:rsidR="00665274">
        <w:rPr>
          <w:rFonts w:asciiTheme="minorEastAsia" w:hAnsiTheme="minorEastAsia" w:cs="Gungsuh" w:hint="eastAsia"/>
          <w:sz w:val="24"/>
          <w:szCs w:val="24"/>
        </w:rPr>
        <w:t>，鄰近</w:t>
      </w:r>
      <w:proofErr w:type="gramStart"/>
      <w:r w:rsidR="00665274">
        <w:rPr>
          <w:rFonts w:asciiTheme="minorEastAsia" w:hAnsiTheme="minorEastAsia" w:cs="Gungsuh" w:hint="eastAsia"/>
          <w:sz w:val="24"/>
          <w:szCs w:val="24"/>
        </w:rPr>
        <w:t>第一城</w:t>
      </w:r>
      <w:proofErr w:type="gramEnd"/>
      <w:r w:rsidR="00665274">
        <w:rPr>
          <w:rFonts w:asciiTheme="minorEastAsia" w:hAnsiTheme="minorEastAsia" w:cs="Gungsuh"/>
          <w:sz w:val="24"/>
          <w:szCs w:val="24"/>
        </w:rPr>
        <w:t>；</w:t>
      </w:r>
      <w:proofErr w:type="gramStart"/>
      <w:r w:rsidR="00665274">
        <w:rPr>
          <w:rFonts w:asciiTheme="minorEastAsia" w:hAnsiTheme="minorEastAsia" w:cs="Gungsuh"/>
          <w:sz w:val="24"/>
          <w:szCs w:val="24"/>
        </w:rPr>
        <w:t>工廈群</w:t>
      </w:r>
      <w:proofErr w:type="gramEnd"/>
      <w:r w:rsidR="00665274">
        <w:rPr>
          <w:rFonts w:asciiTheme="minorEastAsia" w:hAnsiTheme="minorEastAsia" w:cs="Gungsuh"/>
          <w:sz w:val="24"/>
          <w:szCs w:val="24"/>
        </w:rPr>
        <w:t>位於沙田石門地鐵站附近，附近有大型超級市場及</w:t>
      </w:r>
      <w:r w:rsidR="00665274">
        <w:rPr>
          <w:rFonts w:asciiTheme="minorEastAsia" w:hAnsiTheme="minorEastAsia" w:cs="Gungsuh" w:hint="eastAsia"/>
          <w:sz w:val="24"/>
          <w:szCs w:val="24"/>
        </w:rPr>
        <w:t>石門遊樂場</w:t>
      </w:r>
      <w:r w:rsidRPr="007F36BB">
        <w:rPr>
          <w:rFonts w:asciiTheme="minorEastAsia" w:hAnsiTheme="minorEastAsia" w:cs="Gungsuh"/>
          <w:sz w:val="24"/>
          <w:szCs w:val="24"/>
        </w:rPr>
        <w:t>等。</w:t>
      </w:r>
    </w:p>
    <w:p w:rsidR="009606A2" w:rsidRPr="00EA7543" w:rsidRDefault="00EA3294" w:rsidP="00665274">
      <w:pPr>
        <w:pBdr>
          <w:top w:val="nil"/>
          <w:left w:val="nil"/>
          <w:bottom w:val="nil"/>
          <w:right w:val="nil"/>
          <w:between w:val="nil"/>
        </w:pBdr>
        <w:spacing w:after="0" w:line="360" w:lineRule="auto"/>
        <w:ind w:left="2835"/>
        <w:rPr>
          <w:rFonts w:asciiTheme="minorEastAsia" w:hAnsiTheme="minorEastAsia" w:cs="Times New Roman"/>
          <w:b/>
          <w:sz w:val="24"/>
          <w:szCs w:val="24"/>
        </w:rPr>
      </w:pPr>
      <w:r w:rsidRPr="007F36BB">
        <w:rPr>
          <w:rFonts w:asciiTheme="minorEastAsia" w:hAnsiTheme="minorEastAsia" w:cs="Times New Roman"/>
          <w:b/>
          <w:noProof/>
          <w:sz w:val="24"/>
          <w:szCs w:val="24"/>
        </w:rPr>
        <w:drawing>
          <wp:inline distT="114300" distB="114300" distL="114300" distR="114300">
            <wp:extent cx="4142312" cy="2303813"/>
            <wp:effectExtent l="0" t="0" r="0" b="127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4154678" cy="2310690"/>
                    </a:xfrm>
                    <a:prstGeom prst="rect">
                      <a:avLst/>
                    </a:prstGeom>
                    <a:ln/>
                  </pic:spPr>
                </pic:pic>
              </a:graphicData>
            </a:graphic>
          </wp:inline>
        </w:drawing>
      </w:r>
    </w:p>
    <w:p w:rsidR="003C5E02" w:rsidRPr="003C5E02" w:rsidRDefault="003C5E02" w:rsidP="003C5E02">
      <w:pPr>
        <w:pBdr>
          <w:top w:val="nil"/>
          <w:left w:val="nil"/>
          <w:bottom w:val="nil"/>
          <w:right w:val="nil"/>
          <w:between w:val="nil"/>
        </w:pBdr>
        <w:spacing w:after="0" w:line="360" w:lineRule="auto"/>
        <w:ind w:left="2880"/>
        <w:contextualSpacing/>
        <w:rPr>
          <w:rFonts w:asciiTheme="minorEastAsia" w:hAnsiTheme="minorEastAsia" w:cs="Times New Roman"/>
          <w:sz w:val="24"/>
          <w:szCs w:val="24"/>
        </w:rPr>
      </w:pPr>
    </w:p>
    <w:p w:rsidR="009606A2" w:rsidRPr="007F36BB" w:rsidRDefault="00EA3294" w:rsidP="008466D2">
      <w:pPr>
        <w:numPr>
          <w:ilvl w:val="3"/>
          <w:numId w:val="1"/>
        </w:numPr>
        <w:pBdr>
          <w:top w:val="nil"/>
          <w:left w:val="nil"/>
          <w:bottom w:val="nil"/>
          <w:right w:val="nil"/>
          <w:between w:val="nil"/>
        </w:pBdr>
        <w:spacing w:after="0" w:line="360" w:lineRule="auto"/>
        <w:contextualSpacing/>
        <w:rPr>
          <w:rFonts w:asciiTheme="minorEastAsia" w:hAnsiTheme="minorEastAsia" w:cs="Times New Roman"/>
          <w:sz w:val="24"/>
          <w:szCs w:val="24"/>
        </w:rPr>
      </w:pPr>
      <w:r w:rsidRPr="007F36BB">
        <w:rPr>
          <w:rFonts w:asciiTheme="minorEastAsia" w:hAnsiTheme="minorEastAsia" w:cs="Gungsuh"/>
          <w:sz w:val="24"/>
          <w:szCs w:val="24"/>
        </w:rPr>
        <w:t>長沙灣 － 其他用途(商貿)   (以橙色標示)</w:t>
      </w:r>
    </w:p>
    <w:p w:rsidR="009606A2" w:rsidRPr="007F36BB" w:rsidRDefault="00EA3294" w:rsidP="003C5E02">
      <w:pPr>
        <w:spacing w:after="0" w:line="360" w:lineRule="auto"/>
        <w:ind w:left="2835"/>
        <w:rPr>
          <w:rFonts w:asciiTheme="minorEastAsia" w:hAnsiTheme="minorEastAsia" w:cs="Times New Roman"/>
          <w:sz w:val="24"/>
          <w:szCs w:val="24"/>
        </w:rPr>
      </w:pPr>
      <w:proofErr w:type="gramStart"/>
      <w:r w:rsidRPr="007F36BB">
        <w:rPr>
          <w:rFonts w:asciiTheme="minorEastAsia" w:hAnsiTheme="minorEastAsia" w:cs="Gungsuh"/>
          <w:sz w:val="24"/>
          <w:szCs w:val="24"/>
        </w:rPr>
        <w:t>工廈所在</w:t>
      </w:r>
      <w:proofErr w:type="gramEnd"/>
      <w:r w:rsidRPr="007F36BB">
        <w:rPr>
          <w:rFonts w:asciiTheme="minorEastAsia" w:hAnsiTheme="minorEastAsia" w:cs="Gungsuh"/>
          <w:sz w:val="24"/>
          <w:szCs w:val="24"/>
        </w:rPr>
        <w:t>用地已改劃為「其他用途(商貿)」，</w:t>
      </w:r>
      <w:proofErr w:type="gramStart"/>
      <w:r w:rsidRPr="007F36BB">
        <w:rPr>
          <w:rFonts w:asciiTheme="minorEastAsia" w:hAnsiTheme="minorEastAsia" w:cs="Gungsuh"/>
          <w:sz w:val="24"/>
          <w:szCs w:val="24"/>
        </w:rPr>
        <w:t>工廈數量</w:t>
      </w:r>
      <w:proofErr w:type="gramEnd"/>
      <w:r w:rsidRPr="007F36BB">
        <w:rPr>
          <w:rFonts w:asciiTheme="minorEastAsia" w:hAnsiTheme="minorEastAsia" w:cs="Gungsuh"/>
          <w:sz w:val="24"/>
          <w:szCs w:val="24"/>
        </w:rPr>
        <w:t>較多且密集，附近地區一街之隔為多個大型住宅 (</w:t>
      </w:r>
      <w:proofErr w:type="gramStart"/>
      <w:r w:rsidRPr="007F36BB">
        <w:rPr>
          <w:rFonts w:asciiTheme="minorEastAsia" w:hAnsiTheme="minorEastAsia" w:cs="Gungsuh"/>
          <w:sz w:val="24"/>
          <w:szCs w:val="24"/>
        </w:rPr>
        <w:t>啡</w:t>
      </w:r>
      <w:proofErr w:type="gramEnd"/>
      <w:r w:rsidRPr="007F36BB">
        <w:rPr>
          <w:rFonts w:asciiTheme="minorEastAsia" w:hAnsiTheme="minorEastAsia" w:cs="Gungsuh"/>
          <w:sz w:val="24"/>
          <w:szCs w:val="24"/>
        </w:rPr>
        <w:t>色地方)，而</w:t>
      </w:r>
      <w:proofErr w:type="gramStart"/>
      <w:r w:rsidRPr="007F36BB">
        <w:rPr>
          <w:rFonts w:asciiTheme="minorEastAsia" w:hAnsiTheme="minorEastAsia" w:cs="Gungsuh"/>
          <w:sz w:val="24"/>
          <w:szCs w:val="24"/>
        </w:rPr>
        <w:t>工廈邊陲</w:t>
      </w:r>
      <w:proofErr w:type="gramEnd"/>
      <w:r w:rsidRPr="007F36BB">
        <w:rPr>
          <w:rFonts w:asciiTheme="minorEastAsia" w:hAnsiTheme="minorEastAsia" w:cs="Gungsuh"/>
          <w:sz w:val="24"/>
          <w:szCs w:val="24"/>
        </w:rPr>
        <w:t>位置已發展為大型商場項目，如D2 Place等；</w:t>
      </w:r>
      <w:proofErr w:type="gramStart"/>
      <w:r w:rsidRPr="007F36BB">
        <w:rPr>
          <w:rFonts w:asciiTheme="minorEastAsia" w:hAnsiTheme="minorEastAsia" w:cs="Gungsuh"/>
          <w:sz w:val="24"/>
          <w:szCs w:val="24"/>
        </w:rPr>
        <w:t>工廈群</w:t>
      </w:r>
      <w:proofErr w:type="gramEnd"/>
      <w:r w:rsidRPr="007F36BB">
        <w:rPr>
          <w:rFonts w:asciiTheme="minorEastAsia" w:hAnsiTheme="minorEastAsia" w:cs="Gungsuh"/>
          <w:sz w:val="24"/>
          <w:szCs w:val="24"/>
        </w:rPr>
        <w:t>位於荔枝角地鐵站附近</w:t>
      </w:r>
      <w:r w:rsidR="00665274">
        <w:rPr>
          <w:rFonts w:asciiTheme="minorEastAsia" w:hAnsiTheme="minorEastAsia" w:cs="Gungsuh"/>
          <w:sz w:val="24"/>
          <w:szCs w:val="24"/>
        </w:rPr>
        <w:t>，因該區近年轉型成功，現時商業發展不俗，附近有大型超級市場及</w:t>
      </w:r>
      <w:r w:rsidR="00665274">
        <w:rPr>
          <w:rFonts w:asciiTheme="minorEastAsia" w:hAnsiTheme="minorEastAsia" w:cs="Gungsuh" w:hint="eastAsia"/>
          <w:sz w:val="24"/>
          <w:szCs w:val="24"/>
        </w:rPr>
        <w:t>深水埗運動場和蝴蝶谷公園</w:t>
      </w:r>
      <w:r w:rsidRPr="007F36BB">
        <w:rPr>
          <w:rFonts w:asciiTheme="minorEastAsia" w:hAnsiTheme="minorEastAsia" w:cs="Gungsuh"/>
          <w:sz w:val="24"/>
          <w:szCs w:val="24"/>
        </w:rPr>
        <w:t>等。</w:t>
      </w:r>
    </w:p>
    <w:p w:rsidR="009606A2" w:rsidRPr="0077685E" w:rsidRDefault="00EA3294" w:rsidP="00665274">
      <w:pPr>
        <w:pBdr>
          <w:top w:val="nil"/>
          <w:left w:val="nil"/>
          <w:bottom w:val="nil"/>
          <w:right w:val="nil"/>
          <w:between w:val="nil"/>
        </w:pBdr>
        <w:spacing w:after="0" w:line="360" w:lineRule="auto"/>
        <w:ind w:left="2835"/>
        <w:rPr>
          <w:rFonts w:asciiTheme="minorEastAsia" w:hAnsiTheme="minorEastAsia" w:cs="Times New Roman"/>
          <w:b/>
          <w:sz w:val="24"/>
          <w:szCs w:val="24"/>
        </w:rPr>
      </w:pPr>
      <w:r w:rsidRPr="007F36BB">
        <w:rPr>
          <w:rFonts w:asciiTheme="minorEastAsia" w:hAnsiTheme="minorEastAsia" w:cs="Times New Roman"/>
          <w:b/>
          <w:noProof/>
          <w:sz w:val="24"/>
          <w:szCs w:val="24"/>
        </w:rPr>
        <w:lastRenderedPageBreak/>
        <w:drawing>
          <wp:inline distT="114300" distB="114300" distL="114300" distR="114300">
            <wp:extent cx="4643252" cy="2660072"/>
            <wp:effectExtent l="0" t="0" r="5080" b="6985"/>
            <wp:docPr id="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3"/>
                    <a:srcRect/>
                    <a:stretch>
                      <a:fillRect/>
                    </a:stretch>
                  </pic:blipFill>
                  <pic:spPr>
                    <a:xfrm>
                      <a:off x="0" y="0"/>
                      <a:ext cx="4672890" cy="2677051"/>
                    </a:xfrm>
                    <a:prstGeom prst="rect">
                      <a:avLst/>
                    </a:prstGeom>
                    <a:ln/>
                  </pic:spPr>
                </pic:pic>
              </a:graphicData>
            </a:graphic>
          </wp:inline>
        </w:drawing>
      </w:r>
      <w:r w:rsidR="00EA7543">
        <w:rPr>
          <w:rFonts w:asciiTheme="minorEastAsia" w:hAnsiTheme="minorEastAsia" w:cs="Times New Roman"/>
          <w:b/>
          <w:sz w:val="24"/>
          <w:szCs w:val="24"/>
        </w:rPr>
        <w:br/>
      </w:r>
    </w:p>
    <w:p w:rsidR="009606A2" w:rsidRPr="007F36BB" w:rsidRDefault="00EA3294" w:rsidP="008466D2">
      <w:pPr>
        <w:numPr>
          <w:ilvl w:val="3"/>
          <w:numId w:val="1"/>
        </w:numPr>
        <w:spacing w:after="0" w:line="360" w:lineRule="auto"/>
        <w:contextualSpacing/>
        <w:rPr>
          <w:rFonts w:asciiTheme="minorEastAsia" w:hAnsiTheme="minorEastAsia" w:cs="Times New Roman"/>
          <w:sz w:val="24"/>
          <w:szCs w:val="24"/>
        </w:rPr>
      </w:pPr>
      <w:r w:rsidRPr="007F36BB">
        <w:rPr>
          <w:rFonts w:asciiTheme="minorEastAsia" w:hAnsiTheme="minorEastAsia" w:cs="Gungsuh"/>
          <w:sz w:val="24"/>
          <w:szCs w:val="24"/>
        </w:rPr>
        <w:t>紅</w:t>
      </w:r>
      <w:proofErr w:type="gramStart"/>
      <w:r w:rsidRPr="007F36BB">
        <w:rPr>
          <w:rFonts w:asciiTheme="minorEastAsia" w:hAnsiTheme="minorEastAsia" w:cs="Gungsuh"/>
          <w:sz w:val="24"/>
          <w:szCs w:val="24"/>
        </w:rPr>
        <w:t>磡</w:t>
      </w:r>
      <w:proofErr w:type="gramEnd"/>
      <w:r w:rsidRPr="007F36BB">
        <w:rPr>
          <w:rFonts w:asciiTheme="minorEastAsia" w:hAnsiTheme="minorEastAsia" w:cs="Gungsuh"/>
          <w:sz w:val="24"/>
          <w:szCs w:val="24"/>
        </w:rPr>
        <w:t xml:space="preserve"> － 其他用途(商貿)   (以橙色標示)</w:t>
      </w:r>
    </w:p>
    <w:p w:rsidR="009606A2" w:rsidRPr="007F36BB" w:rsidRDefault="00EA3294" w:rsidP="003C5E02">
      <w:pPr>
        <w:spacing w:after="0" w:line="360" w:lineRule="auto"/>
        <w:ind w:left="2835"/>
        <w:jc w:val="both"/>
        <w:rPr>
          <w:rFonts w:asciiTheme="minorEastAsia" w:hAnsiTheme="minorEastAsia" w:cs="Times New Roman"/>
          <w:sz w:val="24"/>
          <w:szCs w:val="24"/>
        </w:rPr>
      </w:pPr>
      <w:proofErr w:type="gramStart"/>
      <w:r w:rsidRPr="007F36BB">
        <w:rPr>
          <w:rFonts w:asciiTheme="minorEastAsia" w:hAnsiTheme="minorEastAsia" w:cs="Gungsuh"/>
          <w:sz w:val="24"/>
          <w:szCs w:val="24"/>
        </w:rPr>
        <w:t>工廈所在</w:t>
      </w:r>
      <w:proofErr w:type="gramEnd"/>
      <w:r w:rsidRPr="007F36BB">
        <w:rPr>
          <w:rFonts w:asciiTheme="minorEastAsia" w:hAnsiTheme="minorEastAsia" w:cs="Gungsuh"/>
          <w:sz w:val="24"/>
          <w:szCs w:val="24"/>
        </w:rPr>
        <w:t>用地已改劃為「其他用途(商貿)」，附近地區四周均住宅(</w:t>
      </w:r>
      <w:proofErr w:type="gramStart"/>
      <w:r w:rsidRPr="007F36BB">
        <w:rPr>
          <w:rFonts w:asciiTheme="minorEastAsia" w:hAnsiTheme="minorEastAsia" w:cs="Gungsuh"/>
          <w:sz w:val="24"/>
          <w:szCs w:val="24"/>
        </w:rPr>
        <w:t>啡</w:t>
      </w:r>
      <w:proofErr w:type="gramEnd"/>
      <w:r w:rsidRPr="007F36BB">
        <w:rPr>
          <w:rFonts w:asciiTheme="minorEastAsia" w:hAnsiTheme="minorEastAsia" w:cs="Gungsuh"/>
          <w:sz w:val="24"/>
          <w:szCs w:val="24"/>
        </w:rPr>
        <w:t>色地方)，如家維邨；</w:t>
      </w:r>
      <w:proofErr w:type="gramStart"/>
      <w:r w:rsidRPr="007F36BB">
        <w:rPr>
          <w:rFonts w:asciiTheme="minorEastAsia" w:hAnsiTheme="minorEastAsia" w:cs="Gungsuh"/>
          <w:sz w:val="24"/>
          <w:szCs w:val="24"/>
        </w:rPr>
        <w:t>工廈群離</w:t>
      </w:r>
      <w:proofErr w:type="gramEnd"/>
      <w:r w:rsidRPr="007F36BB">
        <w:rPr>
          <w:rFonts w:asciiTheme="minorEastAsia" w:hAnsiTheme="minorEastAsia" w:cs="Gungsuh"/>
          <w:sz w:val="24"/>
          <w:szCs w:val="24"/>
        </w:rPr>
        <w:t>何文田或黃埔地鐵站約10分鐘路程，但因該區商業發展蓬勃，其他路面交通配套亦理想，附近有</w:t>
      </w:r>
      <w:r w:rsidR="00665274">
        <w:rPr>
          <w:rFonts w:asciiTheme="minorEastAsia" w:hAnsiTheme="minorEastAsia" w:cs="Gungsuh" w:hint="eastAsia"/>
          <w:sz w:val="24"/>
          <w:szCs w:val="24"/>
        </w:rPr>
        <w:t>黃埔商場、</w:t>
      </w:r>
      <w:proofErr w:type="gramStart"/>
      <w:r w:rsidR="00665274">
        <w:rPr>
          <w:rFonts w:asciiTheme="minorEastAsia" w:hAnsiTheme="minorEastAsia" w:cs="Gungsuh" w:hint="eastAsia"/>
          <w:sz w:val="24"/>
          <w:szCs w:val="24"/>
        </w:rPr>
        <w:t>大環山</w:t>
      </w:r>
      <w:proofErr w:type="gramEnd"/>
      <w:r w:rsidR="00665274">
        <w:rPr>
          <w:rFonts w:asciiTheme="minorEastAsia" w:hAnsiTheme="minorEastAsia" w:cs="Gungsuh" w:hint="eastAsia"/>
          <w:sz w:val="24"/>
          <w:szCs w:val="24"/>
        </w:rPr>
        <w:t>公園及游泳池</w:t>
      </w:r>
      <w:r w:rsidRPr="007F36BB">
        <w:rPr>
          <w:rFonts w:asciiTheme="minorEastAsia" w:hAnsiTheme="minorEastAsia" w:cs="Gungsuh"/>
          <w:sz w:val="24"/>
          <w:szCs w:val="24"/>
        </w:rPr>
        <w:t>等</w:t>
      </w:r>
      <w:r w:rsidR="00665274">
        <w:rPr>
          <w:rFonts w:asciiTheme="minorEastAsia" w:hAnsiTheme="minorEastAsia" w:cs="Gungsuh" w:hint="eastAsia"/>
          <w:sz w:val="24"/>
          <w:szCs w:val="24"/>
        </w:rPr>
        <w:t>康樂設施</w:t>
      </w:r>
      <w:r w:rsidRPr="007F36BB">
        <w:rPr>
          <w:rFonts w:asciiTheme="minorEastAsia" w:hAnsiTheme="minorEastAsia" w:cs="Gungsuh"/>
          <w:sz w:val="24"/>
          <w:szCs w:val="24"/>
        </w:rPr>
        <w:t>。</w:t>
      </w:r>
    </w:p>
    <w:p w:rsidR="009606A2" w:rsidRPr="007F36BB" w:rsidRDefault="00EA3294" w:rsidP="00665274">
      <w:pPr>
        <w:pBdr>
          <w:top w:val="nil"/>
          <w:left w:val="nil"/>
          <w:bottom w:val="nil"/>
          <w:right w:val="nil"/>
          <w:between w:val="nil"/>
        </w:pBdr>
        <w:spacing w:after="0" w:line="360" w:lineRule="auto"/>
        <w:ind w:left="2835"/>
        <w:rPr>
          <w:rFonts w:asciiTheme="minorEastAsia" w:hAnsiTheme="minorEastAsia" w:cs="Times New Roman"/>
          <w:b/>
          <w:sz w:val="24"/>
          <w:szCs w:val="24"/>
        </w:rPr>
      </w:pPr>
      <w:r w:rsidRPr="007F36BB">
        <w:rPr>
          <w:rFonts w:asciiTheme="minorEastAsia" w:hAnsiTheme="minorEastAsia" w:cs="Times New Roman"/>
          <w:b/>
          <w:noProof/>
          <w:sz w:val="24"/>
          <w:szCs w:val="24"/>
        </w:rPr>
        <w:drawing>
          <wp:inline distT="114300" distB="114300" distL="114300" distR="114300">
            <wp:extent cx="4655127" cy="2760345"/>
            <wp:effectExtent l="0" t="0" r="0" b="1905"/>
            <wp:docPr id="1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4"/>
                    <a:srcRect/>
                    <a:stretch>
                      <a:fillRect/>
                    </a:stretch>
                  </pic:blipFill>
                  <pic:spPr>
                    <a:xfrm>
                      <a:off x="0" y="0"/>
                      <a:ext cx="4673453" cy="2771212"/>
                    </a:xfrm>
                    <a:prstGeom prst="rect">
                      <a:avLst/>
                    </a:prstGeom>
                    <a:ln/>
                  </pic:spPr>
                </pic:pic>
              </a:graphicData>
            </a:graphic>
          </wp:inline>
        </w:drawing>
      </w:r>
    </w:p>
    <w:p w:rsidR="009606A2" w:rsidRPr="007F36BB" w:rsidRDefault="009606A2">
      <w:pPr>
        <w:spacing w:after="0" w:line="360" w:lineRule="auto"/>
        <w:ind w:left="2160"/>
        <w:rPr>
          <w:rFonts w:asciiTheme="minorEastAsia" w:hAnsiTheme="minorEastAsia" w:cs="Times New Roman"/>
          <w:sz w:val="24"/>
          <w:szCs w:val="24"/>
        </w:rPr>
      </w:pPr>
    </w:p>
    <w:p w:rsidR="009606A2" w:rsidRPr="007F36BB" w:rsidRDefault="00EA3294" w:rsidP="008466D2">
      <w:pPr>
        <w:numPr>
          <w:ilvl w:val="3"/>
          <w:numId w:val="1"/>
        </w:numPr>
        <w:spacing w:after="0" w:line="360" w:lineRule="auto"/>
        <w:contextualSpacing/>
        <w:rPr>
          <w:rFonts w:asciiTheme="minorEastAsia" w:hAnsiTheme="minorEastAsia" w:cs="Times New Roman"/>
          <w:sz w:val="24"/>
          <w:szCs w:val="24"/>
        </w:rPr>
      </w:pPr>
      <w:r w:rsidRPr="007F36BB">
        <w:rPr>
          <w:rFonts w:asciiTheme="minorEastAsia" w:hAnsiTheme="minorEastAsia" w:cs="Gungsuh"/>
          <w:sz w:val="24"/>
          <w:szCs w:val="24"/>
        </w:rPr>
        <w:t>柴灣 － 其他用途(商貿)   (以橙色標示)</w:t>
      </w:r>
    </w:p>
    <w:p w:rsidR="009606A2" w:rsidRPr="007F36BB" w:rsidRDefault="00EA3294" w:rsidP="00665274">
      <w:pPr>
        <w:spacing w:after="0" w:line="360" w:lineRule="auto"/>
        <w:ind w:left="2835"/>
        <w:rPr>
          <w:rFonts w:asciiTheme="minorEastAsia" w:hAnsiTheme="minorEastAsia" w:cs="Times New Roman"/>
          <w:sz w:val="24"/>
          <w:szCs w:val="24"/>
        </w:rPr>
      </w:pPr>
      <w:proofErr w:type="gramStart"/>
      <w:r w:rsidRPr="007F36BB">
        <w:rPr>
          <w:rFonts w:asciiTheme="minorEastAsia" w:hAnsiTheme="minorEastAsia" w:cs="Gungsuh"/>
          <w:sz w:val="24"/>
          <w:szCs w:val="24"/>
        </w:rPr>
        <w:t>工廈所在</w:t>
      </w:r>
      <w:proofErr w:type="gramEnd"/>
      <w:r w:rsidRPr="007F36BB">
        <w:rPr>
          <w:rFonts w:asciiTheme="minorEastAsia" w:hAnsiTheme="minorEastAsia" w:cs="Gungsuh"/>
          <w:sz w:val="24"/>
          <w:szCs w:val="24"/>
        </w:rPr>
        <w:t>用地已改劃為「其他用途(商貿)」，附近地區四周均住宅(</w:t>
      </w:r>
      <w:proofErr w:type="gramStart"/>
      <w:r w:rsidRPr="007F36BB">
        <w:rPr>
          <w:rFonts w:asciiTheme="minorEastAsia" w:hAnsiTheme="minorEastAsia" w:cs="Gungsuh"/>
          <w:sz w:val="24"/>
          <w:szCs w:val="24"/>
        </w:rPr>
        <w:t>啡</w:t>
      </w:r>
      <w:proofErr w:type="gramEnd"/>
      <w:r w:rsidRPr="007F36BB">
        <w:rPr>
          <w:rFonts w:asciiTheme="minorEastAsia" w:hAnsiTheme="minorEastAsia" w:cs="Gungsuh"/>
          <w:sz w:val="24"/>
          <w:szCs w:val="24"/>
        </w:rPr>
        <w:t>色地方)，如興華邨；</w:t>
      </w:r>
      <w:proofErr w:type="gramStart"/>
      <w:r w:rsidRPr="007F36BB">
        <w:rPr>
          <w:rFonts w:asciiTheme="minorEastAsia" w:hAnsiTheme="minorEastAsia" w:cs="Gungsuh"/>
          <w:sz w:val="24"/>
          <w:szCs w:val="24"/>
        </w:rPr>
        <w:t>工廈群</w:t>
      </w:r>
      <w:proofErr w:type="gramEnd"/>
      <w:r w:rsidRPr="007F36BB">
        <w:rPr>
          <w:rFonts w:asciiTheme="minorEastAsia" w:hAnsiTheme="minorEastAsia" w:cs="Gungsuh"/>
          <w:sz w:val="24"/>
          <w:szCs w:val="24"/>
        </w:rPr>
        <w:t>在柴灣地鐵旁邊，附近一幅綜合發展用地原為柴灣工廠大廈地址，早年已發展為公屋華廈邨。</w:t>
      </w:r>
    </w:p>
    <w:p w:rsidR="009606A2" w:rsidRPr="0077685E" w:rsidRDefault="00EA3294" w:rsidP="00665274">
      <w:pPr>
        <w:pBdr>
          <w:top w:val="nil"/>
          <w:left w:val="nil"/>
          <w:bottom w:val="nil"/>
          <w:right w:val="nil"/>
          <w:between w:val="nil"/>
        </w:pBdr>
        <w:spacing w:after="0" w:line="360" w:lineRule="auto"/>
        <w:ind w:left="2835"/>
        <w:rPr>
          <w:rFonts w:asciiTheme="minorEastAsia" w:hAnsiTheme="minorEastAsia" w:cs="Times New Roman"/>
          <w:b/>
          <w:sz w:val="24"/>
          <w:szCs w:val="24"/>
        </w:rPr>
      </w:pPr>
      <w:r w:rsidRPr="007F36BB">
        <w:rPr>
          <w:rFonts w:asciiTheme="minorEastAsia" w:hAnsiTheme="minorEastAsia" w:cs="Times New Roman"/>
          <w:b/>
          <w:noProof/>
          <w:sz w:val="24"/>
          <w:szCs w:val="24"/>
        </w:rPr>
        <w:lastRenderedPageBreak/>
        <w:drawing>
          <wp:inline distT="114300" distB="114300" distL="114300" distR="114300">
            <wp:extent cx="4654550" cy="2596515"/>
            <wp:effectExtent l="0" t="0" r="0" b="0"/>
            <wp:docPr id="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5"/>
                    <a:srcRect/>
                    <a:stretch>
                      <a:fillRect/>
                    </a:stretch>
                  </pic:blipFill>
                  <pic:spPr>
                    <a:xfrm>
                      <a:off x="0" y="0"/>
                      <a:ext cx="4659042" cy="2599021"/>
                    </a:xfrm>
                    <a:prstGeom prst="rect">
                      <a:avLst/>
                    </a:prstGeom>
                    <a:ln/>
                  </pic:spPr>
                </pic:pic>
              </a:graphicData>
            </a:graphic>
          </wp:inline>
        </w:drawing>
      </w:r>
    </w:p>
    <w:p w:rsidR="003C5E02" w:rsidRPr="003C5E02" w:rsidRDefault="003C5E02" w:rsidP="003C5E02">
      <w:pPr>
        <w:spacing w:after="0" w:line="360" w:lineRule="auto"/>
        <w:ind w:left="2880"/>
        <w:contextualSpacing/>
        <w:rPr>
          <w:rFonts w:asciiTheme="minorEastAsia" w:hAnsiTheme="minorEastAsia" w:cs="Times New Roman"/>
          <w:sz w:val="24"/>
          <w:szCs w:val="24"/>
        </w:rPr>
      </w:pPr>
    </w:p>
    <w:p w:rsidR="009606A2" w:rsidRPr="007F36BB" w:rsidRDefault="00EA3294" w:rsidP="008466D2">
      <w:pPr>
        <w:numPr>
          <w:ilvl w:val="3"/>
          <w:numId w:val="1"/>
        </w:numPr>
        <w:spacing w:after="0" w:line="360" w:lineRule="auto"/>
        <w:contextualSpacing/>
        <w:rPr>
          <w:rFonts w:asciiTheme="minorEastAsia" w:hAnsiTheme="minorEastAsia" w:cs="Times New Roman"/>
          <w:sz w:val="24"/>
          <w:szCs w:val="24"/>
        </w:rPr>
      </w:pPr>
      <w:proofErr w:type="gramStart"/>
      <w:r w:rsidRPr="007F36BB">
        <w:rPr>
          <w:rFonts w:asciiTheme="minorEastAsia" w:hAnsiTheme="minorEastAsia" w:cs="Gungsuh"/>
          <w:sz w:val="24"/>
          <w:szCs w:val="24"/>
        </w:rPr>
        <w:t>新蒲崗</w:t>
      </w:r>
      <w:proofErr w:type="gramEnd"/>
      <w:r w:rsidRPr="007F36BB">
        <w:rPr>
          <w:rFonts w:asciiTheme="minorEastAsia" w:hAnsiTheme="minorEastAsia" w:cs="Gungsuh"/>
          <w:sz w:val="24"/>
          <w:szCs w:val="24"/>
        </w:rPr>
        <w:t xml:space="preserve"> － 其他用途(商貿)   (以橙色標示)</w:t>
      </w:r>
    </w:p>
    <w:p w:rsidR="009606A2" w:rsidRPr="007F36BB" w:rsidRDefault="00EA3294" w:rsidP="003C5E02">
      <w:pPr>
        <w:spacing w:after="0" w:line="360" w:lineRule="auto"/>
        <w:ind w:left="2835"/>
        <w:rPr>
          <w:rFonts w:asciiTheme="minorEastAsia" w:hAnsiTheme="minorEastAsia" w:cs="Times New Roman"/>
          <w:sz w:val="24"/>
          <w:szCs w:val="24"/>
        </w:rPr>
      </w:pPr>
      <w:proofErr w:type="gramStart"/>
      <w:r w:rsidRPr="007F36BB">
        <w:rPr>
          <w:rFonts w:asciiTheme="minorEastAsia" w:hAnsiTheme="minorEastAsia" w:cs="Gungsuh"/>
          <w:sz w:val="24"/>
          <w:szCs w:val="24"/>
        </w:rPr>
        <w:t>工廈所在</w:t>
      </w:r>
      <w:proofErr w:type="gramEnd"/>
      <w:r w:rsidRPr="007F36BB">
        <w:rPr>
          <w:rFonts w:asciiTheme="minorEastAsia" w:hAnsiTheme="minorEastAsia" w:cs="Gungsuh"/>
          <w:sz w:val="24"/>
          <w:szCs w:val="24"/>
        </w:rPr>
        <w:t>用地已改劃為「其他用途(商貿)」，附近地區四周均住宅(</w:t>
      </w:r>
      <w:proofErr w:type="gramStart"/>
      <w:r w:rsidRPr="007F36BB">
        <w:rPr>
          <w:rFonts w:asciiTheme="minorEastAsia" w:hAnsiTheme="minorEastAsia" w:cs="Gungsuh"/>
          <w:sz w:val="24"/>
          <w:szCs w:val="24"/>
        </w:rPr>
        <w:t>啡</w:t>
      </w:r>
      <w:proofErr w:type="gramEnd"/>
      <w:r w:rsidRPr="007F36BB">
        <w:rPr>
          <w:rFonts w:asciiTheme="minorEastAsia" w:hAnsiTheme="minorEastAsia" w:cs="Gungsuh"/>
          <w:sz w:val="24"/>
          <w:szCs w:val="24"/>
        </w:rPr>
        <w:t>色地方)，如采</w:t>
      </w:r>
      <w:proofErr w:type="gramStart"/>
      <w:r w:rsidRPr="007F36BB">
        <w:rPr>
          <w:rFonts w:asciiTheme="minorEastAsia" w:hAnsiTheme="minorEastAsia" w:cs="Gungsuh"/>
          <w:sz w:val="24"/>
          <w:szCs w:val="24"/>
        </w:rPr>
        <w:t>頤</w:t>
      </w:r>
      <w:proofErr w:type="gramEnd"/>
      <w:r w:rsidRPr="007F36BB">
        <w:rPr>
          <w:rFonts w:asciiTheme="minorEastAsia" w:hAnsiTheme="minorEastAsia" w:cs="Gungsuh"/>
          <w:sz w:val="24"/>
          <w:szCs w:val="24"/>
        </w:rPr>
        <w:t>花園、譽港灣等；</w:t>
      </w:r>
      <w:proofErr w:type="gramStart"/>
      <w:r w:rsidRPr="007F36BB">
        <w:rPr>
          <w:rFonts w:asciiTheme="minorEastAsia" w:hAnsiTheme="minorEastAsia" w:cs="Gungsuh"/>
          <w:sz w:val="24"/>
          <w:szCs w:val="24"/>
        </w:rPr>
        <w:t>工廈群</w:t>
      </w:r>
      <w:proofErr w:type="gramEnd"/>
      <w:r w:rsidRPr="007F36BB">
        <w:rPr>
          <w:rFonts w:asciiTheme="minorEastAsia" w:hAnsiTheme="minorEastAsia" w:cs="Gungsuh"/>
          <w:sz w:val="24"/>
          <w:szCs w:val="24"/>
        </w:rPr>
        <w:t>附近一幅用地原為</w:t>
      </w:r>
      <w:proofErr w:type="gramStart"/>
      <w:r w:rsidRPr="007F36BB">
        <w:rPr>
          <w:rFonts w:asciiTheme="minorEastAsia" w:hAnsiTheme="minorEastAsia" w:cs="Gungsuh"/>
          <w:sz w:val="24"/>
          <w:szCs w:val="24"/>
        </w:rPr>
        <w:t>新蒲崗</w:t>
      </w:r>
      <w:proofErr w:type="gramEnd"/>
      <w:r w:rsidRPr="007F36BB">
        <w:rPr>
          <w:rFonts w:asciiTheme="minorEastAsia" w:hAnsiTheme="minorEastAsia" w:cs="Gungsuh"/>
          <w:sz w:val="24"/>
          <w:szCs w:val="24"/>
        </w:rPr>
        <w:t>工廠大廈，早年已發展為首個</w:t>
      </w:r>
      <w:proofErr w:type="gramStart"/>
      <w:r w:rsidRPr="007F36BB">
        <w:rPr>
          <w:rFonts w:asciiTheme="minorEastAsia" w:hAnsiTheme="minorEastAsia" w:cs="Gungsuh"/>
          <w:sz w:val="24"/>
          <w:szCs w:val="24"/>
        </w:rPr>
        <w:t>綠置居</w:t>
      </w:r>
      <w:proofErr w:type="gramEnd"/>
      <w:r w:rsidRPr="007F36BB">
        <w:rPr>
          <w:rFonts w:asciiTheme="minorEastAsia" w:hAnsiTheme="minorEastAsia" w:cs="Gungsuh"/>
          <w:sz w:val="24"/>
          <w:szCs w:val="24"/>
        </w:rPr>
        <w:t>項目景泰苑。</w:t>
      </w:r>
    </w:p>
    <w:p w:rsidR="00665274" w:rsidRDefault="00EA3294" w:rsidP="00665274">
      <w:pPr>
        <w:pBdr>
          <w:top w:val="nil"/>
          <w:left w:val="nil"/>
          <w:bottom w:val="nil"/>
          <w:right w:val="nil"/>
          <w:between w:val="nil"/>
        </w:pBdr>
        <w:spacing w:after="0" w:line="360" w:lineRule="auto"/>
        <w:ind w:left="2835"/>
        <w:rPr>
          <w:rFonts w:asciiTheme="minorEastAsia" w:hAnsiTheme="minorEastAsia" w:cs="Gungsuh"/>
          <w:sz w:val="24"/>
          <w:szCs w:val="24"/>
        </w:rPr>
      </w:pPr>
      <w:r w:rsidRPr="007F36BB">
        <w:rPr>
          <w:rFonts w:asciiTheme="minorEastAsia" w:hAnsiTheme="minorEastAsia" w:cs="Times New Roman"/>
          <w:b/>
          <w:noProof/>
          <w:sz w:val="24"/>
          <w:szCs w:val="24"/>
        </w:rPr>
        <w:drawing>
          <wp:inline distT="114300" distB="114300" distL="114300" distR="114300">
            <wp:extent cx="3645724" cy="2458192"/>
            <wp:effectExtent l="0" t="0" r="0" b="0"/>
            <wp:docPr id="1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6"/>
                    <a:srcRect/>
                    <a:stretch>
                      <a:fillRect/>
                    </a:stretch>
                  </pic:blipFill>
                  <pic:spPr>
                    <a:xfrm>
                      <a:off x="0" y="0"/>
                      <a:ext cx="3686147" cy="2485448"/>
                    </a:xfrm>
                    <a:prstGeom prst="rect">
                      <a:avLst/>
                    </a:prstGeom>
                    <a:ln/>
                  </pic:spPr>
                </pic:pic>
              </a:graphicData>
            </a:graphic>
          </wp:inline>
        </w:drawing>
      </w:r>
    </w:p>
    <w:p w:rsidR="00C5280B" w:rsidRDefault="00C5280B" w:rsidP="00665274">
      <w:pPr>
        <w:pBdr>
          <w:top w:val="nil"/>
          <w:left w:val="nil"/>
          <w:bottom w:val="nil"/>
          <w:right w:val="nil"/>
          <w:between w:val="nil"/>
        </w:pBdr>
        <w:spacing w:after="0" w:line="360" w:lineRule="auto"/>
        <w:ind w:left="2835"/>
        <w:rPr>
          <w:rFonts w:asciiTheme="minorEastAsia" w:hAnsiTheme="minorEastAsia" w:cs="Gungsuh" w:hint="eastAsia"/>
          <w:sz w:val="24"/>
          <w:szCs w:val="24"/>
        </w:rPr>
      </w:pPr>
    </w:p>
    <w:p w:rsidR="009606A2" w:rsidRPr="007F36BB" w:rsidRDefault="00EA3294" w:rsidP="00665274">
      <w:pPr>
        <w:numPr>
          <w:ilvl w:val="3"/>
          <w:numId w:val="1"/>
        </w:numPr>
        <w:spacing w:after="0" w:line="360" w:lineRule="auto"/>
        <w:contextualSpacing/>
        <w:rPr>
          <w:rFonts w:asciiTheme="minorEastAsia" w:hAnsiTheme="minorEastAsia" w:cs="Times New Roman"/>
          <w:sz w:val="24"/>
          <w:szCs w:val="24"/>
        </w:rPr>
      </w:pPr>
      <w:r w:rsidRPr="007F36BB">
        <w:rPr>
          <w:rFonts w:asciiTheme="minorEastAsia" w:hAnsiTheme="minorEastAsia" w:cs="Gungsuh"/>
          <w:sz w:val="24"/>
          <w:szCs w:val="24"/>
        </w:rPr>
        <w:t>葵</w:t>
      </w:r>
      <w:proofErr w:type="gramStart"/>
      <w:r w:rsidRPr="007F36BB">
        <w:rPr>
          <w:rFonts w:asciiTheme="minorEastAsia" w:hAnsiTheme="minorEastAsia" w:cs="Gungsuh"/>
          <w:sz w:val="24"/>
          <w:szCs w:val="24"/>
        </w:rPr>
        <w:t>涌</w:t>
      </w:r>
      <w:proofErr w:type="gramEnd"/>
      <w:r w:rsidRPr="007F36BB">
        <w:rPr>
          <w:rFonts w:asciiTheme="minorEastAsia" w:hAnsiTheme="minorEastAsia" w:cs="Gungsuh"/>
          <w:sz w:val="24"/>
          <w:szCs w:val="24"/>
        </w:rPr>
        <w:t xml:space="preserve"> － 其他用途(商貿)   (以橙色標示)</w:t>
      </w:r>
    </w:p>
    <w:p w:rsidR="009606A2" w:rsidRPr="007F36BB" w:rsidRDefault="00EA3294" w:rsidP="003C5E02">
      <w:pPr>
        <w:spacing w:after="0" w:line="360" w:lineRule="auto"/>
        <w:ind w:left="2835"/>
        <w:jc w:val="both"/>
        <w:rPr>
          <w:rFonts w:asciiTheme="minorEastAsia" w:hAnsiTheme="minorEastAsia" w:cs="Times New Roman"/>
          <w:sz w:val="24"/>
          <w:szCs w:val="24"/>
        </w:rPr>
      </w:pPr>
      <w:proofErr w:type="gramStart"/>
      <w:r w:rsidRPr="007F36BB">
        <w:rPr>
          <w:rFonts w:asciiTheme="minorEastAsia" w:hAnsiTheme="minorEastAsia" w:cs="Gungsuh"/>
          <w:sz w:val="24"/>
          <w:szCs w:val="24"/>
        </w:rPr>
        <w:t>工廈所在</w:t>
      </w:r>
      <w:proofErr w:type="gramEnd"/>
      <w:r w:rsidRPr="007F36BB">
        <w:rPr>
          <w:rFonts w:asciiTheme="minorEastAsia" w:hAnsiTheme="minorEastAsia" w:cs="Gungsuh"/>
          <w:sz w:val="24"/>
          <w:szCs w:val="24"/>
        </w:rPr>
        <w:t>用地已改劃為「其他用途(商貿)」，</w:t>
      </w:r>
      <w:proofErr w:type="gramStart"/>
      <w:r w:rsidRPr="007F36BB">
        <w:rPr>
          <w:rFonts w:asciiTheme="minorEastAsia" w:hAnsiTheme="minorEastAsia" w:cs="Gungsuh"/>
          <w:sz w:val="24"/>
          <w:szCs w:val="24"/>
        </w:rPr>
        <w:t>工廈數量</w:t>
      </w:r>
      <w:proofErr w:type="gramEnd"/>
      <w:r w:rsidRPr="007F36BB">
        <w:rPr>
          <w:rFonts w:asciiTheme="minorEastAsia" w:hAnsiTheme="minorEastAsia" w:cs="Gungsuh"/>
          <w:sz w:val="24"/>
          <w:szCs w:val="24"/>
        </w:rPr>
        <w:t>較多且密集，附近地區</w:t>
      </w:r>
      <w:proofErr w:type="gramStart"/>
      <w:r w:rsidRPr="007F36BB">
        <w:rPr>
          <w:rFonts w:asciiTheme="minorEastAsia" w:hAnsiTheme="minorEastAsia" w:cs="Gungsuh"/>
          <w:sz w:val="24"/>
          <w:szCs w:val="24"/>
        </w:rPr>
        <w:t>四周均為住宅</w:t>
      </w:r>
      <w:proofErr w:type="gramEnd"/>
      <w:r w:rsidRPr="007F36BB">
        <w:rPr>
          <w:rFonts w:asciiTheme="minorEastAsia" w:hAnsiTheme="minorEastAsia" w:cs="Gungsuh"/>
          <w:sz w:val="24"/>
          <w:szCs w:val="24"/>
        </w:rPr>
        <w:t>(</w:t>
      </w:r>
      <w:proofErr w:type="gramStart"/>
      <w:r w:rsidRPr="007F36BB">
        <w:rPr>
          <w:rFonts w:asciiTheme="minorEastAsia" w:hAnsiTheme="minorEastAsia" w:cs="Gungsuh"/>
          <w:sz w:val="24"/>
          <w:szCs w:val="24"/>
        </w:rPr>
        <w:t>啡</w:t>
      </w:r>
      <w:proofErr w:type="gramEnd"/>
      <w:r w:rsidRPr="007F36BB">
        <w:rPr>
          <w:rFonts w:asciiTheme="minorEastAsia" w:hAnsiTheme="minorEastAsia" w:cs="Gungsuh"/>
          <w:sz w:val="24"/>
          <w:szCs w:val="24"/>
        </w:rPr>
        <w:t>色地方) ，包括葵</w:t>
      </w:r>
      <w:proofErr w:type="gramStart"/>
      <w:r w:rsidRPr="007F36BB">
        <w:rPr>
          <w:rFonts w:asciiTheme="minorEastAsia" w:hAnsiTheme="minorEastAsia" w:cs="Gungsuh"/>
          <w:sz w:val="24"/>
          <w:szCs w:val="24"/>
        </w:rPr>
        <w:t>涌</w:t>
      </w:r>
      <w:proofErr w:type="gramEnd"/>
      <w:r w:rsidRPr="007F36BB">
        <w:rPr>
          <w:rFonts w:asciiTheme="minorEastAsia" w:hAnsiTheme="minorEastAsia" w:cs="Gungsuh"/>
          <w:sz w:val="24"/>
          <w:szCs w:val="24"/>
        </w:rPr>
        <w:t>邨、石籬邨等，而工廈邊陲位置部份座數已發展為商場；</w:t>
      </w:r>
      <w:proofErr w:type="gramStart"/>
      <w:r w:rsidRPr="007F36BB">
        <w:rPr>
          <w:rFonts w:asciiTheme="minorEastAsia" w:hAnsiTheme="minorEastAsia" w:cs="Gungsuh"/>
          <w:sz w:val="24"/>
          <w:szCs w:val="24"/>
        </w:rPr>
        <w:t>工廈群位於葵興</w:t>
      </w:r>
      <w:proofErr w:type="gramEnd"/>
      <w:r w:rsidRPr="007F36BB">
        <w:rPr>
          <w:rFonts w:asciiTheme="minorEastAsia" w:hAnsiTheme="minorEastAsia" w:cs="Gungsuh"/>
          <w:sz w:val="24"/>
          <w:szCs w:val="24"/>
        </w:rPr>
        <w:t>地鐵站</w:t>
      </w:r>
      <w:r w:rsidR="00665274">
        <w:rPr>
          <w:rFonts w:asciiTheme="minorEastAsia" w:hAnsiTheme="minorEastAsia" w:cs="Gungsuh"/>
          <w:sz w:val="24"/>
          <w:szCs w:val="24"/>
        </w:rPr>
        <w:t>附近，附近有大型超級市場及公園等，近年落成的公</w:t>
      </w:r>
      <w:proofErr w:type="gramStart"/>
      <w:r w:rsidR="00665274">
        <w:rPr>
          <w:rFonts w:asciiTheme="minorEastAsia" w:hAnsiTheme="minorEastAsia" w:cs="Gungsuh"/>
          <w:sz w:val="24"/>
          <w:szCs w:val="24"/>
        </w:rPr>
        <w:t>屋葵翠</w:t>
      </w:r>
      <w:proofErr w:type="gramEnd"/>
      <w:r w:rsidR="00665274">
        <w:rPr>
          <w:rFonts w:asciiTheme="minorEastAsia" w:hAnsiTheme="minorEastAsia" w:cs="Gungsuh"/>
          <w:sz w:val="24"/>
          <w:szCs w:val="24"/>
        </w:rPr>
        <w:t>邨與工廈群</w:t>
      </w:r>
      <w:r w:rsidRPr="007F36BB">
        <w:rPr>
          <w:rFonts w:asciiTheme="minorEastAsia" w:hAnsiTheme="minorEastAsia" w:cs="Gungsuh"/>
          <w:sz w:val="24"/>
          <w:szCs w:val="24"/>
        </w:rPr>
        <w:t>為一街之隔。</w:t>
      </w:r>
    </w:p>
    <w:p w:rsidR="00C5280B" w:rsidRDefault="00EA3294" w:rsidP="00C5280B">
      <w:pPr>
        <w:pBdr>
          <w:top w:val="nil"/>
          <w:left w:val="nil"/>
          <w:bottom w:val="nil"/>
          <w:right w:val="nil"/>
          <w:between w:val="nil"/>
        </w:pBdr>
        <w:spacing w:after="0" w:line="360" w:lineRule="auto"/>
        <w:ind w:left="2835"/>
        <w:rPr>
          <w:rFonts w:asciiTheme="minorEastAsia" w:hAnsiTheme="minorEastAsia" w:cs="Gungsuh"/>
          <w:sz w:val="24"/>
          <w:szCs w:val="24"/>
        </w:rPr>
      </w:pPr>
      <w:r w:rsidRPr="007F36BB">
        <w:rPr>
          <w:rFonts w:asciiTheme="minorEastAsia" w:hAnsiTheme="minorEastAsia" w:cs="Times New Roman"/>
          <w:b/>
          <w:noProof/>
          <w:sz w:val="24"/>
          <w:szCs w:val="24"/>
        </w:rPr>
        <w:lastRenderedPageBreak/>
        <w:drawing>
          <wp:inline distT="114300" distB="114300" distL="114300" distR="114300">
            <wp:extent cx="3491345" cy="3348841"/>
            <wp:effectExtent l="0" t="0" r="0" b="4445"/>
            <wp:docPr id="1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7"/>
                    <a:srcRect/>
                    <a:stretch>
                      <a:fillRect/>
                    </a:stretch>
                  </pic:blipFill>
                  <pic:spPr>
                    <a:xfrm>
                      <a:off x="0" y="0"/>
                      <a:ext cx="3524799" cy="3380930"/>
                    </a:xfrm>
                    <a:prstGeom prst="rect">
                      <a:avLst/>
                    </a:prstGeom>
                    <a:ln/>
                  </pic:spPr>
                </pic:pic>
              </a:graphicData>
            </a:graphic>
          </wp:inline>
        </w:drawing>
      </w:r>
    </w:p>
    <w:p w:rsidR="00C5280B" w:rsidRDefault="00C5280B" w:rsidP="00C5280B">
      <w:pPr>
        <w:pBdr>
          <w:top w:val="nil"/>
          <w:left w:val="nil"/>
          <w:bottom w:val="nil"/>
          <w:right w:val="nil"/>
          <w:between w:val="nil"/>
        </w:pBdr>
        <w:spacing w:after="0" w:line="360" w:lineRule="auto"/>
        <w:ind w:left="2835"/>
        <w:rPr>
          <w:rFonts w:asciiTheme="minorEastAsia" w:hAnsiTheme="minorEastAsia" w:cs="Gungsuh"/>
          <w:sz w:val="24"/>
          <w:szCs w:val="24"/>
        </w:rPr>
      </w:pPr>
    </w:p>
    <w:p w:rsidR="009606A2" w:rsidRPr="007F36BB" w:rsidRDefault="00EA3294" w:rsidP="00C5280B">
      <w:pPr>
        <w:numPr>
          <w:ilvl w:val="3"/>
          <w:numId w:val="1"/>
        </w:numPr>
        <w:spacing w:after="0" w:line="360" w:lineRule="auto"/>
        <w:contextualSpacing/>
        <w:rPr>
          <w:rFonts w:asciiTheme="minorEastAsia" w:hAnsiTheme="minorEastAsia" w:cs="Times New Roman"/>
          <w:sz w:val="24"/>
          <w:szCs w:val="24"/>
        </w:rPr>
      </w:pPr>
      <w:proofErr w:type="gramStart"/>
      <w:r w:rsidRPr="007F36BB">
        <w:rPr>
          <w:rFonts w:asciiTheme="minorEastAsia" w:hAnsiTheme="minorEastAsia" w:cs="Gungsuh"/>
          <w:sz w:val="24"/>
          <w:szCs w:val="24"/>
        </w:rPr>
        <w:t>荃</w:t>
      </w:r>
      <w:proofErr w:type="gramEnd"/>
      <w:r w:rsidRPr="007F36BB">
        <w:rPr>
          <w:rFonts w:asciiTheme="minorEastAsia" w:hAnsiTheme="minorEastAsia" w:cs="Gungsuh"/>
          <w:sz w:val="24"/>
          <w:szCs w:val="24"/>
        </w:rPr>
        <w:t>灣 － 其他用途(商貿)、工業、綜合發展區   (分別以橙色、紫色及橙紅色標示)</w:t>
      </w:r>
    </w:p>
    <w:p w:rsidR="009606A2" w:rsidRPr="007F36BB" w:rsidRDefault="00EA3294" w:rsidP="00F5460B">
      <w:pPr>
        <w:spacing w:after="0" w:line="360" w:lineRule="auto"/>
        <w:ind w:left="2835"/>
        <w:jc w:val="both"/>
        <w:rPr>
          <w:rFonts w:asciiTheme="minorEastAsia" w:hAnsiTheme="minorEastAsia" w:cs="Times New Roman"/>
          <w:sz w:val="24"/>
          <w:szCs w:val="24"/>
        </w:rPr>
      </w:pPr>
      <w:proofErr w:type="gramStart"/>
      <w:r w:rsidRPr="007F36BB">
        <w:rPr>
          <w:rFonts w:asciiTheme="minorEastAsia" w:hAnsiTheme="minorEastAsia" w:cs="Gungsuh"/>
          <w:sz w:val="24"/>
          <w:szCs w:val="24"/>
        </w:rPr>
        <w:t>工廈所在</w:t>
      </w:r>
      <w:proofErr w:type="gramEnd"/>
      <w:r w:rsidRPr="007F36BB">
        <w:rPr>
          <w:rFonts w:asciiTheme="minorEastAsia" w:hAnsiTheme="minorEastAsia" w:cs="Gungsuh"/>
          <w:sz w:val="24"/>
          <w:szCs w:val="24"/>
        </w:rPr>
        <w:t>用地已改劃為「其他用途(商貿)」及「綜合發展區」，部份仍為工業用地但用途已大幅更改，附近地區一街之隔的周邊為住宅(</w:t>
      </w:r>
      <w:proofErr w:type="gramStart"/>
      <w:r w:rsidRPr="007F36BB">
        <w:rPr>
          <w:rFonts w:asciiTheme="minorEastAsia" w:hAnsiTheme="minorEastAsia" w:cs="Gungsuh"/>
          <w:sz w:val="24"/>
          <w:szCs w:val="24"/>
        </w:rPr>
        <w:t>啡</w:t>
      </w:r>
      <w:proofErr w:type="gramEnd"/>
      <w:r w:rsidRPr="007F36BB">
        <w:rPr>
          <w:rFonts w:asciiTheme="minorEastAsia" w:hAnsiTheme="minorEastAsia" w:cs="Gungsuh"/>
          <w:sz w:val="24"/>
          <w:szCs w:val="24"/>
        </w:rPr>
        <w:t xml:space="preserve">色地方) － </w:t>
      </w:r>
      <w:proofErr w:type="gramStart"/>
      <w:r w:rsidRPr="007F36BB">
        <w:rPr>
          <w:rFonts w:asciiTheme="minorEastAsia" w:hAnsiTheme="minorEastAsia" w:cs="Gungsuh"/>
          <w:sz w:val="24"/>
          <w:szCs w:val="24"/>
        </w:rPr>
        <w:t>祈德尊新</w:t>
      </w:r>
      <w:proofErr w:type="gramEnd"/>
      <w:r w:rsidRPr="007F36BB">
        <w:rPr>
          <w:rFonts w:asciiTheme="minorEastAsia" w:hAnsiTheme="minorEastAsia" w:cs="Gungsuh"/>
          <w:sz w:val="24"/>
          <w:szCs w:val="24"/>
        </w:rPr>
        <w:t>邨，而工廈邊陲位置有不少大型商場如荃灣廣埸、荃新天地等；「其他用途(商貿)」的</w:t>
      </w:r>
      <w:proofErr w:type="gramStart"/>
      <w:r w:rsidRPr="007F36BB">
        <w:rPr>
          <w:rFonts w:asciiTheme="minorEastAsia" w:hAnsiTheme="minorEastAsia" w:cs="Gungsuh"/>
          <w:sz w:val="24"/>
          <w:szCs w:val="24"/>
        </w:rPr>
        <w:t>工廈群位於荃</w:t>
      </w:r>
      <w:proofErr w:type="gramEnd"/>
      <w:r w:rsidRPr="007F36BB">
        <w:rPr>
          <w:rFonts w:asciiTheme="minorEastAsia" w:hAnsiTheme="minorEastAsia" w:cs="Gungsuh"/>
          <w:sz w:val="24"/>
          <w:szCs w:val="24"/>
        </w:rPr>
        <w:t>灣西地鐵站附近，而「綜合發展區」的</w:t>
      </w:r>
      <w:proofErr w:type="gramStart"/>
      <w:r w:rsidRPr="007F36BB">
        <w:rPr>
          <w:rFonts w:asciiTheme="minorEastAsia" w:hAnsiTheme="minorEastAsia" w:cs="Gungsuh"/>
          <w:sz w:val="24"/>
          <w:szCs w:val="24"/>
        </w:rPr>
        <w:t>工廈群</w:t>
      </w:r>
      <w:proofErr w:type="gramEnd"/>
      <w:r w:rsidRPr="007F36BB">
        <w:rPr>
          <w:rFonts w:asciiTheme="minorEastAsia" w:hAnsiTheme="minorEastAsia" w:cs="Gungsuh"/>
          <w:sz w:val="24"/>
          <w:szCs w:val="24"/>
        </w:rPr>
        <w:t>位於近年落成的</w:t>
      </w:r>
      <w:proofErr w:type="gramStart"/>
      <w:r w:rsidRPr="007F36BB">
        <w:rPr>
          <w:rFonts w:asciiTheme="minorEastAsia" w:hAnsiTheme="minorEastAsia" w:cs="Gungsuh"/>
          <w:sz w:val="24"/>
          <w:szCs w:val="24"/>
        </w:rPr>
        <w:t>居屋尚翠苑附近</w:t>
      </w:r>
      <w:proofErr w:type="gramEnd"/>
      <w:r w:rsidRPr="007F36BB">
        <w:rPr>
          <w:rFonts w:asciiTheme="minorEastAsia" w:hAnsiTheme="minorEastAsia" w:cs="Gungsuh"/>
          <w:sz w:val="24"/>
          <w:szCs w:val="24"/>
        </w:rPr>
        <w:t>，較鄰近大窩口，附近亦有商場、超級市場及公園等。</w:t>
      </w:r>
    </w:p>
    <w:p w:rsidR="009606A2" w:rsidRPr="007F36BB" w:rsidRDefault="00EA3294" w:rsidP="00665274">
      <w:pPr>
        <w:spacing w:after="0" w:line="360" w:lineRule="auto"/>
        <w:ind w:left="2835"/>
        <w:rPr>
          <w:rFonts w:asciiTheme="minorEastAsia" w:hAnsiTheme="minorEastAsia" w:cs="Times New Roman"/>
          <w:b/>
          <w:sz w:val="24"/>
          <w:szCs w:val="24"/>
        </w:rPr>
      </w:pPr>
      <w:r w:rsidRPr="007F36BB">
        <w:rPr>
          <w:rFonts w:asciiTheme="minorEastAsia" w:hAnsiTheme="minorEastAsia" w:cs="Times New Roman"/>
          <w:b/>
          <w:noProof/>
          <w:sz w:val="24"/>
          <w:szCs w:val="24"/>
        </w:rPr>
        <w:drawing>
          <wp:inline distT="114300" distB="114300" distL="114300" distR="114300">
            <wp:extent cx="4529470" cy="2700669"/>
            <wp:effectExtent l="0" t="0" r="4445" b="4445"/>
            <wp:docPr id="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8"/>
                    <a:srcRect/>
                    <a:stretch>
                      <a:fillRect/>
                    </a:stretch>
                  </pic:blipFill>
                  <pic:spPr>
                    <a:xfrm>
                      <a:off x="0" y="0"/>
                      <a:ext cx="4549093" cy="2712369"/>
                    </a:xfrm>
                    <a:prstGeom prst="rect">
                      <a:avLst/>
                    </a:prstGeom>
                    <a:ln/>
                  </pic:spPr>
                </pic:pic>
              </a:graphicData>
            </a:graphic>
          </wp:inline>
        </w:drawing>
      </w:r>
    </w:p>
    <w:p w:rsidR="009606A2" w:rsidRDefault="00EA3294" w:rsidP="00C5280B">
      <w:pPr>
        <w:pBdr>
          <w:top w:val="nil"/>
          <w:left w:val="nil"/>
          <w:bottom w:val="nil"/>
          <w:right w:val="nil"/>
          <w:between w:val="nil"/>
        </w:pBdr>
        <w:spacing w:after="0" w:line="360" w:lineRule="auto"/>
        <w:ind w:left="2835"/>
        <w:rPr>
          <w:rFonts w:asciiTheme="minorEastAsia" w:hAnsiTheme="minorEastAsia" w:cs="Times New Roman"/>
          <w:b/>
          <w:sz w:val="24"/>
          <w:szCs w:val="24"/>
        </w:rPr>
      </w:pPr>
      <w:r w:rsidRPr="007F36BB">
        <w:rPr>
          <w:rFonts w:asciiTheme="minorEastAsia" w:hAnsiTheme="minorEastAsia" w:cs="Times New Roman"/>
          <w:b/>
          <w:noProof/>
          <w:sz w:val="24"/>
          <w:szCs w:val="24"/>
        </w:rPr>
        <w:lastRenderedPageBreak/>
        <w:drawing>
          <wp:inline distT="114300" distB="114300" distL="114300" distR="114300">
            <wp:extent cx="4529455" cy="2413591"/>
            <wp:effectExtent l="0" t="0" r="4445" b="6350"/>
            <wp:docPr id="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9"/>
                    <a:srcRect/>
                    <a:stretch>
                      <a:fillRect/>
                    </a:stretch>
                  </pic:blipFill>
                  <pic:spPr>
                    <a:xfrm>
                      <a:off x="0" y="0"/>
                      <a:ext cx="4568912" cy="2434616"/>
                    </a:xfrm>
                    <a:prstGeom prst="rect">
                      <a:avLst/>
                    </a:prstGeom>
                    <a:ln/>
                  </pic:spPr>
                </pic:pic>
              </a:graphicData>
            </a:graphic>
          </wp:inline>
        </w:drawing>
      </w:r>
    </w:p>
    <w:p w:rsidR="00C5280B" w:rsidRPr="007F36BB" w:rsidRDefault="00C5280B" w:rsidP="00C5280B">
      <w:pPr>
        <w:pBdr>
          <w:top w:val="nil"/>
          <w:left w:val="nil"/>
          <w:bottom w:val="nil"/>
          <w:right w:val="nil"/>
          <w:between w:val="nil"/>
        </w:pBdr>
        <w:spacing w:after="0" w:line="360" w:lineRule="auto"/>
        <w:ind w:left="2835"/>
        <w:rPr>
          <w:rFonts w:asciiTheme="minorEastAsia" w:hAnsiTheme="minorEastAsia" w:cs="Times New Roman" w:hint="eastAsia"/>
          <w:b/>
          <w:sz w:val="24"/>
          <w:szCs w:val="24"/>
        </w:rPr>
      </w:pPr>
    </w:p>
    <w:p w:rsidR="009606A2" w:rsidRPr="007F36BB" w:rsidRDefault="00EA3294" w:rsidP="008466D2">
      <w:pPr>
        <w:numPr>
          <w:ilvl w:val="2"/>
          <w:numId w:val="1"/>
        </w:numPr>
        <w:pBdr>
          <w:top w:val="nil"/>
          <w:left w:val="nil"/>
          <w:bottom w:val="nil"/>
          <w:right w:val="nil"/>
          <w:between w:val="nil"/>
        </w:pBdr>
        <w:spacing w:after="0" w:line="360" w:lineRule="auto"/>
        <w:ind w:left="1276" w:hanging="142"/>
        <w:contextualSpacing/>
        <w:rPr>
          <w:rFonts w:asciiTheme="minorEastAsia" w:hAnsiTheme="minorEastAsia" w:cs="Times New Roman"/>
          <w:b/>
          <w:sz w:val="24"/>
          <w:szCs w:val="24"/>
        </w:rPr>
      </w:pPr>
      <w:proofErr w:type="gramStart"/>
      <w:r w:rsidRPr="007F36BB">
        <w:rPr>
          <w:rFonts w:asciiTheme="minorEastAsia" w:hAnsiTheme="minorEastAsia" w:cs="Gungsuh"/>
          <w:b/>
          <w:sz w:val="24"/>
          <w:szCs w:val="24"/>
        </w:rPr>
        <w:t>工廈用途</w:t>
      </w:r>
      <w:proofErr w:type="gramEnd"/>
      <w:r w:rsidRPr="007F36BB">
        <w:rPr>
          <w:rFonts w:asciiTheme="minorEastAsia" w:hAnsiTheme="minorEastAsia" w:cs="Gungsuh"/>
          <w:b/>
          <w:sz w:val="24"/>
          <w:szCs w:val="24"/>
        </w:rPr>
        <w:t>及空置情況</w:t>
      </w:r>
    </w:p>
    <w:p w:rsidR="003C5E02" w:rsidRDefault="00EA3294" w:rsidP="003C5E02">
      <w:pPr>
        <w:numPr>
          <w:ilvl w:val="3"/>
          <w:numId w:val="1"/>
        </w:numPr>
        <w:pBdr>
          <w:top w:val="nil"/>
          <w:left w:val="nil"/>
          <w:bottom w:val="nil"/>
          <w:right w:val="nil"/>
          <w:between w:val="nil"/>
        </w:pBdr>
        <w:spacing w:after="0" w:line="360" w:lineRule="auto"/>
        <w:ind w:left="2127" w:hanging="142"/>
        <w:contextualSpacing/>
        <w:jc w:val="both"/>
        <w:rPr>
          <w:rFonts w:asciiTheme="minorEastAsia" w:hAnsiTheme="minorEastAsia" w:cs="Times New Roman"/>
          <w:sz w:val="24"/>
          <w:szCs w:val="24"/>
        </w:rPr>
      </w:pPr>
      <w:proofErr w:type="gramStart"/>
      <w:r w:rsidRPr="007F36BB">
        <w:rPr>
          <w:rFonts w:asciiTheme="minorEastAsia" w:hAnsiTheme="minorEastAsia" w:cs="Gungsuh"/>
          <w:sz w:val="24"/>
          <w:szCs w:val="24"/>
        </w:rPr>
        <w:t>現時工廈用途</w:t>
      </w:r>
      <w:proofErr w:type="gramEnd"/>
      <w:r w:rsidRPr="007F36BB">
        <w:rPr>
          <w:rFonts w:asciiTheme="minorEastAsia" w:hAnsiTheme="minorEastAsia" w:cs="Gungsuh"/>
          <w:sz w:val="24"/>
          <w:szCs w:val="24"/>
        </w:rPr>
        <w:t>已非工業用途</w:t>
      </w:r>
    </w:p>
    <w:p w:rsidR="003C5E02" w:rsidRPr="003C5E02" w:rsidRDefault="00EA3294" w:rsidP="003C5E02">
      <w:pPr>
        <w:pBdr>
          <w:top w:val="nil"/>
          <w:left w:val="nil"/>
          <w:bottom w:val="nil"/>
          <w:right w:val="nil"/>
          <w:between w:val="nil"/>
        </w:pBdr>
        <w:spacing w:after="0" w:line="360" w:lineRule="auto"/>
        <w:ind w:left="2127"/>
        <w:contextualSpacing/>
        <w:jc w:val="both"/>
        <w:rPr>
          <w:rFonts w:asciiTheme="minorEastAsia" w:hAnsiTheme="minorEastAsia" w:cs="Times New Roman"/>
          <w:sz w:val="24"/>
          <w:szCs w:val="24"/>
        </w:rPr>
      </w:pPr>
      <w:r w:rsidRPr="003C5E02">
        <w:rPr>
          <w:rFonts w:asciiTheme="minorEastAsia" w:hAnsiTheme="minorEastAsia" w:cs="Gungsuh"/>
          <w:sz w:val="24"/>
          <w:szCs w:val="24"/>
        </w:rPr>
        <w:t>隨著80年代工業發展北移，香港</w:t>
      </w:r>
      <w:proofErr w:type="gramStart"/>
      <w:r w:rsidRPr="003C5E02">
        <w:rPr>
          <w:rFonts w:asciiTheme="minorEastAsia" w:hAnsiTheme="minorEastAsia" w:cs="Gungsuh"/>
          <w:sz w:val="24"/>
          <w:szCs w:val="24"/>
        </w:rPr>
        <w:t>的工廈大多</w:t>
      </w:r>
      <w:proofErr w:type="gramEnd"/>
      <w:r w:rsidRPr="003C5E02">
        <w:rPr>
          <w:rFonts w:asciiTheme="minorEastAsia" w:hAnsiTheme="minorEastAsia" w:cs="Gungsuh"/>
          <w:sz w:val="24"/>
          <w:szCs w:val="24"/>
        </w:rPr>
        <w:t>已非為原有工業用途，規劃署2014年的全港工業用地分區研究亦進一步引證此觀察</w:t>
      </w:r>
      <w:proofErr w:type="gramStart"/>
      <w:r w:rsidR="0077685E" w:rsidRPr="003C5E02">
        <w:rPr>
          <w:rFonts w:asciiTheme="minorEastAsia" w:hAnsiTheme="minorEastAsia" w:cs="Gungsuh"/>
          <w:sz w:val="24"/>
          <w:szCs w:val="24"/>
        </w:rPr>
        <w:t>—</w:t>
      </w:r>
      <w:proofErr w:type="gramEnd"/>
      <w:r w:rsidRPr="003C5E02">
        <w:rPr>
          <w:rFonts w:asciiTheme="minorEastAsia" w:hAnsiTheme="minorEastAsia" w:cs="Gungsuh"/>
          <w:sz w:val="24"/>
          <w:szCs w:val="24"/>
        </w:rPr>
        <w:t>即使在「工業」用途用地上</w:t>
      </w:r>
      <w:proofErr w:type="gramStart"/>
      <w:r w:rsidRPr="003C5E02">
        <w:rPr>
          <w:rFonts w:asciiTheme="minorEastAsia" w:hAnsiTheme="minorEastAsia" w:cs="Gungsuh"/>
          <w:sz w:val="24"/>
          <w:szCs w:val="24"/>
        </w:rPr>
        <w:t>的工廈</w:t>
      </w:r>
      <w:proofErr w:type="gramEnd"/>
      <w:r w:rsidRPr="003C5E02">
        <w:rPr>
          <w:rFonts w:asciiTheme="minorEastAsia" w:hAnsiTheme="minorEastAsia" w:cs="Gungsuh"/>
          <w:sz w:val="24"/>
          <w:szCs w:val="24"/>
        </w:rPr>
        <w:t>，</w:t>
      </w:r>
      <w:r w:rsidRPr="003C5E02">
        <w:rPr>
          <w:rFonts w:asciiTheme="minorEastAsia" w:hAnsiTheme="minorEastAsia" w:cs="Gungsuh"/>
          <w:b/>
          <w:sz w:val="24"/>
          <w:szCs w:val="24"/>
        </w:rPr>
        <w:t>各個地區一般亦已有超過50%地方只為存倉之用</w:t>
      </w:r>
      <w:r w:rsidRPr="003C5E02">
        <w:rPr>
          <w:rFonts w:asciiTheme="minorEastAsia" w:hAnsiTheme="minorEastAsia" w:cs="Gungsuh"/>
          <w:sz w:val="24"/>
          <w:szCs w:val="24"/>
        </w:rPr>
        <w:t>，而「商貿」及「住宅」地上</w:t>
      </w:r>
      <w:proofErr w:type="gramStart"/>
      <w:r w:rsidRPr="003C5E02">
        <w:rPr>
          <w:rFonts w:asciiTheme="minorEastAsia" w:hAnsiTheme="minorEastAsia" w:cs="Gungsuh"/>
          <w:sz w:val="24"/>
          <w:szCs w:val="24"/>
        </w:rPr>
        <w:t>的工廈用途</w:t>
      </w:r>
      <w:proofErr w:type="gramEnd"/>
      <w:r w:rsidRPr="003C5E02">
        <w:rPr>
          <w:rFonts w:asciiTheme="minorEastAsia" w:hAnsiTheme="minorEastAsia" w:cs="Gungsuh"/>
          <w:sz w:val="24"/>
          <w:szCs w:val="24"/>
        </w:rPr>
        <w:t>則普遍平均為「存倉」、「辦公室」、「空置」及「研究中未有回覆」此四類，反而</w:t>
      </w:r>
      <w:r w:rsidRPr="003C5E02">
        <w:rPr>
          <w:rFonts w:asciiTheme="minorEastAsia" w:hAnsiTheme="minorEastAsia" w:cs="Gungsuh"/>
          <w:b/>
          <w:sz w:val="24"/>
          <w:szCs w:val="24"/>
        </w:rPr>
        <w:t>「工業」用途則少於10%</w:t>
      </w:r>
      <w:r w:rsidRPr="003C5E02">
        <w:rPr>
          <w:rFonts w:asciiTheme="minorEastAsia" w:hAnsiTheme="minorEastAsia" w:cs="Gungsuh"/>
          <w:sz w:val="24"/>
          <w:szCs w:val="24"/>
        </w:rPr>
        <w:t>。同時因研究中亦將一般非工業許可的用途，如餐廳、商店、</w:t>
      </w:r>
      <w:proofErr w:type="gramStart"/>
      <w:r w:rsidRPr="003C5E02">
        <w:rPr>
          <w:rFonts w:asciiTheme="minorEastAsia" w:hAnsiTheme="minorEastAsia" w:cs="Gungsuh"/>
          <w:sz w:val="24"/>
          <w:szCs w:val="24"/>
        </w:rPr>
        <w:t>甚至住用等</w:t>
      </w:r>
      <w:proofErr w:type="gramEnd"/>
      <w:r w:rsidRPr="003C5E02">
        <w:rPr>
          <w:rFonts w:asciiTheme="minorEastAsia" w:hAnsiTheme="minorEastAsia" w:cs="Gungsuh"/>
          <w:sz w:val="24"/>
          <w:szCs w:val="24"/>
        </w:rPr>
        <w:t>計算在內，故多個地區的「其他」用途亦有上升的趨勢，這亦反映了現時多種非工業的行業</w:t>
      </w:r>
      <w:proofErr w:type="gramStart"/>
      <w:r w:rsidRPr="003C5E02">
        <w:rPr>
          <w:rFonts w:asciiTheme="minorEastAsia" w:hAnsiTheme="minorEastAsia" w:cs="Gungsuh"/>
          <w:sz w:val="24"/>
          <w:szCs w:val="24"/>
        </w:rPr>
        <w:t>及住用用途對工廈所在地</w:t>
      </w:r>
      <w:proofErr w:type="gramEnd"/>
      <w:r w:rsidRPr="003C5E02">
        <w:rPr>
          <w:rFonts w:asciiTheme="minorEastAsia" w:hAnsiTheme="minorEastAsia" w:cs="Gungsuh"/>
          <w:sz w:val="24"/>
          <w:szCs w:val="24"/>
        </w:rPr>
        <w:t>的需求。</w:t>
      </w:r>
    </w:p>
    <w:p w:rsidR="009606A2" w:rsidRPr="007F36BB" w:rsidRDefault="009606A2">
      <w:pPr>
        <w:pBdr>
          <w:top w:val="nil"/>
          <w:left w:val="nil"/>
          <w:bottom w:val="nil"/>
          <w:right w:val="nil"/>
          <w:between w:val="nil"/>
        </w:pBdr>
        <w:spacing w:after="0" w:line="360" w:lineRule="auto"/>
        <w:ind w:left="2160"/>
        <w:jc w:val="both"/>
        <w:rPr>
          <w:rFonts w:asciiTheme="minorEastAsia" w:hAnsiTheme="minorEastAsia" w:cs="Times New Roman"/>
          <w:sz w:val="24"/>
          <w:szCs w:val="24"/>
        </w:rPr>
      </w:pPr>
    </w:p>
    <w:p w:rsidR="009606A2" w:rsidRPr="007F36BB" w:rsidRDefault="00EA3294" w:rsidP="008466D2">
      <w:pPr>
        <w:numPr>
          <w:ilvl w:val="3"/>
          <w:numId w:val="1"/>
        </w:numPr>
        <w:pBdr>
          <w:top w:val="nil"/>
          <w:left w:val="nil"/>
          <w:bottom w:val="nil"/>
          <w:right w:val="nil"/>
          <w:between w:val="nil"/>
        </w:pBdr>
        <w:spacing w:after="0" w:line="360" w:lineRule="auto"/>
        <w:ind w:left="2127" w:firstLine="0"/>
        <w:contextualSpacing/>
        <w:rPr>
          <w:rFonts w:asciiTheme="minorEastAsia" w:hAnsiTheme="minorEastAsia" w:cs="Times New Roman"/>
          <w:sz w:val="24"/>
          <w:szCs w:val="24"/>
        </w:rPr>
      </w:pPr>
      <w:r w:rsidRPr="007F36BB">
        <w:rPr>
          <w:rFonts w:asciiTheme="minorEastAsia" w:hAnsiTheme="minorEastAsia" w:cs="Gungsuh"/>
          <w:sz w:val="24"/>
          <w:szCs w:val="24"/>
        </w:rPr>
        <w:t>空</w:t>
      </w:r>
      <w:proofErr w:type="gramStart"/>
      <w:r w:rsidRPr="007F36BB">
        <w:rPr>
          <w:rFonts w:asciiTheme="minorEastAsia" w:hAnsiTheme="minorEastAsia" w:cs="Gungsuh"/>
          <w:sz w:val="24"/>
          <w:szCs w:val="24"/>
        </w:rPr>
        <w:t>置率按不同</w:t>
      </w:r>
      <w:proofErr w:type="gramEnd"/>
      <w:r w:rsidRPr="007F36BB">
        <w:rPr>
          <w:rFonts w:asciiTheme="minorEastAsia" w:hAnsiTheme="minorEastAsia" w:cs="Gungsuh"/>
          <w:sz w:val="24"/>
          <w:szCs w:val="24"/>
        </w:rPr>
        <w:t>地區而出現明顯差異</w:t>
      </w:r>
    </w:p>
    <w:p w:rsidR="003C5E02" w:rsidRDefault="00EA3294" w:rsidP="003C5E02">
      <w:pPr>
        <w:pBdr>
          <w:top w:val="nil"/>
          <w:left w:val="nil"/>
          <w:bottom w:val="nil"/>
          <w:right w:val="nil"/>
          <w:between w:val="nil"/>
        </w:pBdr>
        <w:spacing w:after="0" w:line="360" w:lineRule="auto"/>
        <w:ind w:left="2127"/>
        <w:jc w:val="both"/>
        <w:rPr>
          <w:rFonts w:asciiTheme="minorEastAsia" w:hAnsiTheme="minorEastAsia" w:cs="Gungsuh"/>
          <w:sz w:val="24"/>
          <w:szCs w:val="24"/>
        </w:rPr>
      </w:pPr>
      <w:r w:rsidRPr="007F36BB">
        <w:rPr>
          <w:rFonts w:asciiTheme="minorEastAsia" w:hAnsiTheme="minorEastAsia" w:cs="Gungsuh"/>
          <w:sz w:val="24"/>
          <w:szCs w:val="24"/>
        </w:rPr>
        <w:t>政府於2016年</w:t>
      </w:r>
      <w:proofErr w:type="gramStart"/>
      <w:r w:rsidRPr="007F36BB">
        <w:rPr>
          <w:rFonts w:asciiTheme="minorEastAsia" w:hAnsiTheme="minorEastAsia" w:cs="Gungsuh"/>
          <w:sz w:val="24"/>
          <w:szCs w:val="24"/>
        </w:rPr>
        <w:t>因工廈整體</w:t>
      </w:r>
      <w:proofErr w:type="gramEnd"/>
      <w:r w:rsidRPr="007F36BB">
        <w:rPr>
          <w:rFonts w:asciiTheme="minorEastAsia" w:hAnsiTheme="minorEastAsia" w:cs="Gungsuh"/>
          <w:sz w:val="24"/>
          <w:szCs w:val="24"/>
        </w:rPr>
        <w:t>空置率下降而終止了當年的</w:t>
      </w:r>
      <w:proofErr w:type="gramStart"/>
      <w:r w:rsidRPr="007F36BB">
        <w:rPr>
          <w:rFonts w:asciiTheme="minorEastAsia" w:hAnsiTheme="minorEastAsia" w:cs="Gungsuh"/>
          <w:sz w:val="24"/>
          <w:szCs w:val="24"/>
        </w:rPr>
        <w:t>活化工廈計劃</w:t>
      </w:r>
      <w:proofErr w:type="gramEnd"/>
      <w:r w:rsidRPr="007F36BB">
        <w:rPr>
          <w:rFonts w:asciiTheme="minorEastAsia" w:hAnsiTheme="minorEastAsia" w:cs="Gungsuh"/>
          <w:sz w:val="24"/>
          <w:szCs w:val="24"/>
        </w:rPr>
        <w:t>，但至2018年的物業報告已顯示</w:t>
      </w:r>
      <w:proofErr w:type="gramStart"/>
      <w:r w:rsidRPr="007F36BB">
        <w:rPr>
          <w:rFonts w:asciiTheme="minorEastAsia" w:hAnsiTheme="minorEastAsia" w:cs="Gungsuh"/>
          <w:sz w:val="24"/>
          <w:szCs w:val="24"/>
        </w:rPr>
        <w:t>工廈空</w:t>
      </w:r>
      <w:proofErr w:type="gramEnd"/>
      <w:r w:rsidRPr="007F36BB">
        <w:rPr>
          <w:rFonts w:asciiTheme="minorEastAsia" w:hAnsiTheme="minorEastAsia" w:cs="Gungsuh"/>
          <w:sz w:val="24"/>
          <w:szCs w:val="24"/>
        </w:rPr>
        <w:t>置率已逐步回升，加上</w:t>
      </w:r>
      <w:r w:rsidR="00EA7543">
        <w:rPr>
          <w:rFonts w:asciiTheme="minorEastAsia" w:hAnsiTheme="minorEastAsia" w:cs="Gungsuh"/>
          <w:b/>
          <w:sz w:val="24"/>
          <w:szCs w:val="24"/>
        </w:rPr>
        <w:t>整體空置率亦未反映個別地區情況，故現時</w:t>
      </w:r>
      <w:proofErr w:type="gramStart"/>
      <w:r w:rsidR="00EA7543">
        <w:rPr>
          <w:rFonts w:asciiTheme="minorEastAsia" w:hAnsiTheme="minorEastAsia" w:cs="Gungsuh"/>
          <w:b/>
          <w:sz w:val="24"/>
          <w:szCs w:val="24"/>
        </w:rPr>
        <w:t>部份工廈其實</w:t>
      </w:r>
      <w:proofErr w:type="gramEnd"/>
      <w:r w:rsidR="00EA7543">
        <w:rPr>
          <w:rFonts w:asciiTheme="minorEastAsia" w:hAnsiTheme="minorEastAsia" w:cs="Gungsuh"/>
          <w:b/>
          <w:sz w:val="24"/>
          <w:szCs w:val="24"/>
        </w:rPr>
        <w:t>並沒有被運用</w:t>
      </w:r>
      <w:proofErr w:type="gramStart"/>
      <w:r w:rsidR="00EA7543">
        <w:rPr>
          <w:rFonts w:asciiTheme="minorEastAsia" w:hAnsiTheme="minorEastAsia" w:cs="Gungsuh"/>
          <w:b/>
          <w:sz w:val="24"/>
          <w:szCs w:val="24"/>
        </w:rPr>
        <w:t>或</w:t>
      </w:r>
      <w:proofErr w:type="gramEnd"/>
      <w:r w:rsidR="00EA7543">
        <w:rPr>
          <w:rFonts w:asciiTheme="minorEastAsia" w:hAnsiTheme="minorEastAsia" w:cs="Gungsuh"/>
          <w:b/>
          <w:sz w:val="24"/>
          <w:szCs w:val="24"/>
        </w:rPr>
        <w:t>，即使有</w:t>
      </w:r>
      <w:r w:rsidRPr="007F36BB">
        <w:rPr>
          <w:rFonts w:asciiTheme="minorEastAsia" w:hAnsiTheme="minorEastAsia" w:cs="Gungsuh"/>
          <w:b/>
          <w:sz w:val="24"/>
          <w:szCs w:val="24"/>
        </w:rPr>
        <w:t>被運用，其效率亦未必為最佳</w:t>
      </w:r>
      <w:r w:rsidR="00EA7543">
        <w:rPr>
          <w:rFonts w:asciiTheme="minorEastAsia" w:hAnsiTheme="minorEastAsia" w:cs="Gungsuh"/>
          <w:sz w:val="24"/>
          <w:szCs w:val="24"/>
        </w:rPr>
        <w:t>。</w:t>
      </w:r>
      <w:r w:rsidRPr="007F36BB">
        <w:rPr>
          <w:rFonts w:asciiTheme="minorEastAsia" w:hAnsiTheme="minorEastAsia" w:cs="Gungsuh"/>
          <w:sz w:val="24"/>
          <w:szCs w:val="24"/>
        </w:rPr>
        <w:t>如於2014年在住宅(甲類)用地上</w:t>
      </w:r>
      <w:proofErr w:type="gramStart"/>
      <w:r w:rsidRPr="007F36BB">
        <w:rPr>
          <w:rFonts w:asciiTheme="minorEastAsia" w:hAnsiTheme="minorEastAsia" w:cs="Gungsuh"/>
          <w:sz w:val="24"/>
          <w:szCs w:val="24"/>
        </w:rPr>
        <w:t>的工廈的</w:t>
      </w:r>
      <w:proofErr w:type="gramEnd"/>
      <w:r w:rsidRPr="007F36BB">
        <w:rPr>
          <w:rFonts w:asciiTheme="minorEastAsia" w:hAnsiTheme="minorEastAsia" w:cs="Gungsuh"/>
          <w:sz w:val="24"/>
          <w:szCs w:val="24"/>
        </w:rPr>
        <w:t>整體</w:t>
      </w:r>
      <w:proofErr w:type="gramStart"/>
      <w:r w:rsidRPr="007F36BB">
        <w:rPr>
          <w:rFonts w:asciiTheme="minorEastAsia" w:hAnsiTheme="minorEastAsia" w:cs="Gungsuh"/>
          <w:sz w:val="24"/>
          <w:szCs w:val="24"/>
        </w:rPr>
        <w:t>空置樓面</w:t>
      </w:r>
      <w:proofErr w:type="gramEnd"/>
      <w:r w:rsidRPr="007F36BB">
        <w:rPr>
          <w:rFonts w:asciiTheme="minorEastAsia" w:hAnsiTheme="minorEastAsia" w:cs="Gungsuh"/>
          <w:sz w:val="24"/>
          <w:szCs w:val="24"/>
        </w:rPr>
        <w:t>面積為</w:t>
      </w:r>
      <w:proofErr w:type="gramStart"/>
      <w:r w:rsidRPr="007F36BB">
        <w:rPr>
          <w:rFonts w:asciiTheme="minorEastAsia" w:hAnsiTheme="minorEastAsia" w:cs="Gungsuh"/>
          <w:sz w:val="24"/>
          <w:szCs w:val="24"/>
        </w:rPr>
        <w:t>為</w:t>
      </w:r>
      <w:proofErr w:type="gramEnd"/>
      <w:r w:rsidRPr="007F36BB">
        <w:rPr>
          <w:rFonts w:asciiTheme="minorEastAsia" w:hAnsiTheme="minorEastAsia" w:cs="Gungsuh"/>
          <w:sz w:val="24"/>
          <w:szCs w:val="24"/>
        </w:rPr>
        <w:t>28,192平方米，整體空置率高達10.2%，個別地區如</w:t>
      </w:r>
      <w:r w:rsidRPr="007F36BB">
        <w:rPr>
          <w:rFonts w:asciiTheme="minorEastAsia" w:hAnsiTheme="minorEastAsia" w:cs="Gungsuh"/>
          <w:b/>
          <w:sz w:val="24"/>
          <w:szCs w:val="24"/>
        </w:rPr>
        <w:t>大角</w:t>
      </w:r>
      <w:proofErr w:type="gramStart"/>
      <w:r w:rsidRPr="007F36BB">
        <w:rPr>
          <w:rFonts w:asciiTheme="minorEastAsia" w:hAnsiTheme="minorEastAsia" w:cs="Gungsuh"/>
          <w:b/>
          <w:sz w:val="24"/>
          <w:szCs w:val="24"/>
        </w:rPr>
        <w:t>咀</w:t>
      </w:r>
      <w:proofErr w:type="gramEnd"/>
      <w:r w:rsidRPr="007F36BB">
        <w:rPr>
          <w:rFonts w:asciiTheme="minorEastAsia" w:hAnsiTheme="minorEastAsia" w:cs="Gungsuh"/>
          <w:b/>
          <w:sz w:val="24"/>
          <w:szCs w:val="24"/>
        </w:rPr>
        <w:t>及馬頭角的</w:t>
      </w:r>
      <w:proofErr w:type="gramStart"/>
      <w:r w:rsidRPr="007F36BB">
        <w:rPr>
          <w:rFonts w:asciiTheme="minorEastAsia" w:hAnsiTheme="minorEastAsia" w:cs="Gungsuh"/>
          <w:b/>
          <w:sz w:val="24"/>
          <w:szCs w:val="24"/>
        </w:rPr>
        <w:t>工廈空</w:t>
      </w:r>
      <w:proofErr w:type="gramEnd"/>
      <w:r w:rsidRPr="007F36BB">
        <w:rPr>
          <w:rFonts w:asciiTheme="minorEastAsia" w:hAnsiTheme="minorEastAsia" w:cs="Gungsuh"/>
          <w:b/>
          <w:sz w:val="24"/>
          <w:szCs w:val="24"/>
        </w:rPr>
        <w:t>置率分別為36.3%及18.7%</w:t>
      </w:r>
      <w:r w:rsidRPr="007F36BB">
        <w:rPr>
          <w:rFonts w:asciiTheme="minorEastAsia" w:hAnsiTheme="minorEastAsia" w:cs="Gungsuh"/>
          <w:sz w:val="24"/>
          <w:szCs w:val="24"/>
        </w:rPr>
        <w:t>，而</w:t>
      </w:r>
      <w:proofErr w:type="gramStart"/>
      <w:r w:rsidRPr="007F36BB">
        <w:rPr>
          <w:rFonts w:asciiTheme="minorEastAsia" w:hAnsiTheme="minorEastAsia" w:cs="Gungsuh"/>
          <w:sz w:val="24"/>
          <w:szCs w:val="24"/>
        </w:rPr>
        <w:t>堅尼地</w:t>
      </w:r>
      <w:proofErr w:type="gramEnd"/>
      <w:r w:rsidRPr="007F36BB">
        <w:rPr>
          <w:rFonts w:asciiTheme="minorEastAsia" w:hAnsiTheme="minorEastAsia" w:cs="Gungsuh"/>
          <w:sz w:val="24"/>
          <w:szCs w:val="24"/>
        </w:rPr>
        <w:t>城(12.6%)及</w:t>
      </w:r>
      <w:proofErr w:type="gramStart"/>
      <w:r w:rsidRPr="007F36BB">
        <w:rPr>
          <w:rFonts w:asciiTheme="minorEastAsia" w:hAnsiTheme="minorEastAsia" w:cs="Gungsuh"/>
          <w:sz w:val="24"/>
          <w:szCs w:val="24"/>
        </w:rPr>
        <w:t>筲箕灣</w:t>
      </w:r>
      <w:proofErr w:type="gramEnd"/>
      <w:r w:rsidRPr="007F36BB">
        <w:rPr>
          <w:rFonts w:asciiTheme="minorEastAsia" w:hAnsiTheme="minorEastAsia" w:cs="Gungsuh"/>
          <w:sz w:val="24"/>
          <w:szCs w:val="24"/>
        </w:rPr>
        <w:t>(19.5)的空置率亦遠高於整體空置率；住宅(</w:t>
      </w:r>
      <w:proofErr w:type="gramStart"/>
      <w:r w:rsidRPr="007F36BB">
        <w:rPr>
          <w:rFonts w:asciiTheme="minorEastAsia" w:hAnsiTheme="minorEastAsia" w:cs="Gungsuh"/>
          <w:sz w:val="24"/>
          <w:szCs w:val="24"/>
        </w:rPr>
        <w:t>戌</w:t>
      </w:r>
      <w:proofErr w:type="gramEnd"/>
      <w:r w:rsidRPr="007F36BB">
        <w:rPr>
          <w:rFonts w:asciiTheme="minorEastAsia" w:hAnsiTheme="minorEastAsia" w:cs="Gungsuh"/>
          <w:sz w:val="24"/>
          <w:szCs w:val="24"/>
        </w:rPr>
        <w:t>類)用地的整體</w:t>
      </w:r>
      <w:proofErr w:type="gramStart"/>
      <w:r w:rsidRPr="007F36BB">
        <w:rPr>
          <w:rFonts w:asciiTheme="minorEastAsia" w:hAnsiTheme="minorEastAsia" w:cs="Gungsuh"/>
          <w:sz w:val="24"/>
          <w:szCs w:val="24"/>
        </w:rPr>
        <w:t>空置樓面</w:t>
      </w:r>
      <w:proofErr w:type="gramEnd"/>
      <w:r w:rsidRPr="007F36BB">
        <w:rPr>
          <w:rFonts w:asciiTheme="minorEastAsia" w:hAnsiTheme="minorEastAsia" w:cs="Gungsuh"/>
          <w:sz w:val="24"/>
          <w:szCs w:val="24"/>
        </w:rPr>
        <w:t>面積為</w:t>
      </w:r>
      <w:proofErr w:type="gramStart"/>
      <w:r w:rsidRPr="007F36BB">
        <w:rPr>
          <w:rFonts w:asciiTheme="minorEastAsia" w:hAnsiTheme="minorEastAsia" w:cs="Gungsuh"/>
          <w:sz w:val="24"/>
          <w:szCs w:val="24"/>
        </w:rPr>
        <w:t>為</w:t>
      </w:r>
      <w:proofErr w:type="gramEnd"/>
      <w:r w:rsidRPr="007F36BB">
        <w:rPr>
          <w:rFonts w:asciiTheme="minorEastAsia" w:hAnsiTheme="minorEastAsia" w:cs="Gungsuh"/>
          <w:sz w:val="24"/>
          <w:szCs w:val="24"/>
        </w:rPr>
        <w:t>95,919平方米，整體空置率為6%，</w:t>
      </w:r>
      <w:r w:rsidRPr="007F36BB">
        <w:rPr>
          <w:rFonts w:asciiTheme="minorEastAsia" w:hAnsiTheme="minorEastAsia" w:cs="Gungsuh"/>
          <w:b/>
          <w:sz w:val="24"/>
          <w:szCs w:val="24"/>
        </w:rPr>
        <w:t>個別地區如大角</w:t>
      </w:r>
      <w:proofErr w:type="gramStart"/>
      <w:r w:rsidRPr="007F36BB">
        <w:rPr>
          <w:rFonts w:asciiTheme="minorEastAsia" w:hAnsiTheme="minorEastAsia" w:cs="Gungsuh"/>
          <w:b/>
          <w:sz w:val="24"/>
          <w:szCs w:val="24"/>
        </w:rPr>
        <w:t>咀</w:t>
      </w:r>
      <w:proofErr w:type="gramEnd"/>
      <w:r w:rsidRPr="007F36BB">
        <w:rPr>
          <w:rFonts w:asciiTheme="minorEastAsia" w:hAnsiTheme="minorEastAsia" w:cs="Gungsuh"/>
          <w:b/>
          <w:sz w:val="24"/>
          <w:szCs w:val="24"/>
        </w:rPr>
        <w:t>、長沙灣、馬頭角的空置率分別為11.9%、15.8%、9.5%</w:t>
      </w:r>
      <w:r w:rsidRPr="007F36BB">
        <w:rPr>
          <w:rFonts w:asciiTheme="minorEastAsia" w:hAnsiTheme="minorEastAsia" w:cs="Gungsuh"/>
          <w:sz w:val="24"/>
          <w:szCs w:val="24"/>
        </w:rPr>
        <w:t>；其他用途(商貿)中的整體</w:t>
      </w:r>
      <w:proofErr w:type="gramStart"/>
      <w:r w:rsidRPr="007F36BB">
        <w:rPr>
          <w:rFonts w:asciiTheme="minorEastAsia" w:hAnsiTheme="minorEastAsia" w:cs="Gungsuh"/>
          <w:sz w:val="24"/>
          <w:szCs w:val="24"/>
        </w:rPr>
        <w:t>空置樓面</w:t>
      </w:r>
      <w:proofErr w:type="gramEnd"/>
      <w:r w:rsidRPr="007F36BB">
        <w:rPr>
          <w:rFonts w:asciiTheme="minorEastAsia" w:hAnsiTheme="minorEastAsia" w:cs="Gungsuh"/>
          <w:sz w:val="24"/>
          <w:szCs w:val="24"/>
        </w:rPr>
        <w:t>面積為</w:t>
      </w:r>
      <w:proofErr w:type="gramStart"/>
      <w:r w:rsidRPr="007F36BB">
        <w:rPr>
          <w:rFonts w:asciiTheme="minorEastAsia" w:hAnsiTheme="minorEastAsia" w:cs="Gungsuh"/>
          <w:sz w:val="24"/>
          <w:szCs w:val="24"/>
        </w:rPr>
        <w:t>為</w:t>
      </w:r>
      <w:proofErr w:type="gramEnd"/>
      <w:r w:rsidRPr="007F36BB">
        <w:rPr>
          <w:rFonts w:asciiTheme="minorEastAsia" w:hAnsiTheme="minorEastAsia" w:cs="Gungsuh"/>
          <w:sz w:val="24"/>
          <w:szCs w:val="24"/>
        </w:rPr>
        <w:t>913,255平方米，整體空置率為6%，但個別地區，如</w:t>
      </w:r>
      <w:r w:rsidRPr="007F36BB">
        <w:rPr>
          <w:rFonts w:asciiTheme="minorEastAsia" w:hAnsiTheme="minorEastAsia" w:cs="Gungsuh"/>
          <w:b/>
          <w:sz w:val="24"/>
          <w:szCs w:val="24"/>
        </w:rPr>
        <w:t>大角</w:t>
      </w:r>
      <w:proofErr w:type="gramStart"/>
      <w:r w:rsidRPr="007F36BB">
        <w:rPr>
          <w:rFonts w:asciiTheme="minorEastAsia" w:hAnsiTheme="minorEastAsia" w:cs="Gungsuh"/>
          <w:b/>
          <w:sz w:val="24"/>
          <w:szCs w:val="24"/>
        </w:rPr>
        <w:t>咀</w:t>
      </w:r>
      <w:proofErr w:type="gramEnd"/>
      <w:r w:rsidRPr="007F36BB">
        <w:rPr>
          <w:rFonts w:asciiTheme="minorEastAsia" w:hAnsiTheme="minorEastAsia" w:cs="Gungsuh"/>
          <w:b/>
          <w:sz w:val="24"/>
          <w:szCs w:val="24"/>
        </w:rPr>
        <w:lastRenderedPageBreak/>
        <w:t>及柴灣角的空置率分別為11%</w:t>
      </w:r>
      <w:r w:rsidRPr="007F36BB">
        <w:rPr>
          <w:rFonts w:asciiTheme="minorEastAsia" w:hAnsiTheme="minorEastAsia" w:cs="Gungsuh"/>
          <w:sz w:val="24"/>
          <w:szCs w:val="24"/>
        </w:rPr>
        <w:t>，其他高於整體空置率的地區有</w:t>
      </w:r>
      <w:proofErr w:type="gramStart"/>
      <w:r w:rsidRPr="007F36BB">
        <w:rPr>
          <w:rFonts w:asciiTheme="minorEastAsia" w:hAnsiTheme="minorEastAsia" w:cs="Gungsuh"/>
          <w:sz w:val="24"/>
          <w:szCs w:val="24"/>
        </w:rPr>
        <w:t>筲箕灣</w:t>
      </w:r>
      <w:proofErr w:type="gramEnd"/>
      <w:r w:rsidRPr="007F36BB">
        <w:rPr>
          <w:rFonts w:asciiTheme="minorEastAsia" w:hAnsiTheme="minorEastAsia" w:cs="Gungsuh"/>
          <w:sz w:val="24"/>
          <w:szCs w:val="24"/>
        </w:rPr>
        <w:t>(9.8%)、觀塘(9.5%)、柴灣東(7.6%)、石門(6.6%)、葵</w:t>
      </w:r>
      <w:proofErr w:type="gramStart"/>
      <w:r w:rsidRPr="007F36BB">
        <w:rPr>
          <w:rFonts w:asciiTheme="minorEastAsia" w:hAnsiTheme="minorEastAsia" w:cs="Gungsuh"/>
          <w:sz w:val="24"/>
          <w:szCs w:val="24"/>
        </w:rPr>
        <w:t>涌</w:t>
      </w:r>
      <w:proofErr w:type="gramEnd"/>
      <w:r w:rsidRPr="007F36BB">
        <w:rPr>
          <w:rFonts w:asciiTheme="minorEastAsia" w:hAnsiTheme="minorEastAsia" w:cs="Gungsuh"/>
          <w:sz w:val="24"/>
          <w:szCs w:val="24"/>
        </w:rPr>
        <w:t>路(6.5%)，而其中柴灣角、石門及九龍灣三地空置率更較對上一次報告不跌反升。</w:t>
      </w:r>
    </w:p>
    <w:p w:rsidR="009606A2" w:rsidRPr="007F36BB" w:rsidRDefault="009606A2" w:rsidP="003C5E02">
      <w:pPr>
        <w:pBdr>
          <w:top w:val="nil"/>
          <w:left w:val="nil"/>
          <w:bottom w:val="nil"/>
          <w:right w:val="nil"/>
          <w:between w:val="nil"/>
        </w:pBdr>
        <w:spacing w:after="0" w:line="360" w:lineRule="auto"/>
        <w:ind w:left="2127"/>
        <w:jc w:val="both"/>
        <w:rPr>
          <w:rFonts w:asciiTheme="minorEastAsia" w:hAnsiTheme="minorEastAsia" w:cs="Times New Roman"/>
          <w:sz w:val="24"/>
          <w:szCs w:val="24"/>
        </w:rPr>
      </w:pPr>
    </w:p>
    <w:p w:rsidR="00997231" w:rsidRPr="003C5E02" w:rsidRDefault="00EA3294" w:rsidP="008466D2">
      <w:pPr>
        <w:numPr>
          <w:ilvl w:val="3"/>
          <w:numId w:val="1"/>
        </w:numPr>
        <w:pBdr>
          <w:top w:val="nil"/>
          <w:left w:val="nil"/>
          <w:bottom w:val="nil"/>
          <w:right w:val="nil"/>
          <w:between w:val="nil"/>
        </w:pBdr>
        <w:spacing w:after="0" w:line="360" w:lineRule="auto"/>
        <w:ind w:left="2127" w:hanging="142"/>
        <w:contextualSpacing/>
        <w:rPr>
          <w:rFonts w:asciiTheme="minorEastAsia" w:hAnsiTheme="minorEastAsia" w:cs="Times New Roman"/>
          <w:sz w:val="24"/>
          <w:szCs w:val="24"/>
        </w:rPr>
      </w:pPr>
      <w:proofErr w:type="gramStart"/>
      <w:r w:rsidRPr="007F36BB">
        <w:rPr>
          <w:rFonts w:asciiTheme="minorEastAsia" w:hAnsiTheme="minorEastAsia" w:cs="Gungsuh"/>
          <w:sz w:val="24"/>
          <w:szCs w:val="24"/>
        </w:rPr>
        <w:t>工廈佔地</w:t>
      </w:r>
      <w:proofErr w:type="gramEnd"/>
      <w:r w:rsidRPr="007F36BB">
        <w:rPr>
          <w:rFonts w:asciiTheme="minorEastAsia" w:hAnsiTheme="minorEastAsia" w:cs="Gungsuh"/>
          <w:sz w:val="24"/>
          <w:szCs w:val="24"/>
        </w:rPr>
        <w:t>面積廣，空置率下降後所</w:t>
      </w:r>
      <w:proofErr w:type="gramStart"/>
      <w:r w:rsidRPr="007F36BB">
        <w:rPr>
          <w:rFonts w:asciiTheme="minorEastAsia" w:hAnsiTheme="minorEastAsia" w:cs="Gungsuh"/>
          <w:sz w:val="24"/>
          <w:szCs w:val="24"/>
        </w:rPr>
        <w:t>佔</w:t>
      </w:r>
      <w:proofErr w:type="gramEnd"/>
      <w:r w:rsidRPr="007F36BB">
        <w:rPr>
          <w:rFonts w:asciiTheme="minorEastAsia" w:hAnsiTheme="minorEastAsia" w:cs="Gungsuh"/>
          <w:sz w:val="24"/>
          <w:szCs w:val="24"/>
        </w:rPr>
        <w:t>面積及總樓面面積數字亦不容忽視</w:t>
      </w:r>
      <w:r w:rsidRPr="007F36BB">
        <w:rPr>
          <w:rFonts w:asciiTheme="minorEastAsia" w:hAnsiTheme="minorEastAsia" w:cs="Gungsuh"/>
          <w:sz w:val="24"/>
          <w:szCs w:val="24"/>
        </w:rPr>
        <w:br/>
        <w:t>上述提及的</w:t>
      </w:r>
      <w:proofErr w:type="gramStart"/>
      <w:r w:rsidRPr="007F36BB">
        <w:rPr>
          <w:rFonts w:asciiTheme="minorEastAsia" w:hAnsiTheme="minorEastAsia" w:cs="Gungsuh"/>
          <w:b/>
          <w:sz w:val="24"/>
          <w:szCs w:val="24"/>
        </w:rPr>
        <w:t>空置總樓</w:t>
      </w:r>
      <w:proofErr w:type="gramEnd"/>
      <w:r w:rsidRPr="007F36BB">
        <w:rPr>
          <w:rFonts w:asciiTheme="minorEastAsia" w:hAnsiTheme="minorEastAsia" w:cs="Gungsuh"/>
          <w:b/>
          <w:sz w:val="24"/>
          <w:szCs w:val="24"/>
        </w:rPr>
        <w:t>面面積已達上100萬平方米</w:t>
      </w:r>
      <w:r w:rsidRPr="007F36BB">
        <w:rPr>
          <w:rFonts w:asciiTheme="minorEastAsia" w:hAnsiTheme="minorEastAsia" w:cs="Gungsuh"/>
          <w:sz w:val="24"/>
          <w:szCs w:val="24"/>
        </w:rPr>
        <w:t>，</w:t>
      </w:r>
      <w:proofErr w:type="gramStart"/>
      <w:r w:rsidRPr="007F36BB">
        <w:rPr>
          <w:rFonts w:asciiTheme="minorEastAsia" w:hAnsiTheme="minorEastAsia" w:cs="Gungsuh"/>
          <w:sz w:val="24"/>
          <w:szCs w:val="24"/>
        </w:rPr>
        <w:t>若撇除業</w:t>
      </w:r>
      <w:proofErr w:type="gramEnd"/>
      <w:r w:rsidRPr="007F36BB">
        <w:rPr>
          <w:rFonts w:asciiTheme="minorEastAsia" w:hAnsiTheme="minorEastAsia" w:cs="Gungsuh"/>
          <w:sz w:val="24"/>
          <w:szCs w:val="24"/>
        </w:rPr>
        <w:t>權、用地、空置位置是否集中等因素，粗略估計扣除基本設施如升降機、樓梯等，就算</w:t>
      </w:r>
      <w:r w:rsidRPr="007F36BB">
        <w:rPr>
          <w:rFonts w:asciiTheme="minorEastAsia" w:hAnsiTheme="minorEastAsia" w:cs="Gungsuh"/>
          <w:b/>
          <w:sz w:val="24"/>
          <w:szCs w:val="24"/>
        </w:rPr>
        <w:t>只計算3分1為可用面積，仍可有約33萬樓面面積</w:t>
      </w:r>
      <w:r w:rsidRPr="007F36BB">
        <w:rPr>
          <w:rFonts w:asciiTheme="minorEastAsia" w:hAnsiTheme="minorEastAsia" w:cs="Gungsuh"/>
          <w:sz w:val="24"/>
          <w:szCs w:val="24"/>
        </w:rPr>
        <w:t>，約以公屋最低人均標準的7平方米計算，</w:t>
      </w:r>
      <w:proofErr w:type="gramStart"/>
      <w:r w:rsidRPr="007F36BB">
        <w:rPr>
          <w:rFonts w:asciiTheme="minorEastAsia" w:hAnsiTheme="minorEastAsia" w:cs="Gungsuh"/>
          <w:sz w:val="24"/>
          <w:szCs w:val="24"/>
        </w:rPr>
        <w:t>空置樓面</w:t>
      </w:r>
      <w:proofErr w:type="gramEnd"/>
      <w:r w:rsidRPr="007F36BB">
        <w:rPr>
          <w:rFonts w:asciiTheme="minorEastAsia" w:hAnsiTheme="minorEastAsia" w:cs="Gungsuh"/>
          <w:sz w:val="24"/>
          <w:szCs w:val="24"/>
        </w:rPr>
        <w:t>面積可提供約12,000個4人家庭單位，近乎一年的公屋單位建成量。</w:t>
      </w:r>
    </w:p>
    <w:p w:rsidR="003C5E02" w:rsidRPr="00DC7D45" w:rsidRDefault="003C5E02" w:rsidP="003C5E02">
      <w:pPr>
        <w:pBdr>
          <w:top w:val="nil"/>
          <w:left w:val="nil"/>
          <w:bottom w:val="nil"/>
          <w:right w:val="nil"/>
          <w:between w:val="nil"/>
        </w:pBdr>
        <w:spacing w:after="0" w:line="360" w:lineRule="auto"/>
        <w:ind w:left="2127"/>
        <w:contextualSpacing/>
        <w:rPr>
          <w:rFonts w:asciiTheme="minorEastAsia" w:hAnsiTheme="minorEastAsia" w:cs="Times New Roman"/>
          <w:sz w:val="24"/>
          <w:szCs w:val="24"/>
        </w:rPr>
      </w:pPr>
    </w:p>
    <w:p w:rsidR="009606A2" w:rsidRPr="007A5EFB" w:rsidRDefault="00EA3294" w:rsidP="008466D2">
      <w:pPr>
        <w:numPr>
          <w:ilvl w:val="1"/>
          <w:numId w:val="1"/>
        </w:numPr>
        <w:pBdr>
          <w:top w:val="nil"/>
          <w:left w:val="nil"/>
          <w:bottom w:val="nil"/>
          <w:right w:val="nil"/>
          <w:between w:val="nil"/>
        </w:pBdr>
        <w:spacing w:after="0" w:line="360" w:lineRule="auto"/>
        <w:ind w:left="1134" w:hanging="425"/>
        <w:contextualSpacing/>
        <w:rPr>
          <w:rFonts w:asciiTheme="minorEastAsia" w:hAnsiTheme="minorEastAsia" w:cs="Times New Roman"/>
          <w:b/>
          <w:sz w:val="24"/>
          <w:szCs w:val="24"/>
        </w:rPr>
      </w:pPr>
      <w:r w:rsidRPr="007A5EFB">
        <w:rPr>
          <w:rFonts w:asciiTheme="minorEastAsia" w:hAnsiTheme="minorEastAsia" w:cs="Gungsuh"/>
          <w:b/>
          <w:sz w:val="24"/>
          <w:szCs w:val="24"/>
        </w:rPr>
        <w:t>改裝整</w:t>
      </w:r>
      <w:proofErr w:type="gramStart"/>
      <w:r w:rsidRPr="007A5EFB">
        <w:rPr>
          <w:rFonts w:asciiTheme="minorEastAsia" w:hAnsiTheme="minorEastAsia" w:cs="Gungsuh"/>
          <w:b/>
          <w:sz w:val="24"/>
          <w:szCs w:val="24"/>
        </w:rPr>
        <w:t>幢工廈</w:t>
      </w:r>
      <w:proofErr w:type="gramEnd"/>
      <w:r w:rsidRPr="007A5EFB">
        <w:rPr>
          <w:rFonts w:asciiTheme="minorEastAsia" w:hAnsiTheme="minorEastAsia" w:cs="Gungsuh"/>
          <w:b/>
          <w:sz w:val="24"/>
          <w:szCs w:val="24"/>
        </w:rPr>
        <w:t>的設計</w:t>
      </w:r>
      <w:r w:rsidR="0077685E" w:rsidRPr="007A5EFB">
        <w:rPr>
          <w:rFonts w:asciiTheme="minorEastAsia" w:hAnsiTheme="minorEastAsia" w:cs="Gungsuh" w:hint="eastAsia"/>
          <w:b/>
          <w:sz w:val="24"/>
          <w:szCs w:val="24"/>
          <w:lang w:eastAsia="zh-HK"/>
        </w:rPr>
        <w:t>方案</w:t>
      </w:r>
    </w:p>
    <w:p w:rsidR="009606A2" w:rsidRPr="007F36BB" w:rsidRDefault="00EA3294" w:rsidP="003C5E02">
      <w:pPr>
        <w:numPr>
          <w:ilvl w:val="2"/>
          <w:numId w:val="1"/>
        </w:numPr>
        <w:pBdr>
          <w:top w:val="nil"/>
          <w:left w:val="nil"/>
          <w:bottom w:val="nil"/>
          <w:right w:val="nil"/>
          <w:between w:val="nil"/>
        </w:pBdr>
        <w:spacing w:after="0" w:line="360" w:lineRule="auto"/>
        <w:ind w:left="2127"/>
        <w:contextualSpacing/>
        <w:rPr>
          <w:rFonts w:asciiTheme="minorEastAsia" w:hAnsiTheme="minorEastAsia" w:cs="Times New Roman"/>
          <w:b/>
          <w:sz w:val="24"/>
          <w:szCs w:val="24"/>
        </w:rPr>
      </w:pPr>
      <w:r w:rsidRPr="007F36BB">
        <w:rPr>
          <w:rFonts w:asciiTheme="minorEastAsia" w:hAnsiTheme="minorEastAsia" w:cs="Gungsuh"/>
          <w:b/>
          <w:sz w:val="24"/>
          <w:szCs w:val="24"/>
        </w:rPr>
        <w:t>適合改裝為</w:t>
      </w:r>
      <w:proofErr w:type="gramStart"/>
      <w:r w:rsidRPr="007F36BB">
        <w:rPr>
          <w:rFonts w:asciiTheme="minorEastAsia" w:hAnsiTheme="minorEastAsia" w:cs="Gungsuh"/>
          <w:b/>
          <w:sz w:val="24"/>
          <w:szCs w:val="24"/>
        </w:rPr>
        <w:t>住用的工廈</w:t>
      </w:r>
      <w:proofErr w:type="gramEnd"/>
      <w:r w:rsidRPr="007F36BB">
        <w:rPr>
          <w:rFonts w:asciiTheme="minorEastAsia" w:hAnsiTheme="minorEastAsia" w:cs="Gungsuh"/>
          <w:b/>
          <w:sz w:val="24"/>
          <w:szCs w:val="24"/>
        </w:rPr>
        <w:t>條件</w:t>
      </w:r>
    </w:p>
    <w:p w:rsidR="009606A2" w:rsidRPr="007F36BB" w:rsidRDefault="00EA3294" w:rsidP="003C5E02">
      <w:pPr>
        <w:pBdr>
          <w:top w:val="nil"/>
          <w:left w:val="nil"/>
          <w:bottom w:val="nil"/>
          <w:right w:val="nil"/>
          <w:between w:val="nil"/>
        </w:pBdr>
        <w:spacing w:after="0" w:line="360" w:lineRule="auto"/>
        <w:ind w:left="2127"/>
        <w:rPr>
          <w:rFonts w:asciiTheme="minorEastAsia" w:hAnsiTheme="minorEastAsia" w:cs="Times New Roman"/>
          <w:b/>
          <w:sz w:val="24"/>
          <w:szCs w:val="24"/>
        </w:rPr>
      </w:pPr>
      <w:r w:rsidRPr="007F36BB">
        <w:rPr>
          <w:rFonts w:asciiTheme="minorEastAsia" w:hAnsiTheme="minorEastAsia" w:cs="Gungsuh"/>
          <w:sz w:val="24"/>
          <w:szCs w:val="24"/>
        </w:rPr>
        <w:t>上述部份已列明建築物若需要改裝為住用於現行法例下的必要條件，包括城市規劃、建築物及消防條例、地契條款等，</w:t>
      </w:r>
      <w:r w:rsidRPr="007F36BB">
        <w:rPr>
          <w:rFonts w:asciiTheme="minorEastAsia" w:hAnsiTheme="minorEastAsia" w:cs="Gungsuh"/>
          <w:b/>
          <w:sz w:val="24"/>
          <w:szCs w:val="24"/>
        </w:rPr>
        <w:t>當中建築物內部規劃的照明通風等是否能保障住戶的健康尤其重要</w:t>
      </w:r>
      <w:r w:rsidRPr="007F36BB">
        <w:rPr>
          <w:rFonts w:asciiTheme="minorEastAsia" w:hAnsiTheme="minorEastAsia" w:cs="Gungsuh"/>
          <w:sz w:val="24"/>
          <w:szCs w:val="24"/>
        </w:rPr>
        <w:t>。因此</w:t>
      </w:r>
      <w:proofErr w:type="gramStart"/>
      <w:r w:rsidRPr="007F36BB">
        <w:rPr>
          <w:rFonts w:asciiTheme="minorEastAsia" w:hAnsiTheme="minorEastAsia" w:cs="Gungsuh"/>
          <w:sz w:val="24"/>
          <w:szCs w:val="24"/>
        </w:rPr>
        <w:t>工廈若</w:t>
      </w:r>
      <w:proofErr w:type="gramEnd"/>
      <w:r w:rsidRPr="007F36BB">
        <w:rPr>
          <w:rFonts w:asciiTheme="minorEastAsia" w:hAnsiTheme="minorEastAsia" w:cs="Gungsuh"/>
          <w:sz w:val="24"/>
          <w:szCs w:val="24"/>
        </w:rPr>
        <w:t>符合以下條件，改裝為合法的過渡性房屋則較理想：</w:t>
      </w:r>
    </w:p>
    <w:p w:rsidR="008466D2" w:rsidRPr="003C5E02" w:rsidRDefault="00EA3294" w:rsidP="003C5E02">
      <w:pPr>
        <w:pStyle w:val="a5"/>
        <w:numPr>
          <w:ilvl w:val="0"/>
          <w:numId w:val="20"/>
        </w:numPr>
        <w:pBdr>
          <w:top w:val="nil"/>
          <w:left w:val="nil"/>
          <w:bottom w:val="nil"/>
          <w:right w:val="nil"/>
          <w:between w:val="nil"/>
        </w:pBdr>
        <w:spacing w:after="0" w:line="276" w:lineRule="auto"/>
        <w:ind w:leftChars="0" w:left="2694"/>
        <w:rPr>
          <w:rFonts w:asciiTheme="minorEastAsia" w:hAnsiTheme="minorEastAsia" w:cs="Times New Roman"/>
          <w:sz w:val="24"/>
          <w:szCs w:val="24"/>
        </w:rPr>
      </w:pPr>
      <w:proofErr w:type="gramStart"/>
      <w:r w:rsidRPr="003C5E02">
        <w:rPr>
          <w:rFonts w:asciiTheme="minorEastAsia" w:hAnsiTheme="minorEastAsia" w:cs="Gungsuh"/>
          <w:sz w:val="24"/>
          <w:szCs w:val="24"/>
        </w:rPr>
        <w:t>工廈的</w:t>
      </w:r>
      <w:proofErr w:type="gramEnd"/>
      <w:r w:rsidRPr="003C5E02">
        <w:rPr>
          <w:rFonts w:asciiTheme="minorEastAsia" w:hAnsiTheme="minorEastAsia" w:cs="Gungsuh"/>
          <w:sz w:val="24"/>
          <w:szCs w:val="24"/>
        </w:rPr>
        <w:t>業權單一</w:t>
      </w:r>
      <w:r w:rsidR="007A5EFB" w:rsidRPr="006E0EE2">
        <w:rPr>
          <w:rFonts w:asciiTheme="minorEastAsia" w:hAnsiTheme="minorEastAsia" w:cs="Gungsuh" w:hint="eastAsia"/>
          <w:sz w:val="24"/>
          <w:szCs w:val="24"/>
        </w:rPr>
        <w:t>，以便利整幢改裝工程及管理</w:t>
      </w:r>
      <w:r w:rsidRPr="003C5E02">
        <w:rPr>
          <w:rFonts w:asciiTheme="minorEastAsia" w:hAnsiTheme="minorEastAsia" w:cs="Gungsuh"/>
          <w:sz w:val="24"/>
          <w:szCs w:val="24"/>
        </w:rPr>
        <w:t>；</w:t>
      </w:r>
    </w:p>
    <w:p w:rsidR="008466D2" w:rsidRPr="003C5E02" w:rsidRDefault="007A5EFB" w:rsidP="003C5E02">
      <w:pPr>
        <w:pStyle w:val="a5"/>
        <w:numPr>
          <w:ilvl w:val="0"/>
          <w:numId w:val="20"/>
        </w:numPr>
        <w:pBdr>
          <w:top w:val="nil"/>
          <w:left w:val="nil"/>
          <w:bottom w:val="nil"/>
          <w:right w:val="nil"/>
          <w:between w:val="nil"/>
        </w:pBdr>
        <w:spacing w:after="0" w:line="276" w:lineRule="auto"/>
        <w:ind w:leftChars="0" w:left="2694"/>
        <w:rPr>
          <w:rFonts w:asciiTheme="minorEastAsia" w:hAnsiTheme="minorEastAsia" w:cs="Times New Roman"/>
          <w:sz w:val="24"/>
          <w:szCs w:val="24"/>
        </w:rPr>
      </w:pPr>
      <w:proofErr w:type="gramStart"/>
      <w:r w:rsidRPr="003C5E02">
        <w:rPr>
          <w:rFonts w:asciiTheme="minorEastAsia" w:hAnsiTheme="minorEastAsia" w:cs="Gungsuh"/>
          <w:sz w:val="24"/>
          <w:szCs w:val="24"/>
        </w:rPr>
        <w:t>工廈</w:t>
      </w:r>
      <w:r w:rsidR="00EA3294" w:rsidRPr="003C5E02">
        <w:rPr>
          <w:rFonts w:asciiTheme="minorEastAsia" w:hAnsiTheme="minorEastAsia" w:cs="Gungsuh"/>
          <w:sz w:val="24"/>
          <w:szCs w:val="24"/>
        </w:rPr>
        <w:t>至少</w:t>
      </w:r>
      <w:proofErr w:type="gramEnd"/>
      <w:r w:rsidR="00EA3294" w:rsidRPr="003C5E02">
        <w:rPr>
          <w:rFonts w:asciiTheme="minorEastAsia" w:hAnsiTheme="minorEastAsia" w:cs="Gungsuh"/>
          <w:sz w:val="24"/>
          <w:szCs w:val="24"/>
        </w:rPr>
        <w:t>有三邊沒有緊貼旁邊建築物，三面臨街更佳；</w:t>
      </w:r>
    </w:p>
    <w:p w:rsidR="008466D2" w:rsidRPr="003C5E02" w:rsidRDefault="00EA3294" w:rsidP="003C5E02">
      <w:pPr>
        <w:pStyle w:val="a5"/>
        <w:numPr>
          <w:ilvl w:val="0"/>
          <w:numId w:val="20"/>
        </w:numPr>
        <w:pBdr>
          <w:top w:val="nil"/>
          <w:left w:val="nil"/>
          <w:bottom w:val="nil"/>
          <w:right w:val="nil"/>
          <w:between w:val="nil"/>
        </w:pBdr>
        <w:spacing w:after="0" w:line="276" w:lineRule="auto"/>
        <w:ind w:leftChars="0" w:left="2694"/>
        <w:rPr>
          <w:rFonts w:asciiTheme="minorEastAsia" w:hAnsiTheme="minorEastAsia" w:cs="Times New Roman"/>
          <w:sz w:val="24"/>
          <w:szCs w:val="24"/>
        </w:rPr>
      </w:pPr>
      <w:r w:rsidRPr="003C5E02">
        <w:rPr>
          <w:rFonts w:asciiTheme="minorEastAsia" w:hAnsiTheme="minorEastAsia" w:cs="Gungsuh"/>
          <w:sz w:val="24"/>
          <w:szCs w:val="24"/>
        </w:rPr>
        <w:t>面向戶外的窗戶數量多、面積大，而且位於高位</w:t>
      </w:r>
      <w:proofErr w:type="gramStart"/>
      <w:r w:rsidRPr="003C5E02">
        <w:rPr>
          <w:rFonts w:asciiTheme="minorEastAsia" w:hAnsiTheme="minorEastAsia" w:cs="Gungsuh"/>
          <w:sz w:val="24"/>
          <w:szCs w:val="24"/>
        </w:rPr>
        <w:t>的窗可開關</w:t>
      </w:r>
      <w:proofErr w:type="gramEnd"/>
      <w:r w:rsidRPr="003C5E02">
        <w:rPr>
          <w:rFonts w:asciiTheme="minorEastAsia" w:hAnsiTheme="minorEastAsia" w:cs="Gungsuh"/>
          <w:sz w:val="24"/>
          <w:szCs w:val="24"/>
        </w:rPr>
        <w:t>；</w:t>
      </w:r>
    </w:p>
    <w:p w:rsidR="008466D2" w:rsidRPr="003C5E02" w:rsidRDefault="00EA3294" w:rsidP="003C5E02">
      <w:pPr>
        <w:pStyle w:val="a5"/>
        <w:numPr>
          <w:ilvl w:val="0"/>
          <w:numId w:val="20"/>
        </w:numPr>
        <w:pBdr>
          <w:top w:val="nil"/>
          <w:left w:val="nil"/>
          <w:bottom w:val="nil"/>
          <w:right w:val="nil"/>
          <w:between w:val="nil"/>
        </w:pBdr>
        <w:spacing w:after="0" w:line="276" w:lineRule="auto"/>
        <w:ind w:leftChars="0" w:left="2694"/>
        <w:rPr>
          <w:rFonts w:asciiTheme="minorEastAsia" w:hAnsiTheme="minorEastAsia" w:cs="Times New Roman"/>
          <w:sz w:val="24"/>
          <w:szCs w:val="24"/>
        </w:rPr>
      </w:pPr>
      <w:r w:rsidRPr="003C5E02">
        <w:rPr>
          <w:rFonts w:asciiTheme="minorEastAsia" w:hAnsiTheme="minorEastAsia" w:cs="Gungsuh"/>
          <w:sz w:val="24"/>
          <w:szCs w:val="24"/>
        </w:rPr>
        <w:t>逃生樓梯</w:t>
      </w:r>
      <w:proofErr w:type="gramStart"/>
      <w:r w:rsidRPr="003C5E02">
        <w:rPr>
          <w:rFonts w:asciiTheme="minorEastAsia" w:hAnsiTheme="minorEastAsia" w:cs="Gungsuh"/>
          <w:sz w:val="24"/>
          <w:szCs w:val="24"/>
        </w:rPr>
        <w:t>的闊度</w:t>
      </w:r>
      <w:proofErr w:type="gramEnd"/>
      <w:r w:rsidRPr="003C5E02">
        <w:rPr>
          <w:rFonts w:asciiTheme="minorEastAsia" w:hAnsiTheme="minorEastAsia" w:cs="Gungsuh"/>
          <w:sz w:val="24"/>
          <w:szCs w:val="24"/>
        </w:rPr>
        <w:t>、數量和分佈合適；</w:t>
      </w:r>
    </w:p>
    <w:p w:rsidR="008466D2" w:rsidRPr="003C5E02" w:rsidRDefault="00DE0C46" w:rsidP="003C5E02">
      <w:pPr>
        <w:pStyle w:val="a5"/>
        <w:numPr>
          <w:ilvl w:val="0"/>
          <w:numId w:val="20"/>
        </w:numPr>
        <w:pBdr>
          <w:top w:val="nil"/>
          <w:left w:val="nil"/>
          <w:bottom w:val="nil"/>
          <w:right w:val="nil"/>
          <w:between w:val="nil"/>
        </w:pBdr>
        <w:spacing w:after="0" w:line="276" w:lineRule="auto"/>
        <w:ind w:leftChars="0" w:left="2694"/>
        <w:rPr>
          <w:rFonts w:asciiTheme="minorEastAsia" w:hAnsiTheme="minorEastAsia" w:cs="Times New Roman"/>
          <w:sz w:val="24"/>
          <w:szCs w:val="24"/>
        </w:rPr>
      </w:pPr>
      <w:r w:rsidRPr="003C5E02">
        <w:rPr>
          <w:rFonts w:asciiTheme="minorEastAsia" w:hAnsiTheme="minorEastAsia" w:cs="Gungsuh"/>
          <w:sz w:val="24"/>
          <w:szCs w:val="24"/>
        </w:rPr>
        <w:t>消防和屋</w:t>
      </w:r>
      <w:r w:rsidRPr="003C5E02">
        <w:rPr>
          <w:rFonts w:asciiTheme="minorEastAsia" w:hAnsiTheme="minorEastAsia" w:cs="Gungsuh" w:hint="eastAsia"/>
          <w:sz w:val="24"/>
          <w:szCs w:val="24"/>
          <w:lang w:eastAsia="zh-HK"/>
        </w:rPr>
        <w:t>宇</w:t>
      </w:r>
      <w:r w:rsidR="00EA3294" w:rsidRPr="003C5E02">
        <w:rPr>
          <w:rFonts w:asciiTheme="minorEastAsia" w:hAnsiTheme="minorEastAsia" w:cs="Gungsuh"/>
          <w:sz w:val="24"/>
          <w:szCs w:val="24"/>
        </w:rPr>
        <w:t>設備充足，無需作大改動，例如設置</w:t>
      </w:r>
      <w:proofErr w:type="gramStart"/>
      <w:r w:rsidR="00EA3294" w:rsidRPr="003C5E02">
        <w:rPr>
          <w:rFonts w:asciiTheme="minorEastAsia" w:hAnsiTheme="minorEastAsia" w:cs="Gungsuh"/>
          <w:sz w:val="24"/>
          <w:szCs w:val="24"/>
        </w:rPr>
        <w:t>自動花灑系統</w:t>
      </w:r>
      <w:proofErr w:type="gramEnd"/>
      <w:r w:rsidR="00EA3294" w:rsidRPr="003C5E02">
        <w:rPr>
          <w:rFonts w:asciiTheme="minorEastAsia" w:hAnsiTheme="minorEastAsia" w:cs="Gungsuh"/>
          <w:sz w:val="24"/>
          <w:szCs w:val="24"/>
        </w:rPr>
        <w:t>、</w:t>
      </w:r>
      <w:proofErr w:type="gramStart"/>
      <w:r w:rsidR="00EA3294" w:rsidRPr="003C5E02">
        <w:rPr>
          <w:rFonts w:asciiTheme="minorEastAsia" w:hAnsiTheme="minorEastAsia" w:cs="Gungsuh"/>
          <w:sz w:val="24"/>
          <w:szCs w:val="24"/>
        </w:rPr>
        <w:t>水汞及</w:t>
      </w:r>
      <w:proofErr w:type="gramEnd"/>
      <w:r w:rsidR="00EA3294" w:rsidRPr="003C5E02">
        <w:rPr>
          <w:rFonts w:asciiTheme="minorEastAsia" w:hAnsiTheme="minorEastAsia" w:cs="Gungsuh"/>
          <w:sz w:val="24"/>
          <w:szCs w:val="24"/>
        </w:rPr>
        <w:t>水缸；</w:t>
      </w:r>
    </w:p>
    <w:p w:rsidR="009606A2" w:rsidRPr="003C5E02" w:rsidRDefault="00EA3294" w:rsidP="003C5E02">
      <w:pPr>
        <w:pStyle w:val="a5"/>
        <w:numPr>
          <w:ilvl w:val="0"/>
          <w:numId w:val="20"/>
        </w:numPr>
        <w:pBdr>
          <w:top w:val="nil"/>
          <w:left w:val="nil"/>
          <w:bottom w:val="nil"/>
          <w:right w:val="nil"/>
          <w:between w:val="nil"/>
        </w:pBdr>
        <w:spacing w:after="0" w:line="276" w:lineRule="auto"/>
        <w:ind w:leftChars="0" w:left="2694"/>
        <w:rPr>
          <w:rFonts w:asciiTheme="minorEastAsia" w:hAnsiTheme="minorEastAsia" w:cs="Times New Roman"/>
          <w:sz w:val="24"/>
          <w:szCs w:val="24"/>
        </w:rPr>
      </w:pPr>
      <w:r w:rsidRPr="003C5E02">
        <w:rPr>
          <w:rFonts w:asciiTheme="minorEastAsia" w:hAnsiTheme="minorEastAsia" w:cs="Gungsuh"/>
          <w:sz w:val="24"/>
          <w:szCs w:val="24"/>
        </w:rPr>
        <w:t>結構及防水表現良好。</w:t>
      </w:r>
    </w:p>
    <w:p w:rsidR="009606A2" w:rsidRPr="007F36BB" w:rsidRDefault="009606A2">
      <w:pPr>
        <w:pBdr>
          <w:top w:val="nil"/>
          <w:left w:val="nil"/>
          <w:bottom w:val="nil"/>
          <w:right w:val="nil"/>
          <w:between w:val="nil"/>
        </w:pBdr>
        <w:spacing w:after="0" w:line="360" w:lineRule="auto"/>
        <w:ind w:left="1133"/>
        <w:rPr>
          <w:rFonts w:asciiTheme="minorEastAsia" w:hAnsiTheme="minorEastAsia" w:cs="Times New Roman"/>
          <w:sz w:val="24"/>
          <w:szCs w:val="24"/>
        </w:rPr>
      </w:pPr>
    </w:p>
    <w:p w:rsidR="009606A2" w:rsidRPr="007F36BB" w:rsidRDefault="00EA3294" w:rsidP="003C5E02">
      <w:pPr>
        <w:numPr>
          <w:ilvl w:val="2"/>
          <w:numId w:val="1"/>
        </w:numPr>
        <w:pBdr>
          <w:top w:val="nil"/>
          <w:left w:val="nil"/>
          <w:bottom w:val="nil"/>
          <w:right w:val="nil"/>
          <w:between w:val="nil"/>
        </w:pBdr>
        <w:spacing w:after="0" w:line="360" w:lineRule="auto"/>
        <w:ind w:left="2127"/>
        <w:contextualSpacing/>
        <w:rPr>
          <w:rFonts w:asciiTheme="minorEastAsia" w:hAnsiTheme="minorEastAsia" w:cs="Times New Roman"/>
          <w:b/>
          <w:sz w:val="24"/>
          <w:szCs w:val="24"/>
        </w:rPr>
      </w:pPr>
      <w:proofErr w:type="gramStart"/>
      <w:r w:rsidRPr="007F36BB">
        <w:rPr>
          <w:rFonts w:asciiTheme="minorEastAsia" w:hAnsiTheme="minorEastAsia" w:cs="Gungsuh"/>
          <w:b/>
          <w:sz w:val="24"/>
          <w:szCs w:val="24"/>
        </w:rPr>
        <w:t>三幢工廈的</w:t>
      </w:r>
      <w:proofErr w:type="gramEnd"/>
      <w:r w:rsidRPr="007F36BB">
        <w:rPr>
          <w:rFonts w:asciiTheme="minorEastAsia" w:hAnsiTheme="minorEastAsia" w:cs="Gungsuh"/>
          <w:b/>
          <w:sz w:val="24"/>
          <w:szCs w:val="24"/>
        </w:rPr>
        <w:t xml:space="preserve">基本資料 </w:t>
      </w:r>
    </w:p>
    <w:p w:rsidR="009606A2" w:rsidRPr="007F36BB" w:rsidRDefault="007A5EFB" w:rsidP="003C5E02">
      <w:pPr>
        <w:spacing w:after="0" w:line="360" w:lineRule="auto"/>
        <w:ind w:left="2127"/>
        <w:jc w:val="both"/>
        <w:rPr>
          <w:rFonts w:asciiTheme="minorEastAsia" w:hAnsiTheme="minorEastAsia" w:cs="Times New Roman"/>
          <w:sz w:val="24"/>
          <w:szCs w:val="24"/>
        </w:rPr>
      </w:pPr>
      <w:r w:rsidRPr="007A5EFB">
        <w:rPr>
          <w:rFonts w:asciiTheme="minorEastAsia" w:hAnsiTheme="minorEastAsia" w:cs="Gungsuh" w:hint="eastAsia"/>
          <w:sz w:val="24"/>
          <w:szCs w:val="24"/>
        </w:rPr>
        <w:t>本會與設計師按上述條件，選取了三幢不同形態及佈局而於香港常見的工業大廈作範例，</w:t>
      </w:r>
      <w:proofErr w:type="gramStart"/>
      <w:r w:rsidRPr="007A5EFB">
        <w:rPr>
          <w:rFonts w:asciiTheme="minorEastAsia" w:hAnsiTheme="minorEastAsia" w:cs="Gungsuh" w:hint="eastAsia"/>
          <w:sz w:val="24"/>
          <w:szCs w:val="24"/>
        </w:rPr>
        <w:t>三幢工廈分別</w:t>
      </w:r>
      <w:proofErr w:type="gramEnd"/>
      <w:r w:rsidRPr="007A5EFB">
        <w:rPr>
          <w:rFonts w:asciiTheme="minorEastAsia" w:hAnsiTheme="minorEastAsia" w:cs="Gungsuh" w:hint="eastAsia"/>
          <w:sz w:val="24"/>
          <w:szCs w:val="24"/>
        </w:rPr>
        <w:t>呈較大及較小規模的正方形及窄長形的長方形，有至少兩條可由地面通往天台的樓梯，並置有升降機。</w:t>
      </w:r>
      <w:proofErr w:type="gramStart"/>
      <w:r w:rsidRPr="007A5EFB">
        <w:rPr>
          <w:rFonts w:asciiTheme="minorEastAsia" w:hAnsiTheme="minorEastAsia" w:cs="Gungsuh" w:hint="eastAsia"/>
          <w:sz w:val="24"/>
          <w:szCs w:val="24"/>
        </w:rPr>
        <w:t>工廈位於</w:t>
      </w:r>
      <w:proofErr w:type="gramEnd"/>
      <w:r w:rsidRPr="007A5EFB">
        <w:rPr>
          <w:rFonts w:asciiTheme="minorEastAsia" w:hAnsiTheme="minorEastAsia" w:cs="Gungsuh" w:hint="eastAsia"/>
          <w:sz w:val="24"/>
          <w:szCs w:val="24"/>
        </w:rPr>
        <w:t>街角位置，三邊馬路可供行車，另一邊為行人通道；</w:t>
      </w:r>
      <w:proofErr w:type="gramStart"/>
      <w:r w:rsidRPr="007A5EFB">
        <w:rPr>
          <w:rFonts w:asciiTheme="minorEastAsia" w:hAnsiTheme="minorEastAsia" w:cs="Gungsuh" w:hint="eastAsia"/>
          <w:sz w:val="24"/>
          <w:szCs w:val="24"/>
        </w:rPr>
        <w:t>工廈三面</w:t>
      </w:r>
      <w:proofErr w:type="gramEnd"/>
      <w:r w:rsidRPr="007A5EFB">
        <w:rPr>
          <w:rFonts w:asciiTheme="minorEastAsia" w:hAnsiTheme="minorEastAsia" w:cs="Gungsuh" w:hint="eastAsia"/>
          <w:sz w:val="24"/>
          <w:szCs w:val="24"/>
        </w:rPr>
        <w:t>窗戶</w:t>
      </w:r>
      <w:proofErr w:type="gramStart"/>
      <w:r w:rsidRPr="007A5EFB">
        <w:rPr>
          <w:rFonts w:asciiTheme="minorEastAsia" w:hAnsiTheme="minorEastAsia" w:cs="Gungsuh" w:hint="eastAsia"/>
          <w:sz w:val="24"/>
          <w:szCs w:val="24"/>
        </w:rPr>
        <w:t>面向外街</w:t>
      </w:r>
      <w:proofErr w:type="gramEnd"/>
      <w:r w:rsidRPr="007A5EFB">
        <w:rPr>
          <w:rFonts w:asciiTheme="minorEastAsia" w:hAnsiTheme="minorEastAsia" w:cs="Gungsuh" w:hint="eastAsia"/>
          <w:sz w:val="24"/>
          <w:szCs w:val="24"/>
        </w:rPr>
        <w:t>，能提供天然採光及通風。</w:t>
      </w:r>
    </w:p>
    <w:p w:rsidR="009606A2" w:rsidRPr="007F36BB" w:rsidRDefault="00997231" w:rsidP="00997231">
      <w:pPr>
        <w:rPr>
          <w:rFonts w:asciiTheme="minorEastAsia" w:hAnsiTheme="minorEastAsia" w:cs="Times New Roman"/>
          <w:b/>
          <w:sz w:val="24"/>
          <w:szCs w:val="24"/>
        </w:rPr>
      </w:pPr>
      <w:r>
        <w:rPr>
          <w:rFonts w:asciiTheme="minorEastAsia" w:hAnsiTheme="minorEastAsia" w:cs="Times New Roman"/>
          <w:b/>
          <w:sz w:val="24"/>
          <w:szCs w:val="24"/>
        </w:rPr>
        <w:br w:type="page"/>
      </w:r>
    </w:p>
    <w:p w:rsidR="009606A2" w:rsidRPr="007F36BB" w:rsidRDefault="00EA3294" w:rsidP="008466D2">
      <w:pPr>
        <w:numPr>
          <w:ilvl w:val="2"/>
          <w:numId w:val="1"/>
        </w:numPr>
        <w:pBdr>
          <w:top w:val="nil"/>
          <w:left w:val="nil"/>
          <w:bottom w:val="nil"/>
          <w:right w:val="nil"/>
          <w:between w:val="nil"/>
        </w:pBdr>
        <w:spacing w:after="0" w:line="360" w:lineRule="auto"/>
        <w:contextualSpacing/>
        <w:rPr>
          <w:rFonts w:asciiTheme="minorEastAsia" w:hAnsiTheme="minorEastAsia" w:cs="Times New Roman"/>
          <w:b/>
          <w:sz w:val="24"/>
          <w:szCs w:val="24"/>
        </w:rPr>
      </w:pPr>
      <w:r w:rsidRPr="007F36BB">
        <w:rPr>
          <w:rFonts w:asciiTheme="minorEastAsia" w:hAnsiTheme="minorEastAsia" w:cs="Gungsuh"/>
          <w:b/>
          <w:sz w:val="24"/>
          <w:szCs w:val="24"/>
        </w:rPr>
        <w:lastRenderedPageBreak/>
        <w:t>原址改裝後的圖則設計</w:t>
      </w:r>
    </w:p>
    <w:p w:rsidR="009606A2" w:rsidRPr="00FF60E6" w:rsidRDefault="00EA3294" w:rsidP="00A914FB">
      <w:pPr>
        <w:numPr>
          <w:ilvl w:val="3"/>
          <w:numId w:val="1"/>
        </w:numPr>
        <w:pBdr>
          <w:top w:val="nil"/>
          <w:left w:val="nil"/>
          <w:bottom w:val="nil"/>
          <w:right w:val="nil"/>
          <w:between w:val="nil"/>
        </w:pBdr>
        <w:spacing w:after="0" w:line="360" w:lineRule="auto"/>
        <w:contextualSpacing/>
        <w:rPr>
          <w:rFonts w:asciiTheme="minorEastAsia" w:hAnsiTheme="minorEastAsia" w:cs="Times New Roman"/>
          <w:sz w:val="24"/>
          <w:szCs w:val="24"/>
        </w:rPr>
      </w:pPr>
      <w:r w:rsidRPr="007F36BB">
        <w:rPr>
          <w:rFonts w:asciiTheme="minorEastAsia" w:hAnsiTheme="minorEastAsia" w:cs="Gungsuh"/>
          <w:b/>
          <w:sz w:val="24"/>
          <w:szCs w:val="24"/>
        </w:rPr>
        <w:t>每層平面圖</w:t>
      </w:r>
    </w:p>
    <w:p w:rsidR="00FF60E6" w:rsidRPr="00FF60E6" w:rsidRDefault="00FF60E6" w:rsidP="00C5280B">
      <w:pPr>
        <w:pStyle w:val="a5"/>
        <w:pBdr>
          <w:top w:val="nil"/>
          <w:left w:val="nil"/>
          <w:bottom w:val="nil"/>
          <w:right w:val="nil"/>
          <w:between w:val="nil"/>
        </w:pBdr>
        <w:snapToGrid w:val="0"/>
        <w:spacing w:afterLines="50" w:after="120" w:line="360" w:lineRule="auto"/>
        <w:ind w:leftChars="0" w:left="2835"/>
        <w:jc w:val="both"/>
        <w:rPr>
          <w:rFonts w:asciiTheme="minorEastAsia" w:hAnsiTheme="minorEastAsia" w:cs="Gungsuh"/>
          <w:sz w:val="24"/>
          <w:szCs w:val="24"/>
        </w:rPr>
      </w:pPr>
      <w:r w:rsidRPr="00FF60E6">
        <w:rPr>
          <w:rFonts w:asciiTheme="minorEastAsia" w:hAnsiTheme="minorEastAsia" w:cs="Gungsuh" w:hint="eastAsia"/>
          <w:sz w:val="24"/>
          <w:szCs w:val="24"/>
        </w:rPr>
        <w:t>窄長形的單位內部設計較為善</w:t>
      </w:r>
      <w:proofErr w:type="gramStart"/>
      <w:r w:rsidRPr="00FF60E6">
        <w:rPr>
          <w:rFonts w:asciiTheme="minorEastAsia" w:hAnsiTheme="minorEastAsia" w:cs="Gungsuh" w:hint="eastAsia"/>
          <w:sz w:val="24"/>
          <w:szCs w:val="24"/>
        </w:rPr>
        <w:t>用工廈的</w:t>
      </w:r>
      <w:proofErr w:type="gramEnd"/>
      <w:r w:rsidRPr="00FF60E6">
        <w:rPr>
          <w:rFonts w:asciiTheme="minorEastAsia" w:hAnsiTheme="minorEastAsia" w:cs="Gungsuh" w:hint="eastAsia"/>
          <w:sz w:val="24"/>
          <w:szCs w:val="24"/>
        </w:rPr>
        <w:t>所有空間，三幢</w:t>
      </w:r>
      <w:proofErr w:type="gramStart"/>
      <w:r w:rsidRPr="00FF60E6">
        <w:rPr>
          <w:rFonts w:asciiTheme="minorEastAsia" w:hAnsiTheme="minorEastAsia" w:cs="Gungsuh" w:hint="eastAsia"/>
          <w:sz w:val="24"/>
          <w:szCs w:val="24"/>
        </w:rPr>
        <w:t>工廈按</w:t>
      </w:r>
      <w:proofErr w:type="gramEnd"/>
      <w:r w:rsidRPr="00FF60E6">
        <w:rPr>
          <w:rFonts w:asciiTheme="minorEastAsia" w:hAnsiTheme="minorEastAsia" w:cs="Gungsuh" w:hint="eastAsia"/>
          <w:sz w:val="24"/>
          <w:szCs w:val="24"/>
        </w:rPr>
        <w:t>現有建築物條例設計分</w:t>
      </w:r>
      <w:proofErr w:type="gramStart"/>
      <w:r w:rsidRPr="00FF60E6">
        <w:rPr>
          <w:rFonts w:asciiTheme="minorEastAsia" w:hAnsiTheme="minorEastAsia" w:cs="Gungsuh" w:hint="eastAsia"/>
          <w:sz w:val="24"/>
          <w:szCs w:val="24"/>
        </w:rPr>
        <w:t>間住用</w:t>
      </w:r>
      <w:proofErr w:type="gramEnd"/>
      <w:r w:rsidRPr="00FF60E6">
        <w:rPr>
          <w:rFonts w:asciiTheme="minorEastAsia" w:hAnsiTheme="minorEastAsia" w:cs="Gungsuh" w:hint="eastAsia"/>
          <w:sz w:val="24"/>
          <w:szCs w:val="24"/>
        </w:rPr>
        <w:t>單位後，</w:t>
      </w:r>
      <w:r w:rsidRPr="00FF60E6">
        <w:rPr>
          <w:rFonts w:asciiTheme="minorEastAsia" w:hAnsiTheme="minorEastAsia" w:cs="Gungsuh" w:hint="eastAsia"/>
          <w:b/>
          <w:sz w:val="24"/>
          <w:szCs w:val="24"/>
        </w:rPr>
        <w:t>基本上可用盡大部份</w:t>
      </w:r>
      <w:proofErr w:type="gramStart"/>
      <w:r w:rsidRPr="00FF60E6">
        <w:rPr>
          <w:rFonts w:asciiTheme="minorEastAsia" w:hAnsiTheme="minorEastAsia" w:cs="Gungsuh" w:hint="eastAsia"/>
          <w:b/>
          <w:sz w:val="24"/>
          <w:szCs w:val="24"/>
        </w:rPr>
        <w:t>工廈樓</w:t>
      </w:r>
      <w:proofErr w:type="gramEnd"/>
      <w:r w:rsidRPr="00FF60E6">
        <w:rPr>
          <w:rFonts w:asciiTheme="minorEastAsia" w:hAnsiTheme="minorEastAsia" w:cs="Gungsuh" w:hint="eastAsia"/>
          <w:b/>
          <w:sz w:val="24"/>
          <w:szCs w:val="24"/>
        </w:rPr>
        <w:t>面面積</w:t>
      </w:r>
      <w:r w:rsidRPr="00FF60E6">
        <w:rPr>
          <w:rFonts w:asciiTheme="minorEastAsia" w:hAnsiTheme="minorEastAsia" w:cs="Gungsuh" w:hint="eastAsia"/>
          <w:sz w:val="24"/>
          <w:szCs w:val="24"/>
        </w:rPr>
        <w:t>，扣除</w:t>
      </w:r>
      <w:proofErr w:type="gramStart"/>
      <w:r w:rsidRPr="00FF60E6">
        <w:rPr>
          <w:rFonts w:asciiTheme="minorEastAsia" w:hAnsiTheme="minorEastAsia" w:cs="Gungsuh" w:hint="eastAsia"/>
          <w:sz w:val="24"/>
          <w:szCs w:val="24"/>
        </w:rPr>
        <w:t>工廈一般</w:t>
      </w:r>
      <w:proofErr w:type="gramEnd"/>
      <w:r w:rsidRPr="00FF60E6">
        <w:rPr>
          <w:rFonts w:asciiTheme="minorEastAsia" w:hAnsiTheme="minorEastAsia" w:cs="Gungsuh" w:hint="eastAsia"/>
          <w:sz w:val="24"/>
          <w:szCs w:val="24"/>
        </w:rPr>
        <w:t>原先已設有的基本設施，如樓梯、升降機等等，</w:t>
      </w:r>
      <w:r w:rsidRPr="00FF60E6">
        <w:rPr>
          <w:rFonts w:asciiTheme="minorEastAsia" w:hAnsiTheme="minorEastAsia" w:cs="Gungsuh" w:hint="eastAsia"/>
          <w:b/>
          <w:sz w:val="24"/>
          <w:szCs w:val="24"/>
        </w:rPr>
        <w:t>餘下小部份的樓面面積因未有窗戶，亦可規劃為每層住戶的共用空間</w:t>
      </w:r>
      <w:r w:rsidRPr="00FF60E6">
        <w:rPr>
          <w:rFonts w:asciiTheme="minorEastAsia" w:hAnsiTheme="minorEastAsia" w:cs="Gungsuh" w:hint="eastAsia"/>
          <w:sz w:val="24"/>
          <w:szCs w:val="24"/>
        </w:rPr>
        <w:t>。</w:t>
      </w:r>
    </w:p>
    <w:p w:rsidR="00FF60E6" w:rsidRPr="00FF60E6" w:rsidRDefault="00FF60E6" w:rsidP="00C5280B">
      <w:pPr>
        <w:pStyle w:val="a5"/>
        <w:pBdr>
          <w:top w:val="nil"/>
          <w:left w:val="nil"/>
          <w:bottom w:val="nil"/>
          <w:right w:val="nil"/>
          <w:between w:val="nil"/>
        </w:pBdr>
        <w:spacing w:afterLines="50" w:after="120" w:line="360" w:lineRule="auto"/>
        <w:ind w:leftChars="0" w:left="2835"/>
        <w:contextualSpacing/>
        <w:jc w:val="both"/>
        <w:rPr>
          <w:rFonts w:asciiTheme="minorEastAsia" w:hAnsiTheme="minorEastAsia" w:cs="Gungsuh"/>
          <w:sz w:val="24"/>
          <w:szCs w:val="24"/>
        </w:rPr>
      </w:pPr>
      <w:r w:rsidRPr="00FF60E6">
        <w:rPr>
          <w:rFonts w:asciiTheme="minorEastAsia" w:hAnsiTheme="minorEastAsia" w:cs="Gungsuh" w:hint="eastAsia"/>
          <w:sz w:val="24"/>
          <w:szCs w:val="24"/>
        </w:rPr>
        <w:t>另</w:t>
      </w:r>
      <w:proofErr w:type="gramStart"/>
      <w:r w:rsidRPr="00FF60E6">
        <w:rPr>
          <w:rFonts w:asciiTheme="minorEastAsia" w:hAnsiTheme="minorEastAsia" w:cs="Gungsuh" w:hint="eastAsia"/>
          <w:sz w:val="24"/>
          <w:szCs w:val="24"/>
        </w:rPr>
        <w:t>因工廈先天</w:t>
      </w:r>
      <w:proofErr w:type="gramEnd"/>
      <w:r w:rsidRPr="00FF60E6">
        <w:rPr>
          <w:rFonts w:asciiTheme="minorEastAsia" w:hAnsiTheme="minorEastAsia" w:cs="Gungsuh" w:hint="eastAsia"/>
          <w:sz w:val="24"/>
          <w:szCs w:val="24"/>
        </w:rPr>
        <w:t>結構較為穩固，</w:t>
      </w:r>
      <w:proofErr w:type="gramStart"/>
      <w:r w:rsidRPr="00FF60E6">
        <w:rPr>
          <w:rFonts w:asciiTheme="minorEastAsia" w:hAnsiTheme="minorEastAsia" w:cs="Gungsuh" w:hint="eastAsia"/>
          <w:sz w:val="24"/>
          <w:szCs w:val="24"/>
        </w:rPr>
        <w:t>同時樓齡少於</w:t>
      </w:r>
      <w:proofErr w:type="gramEnd"/>
      <w:r w:rsidRPr="00FF60E6">
        <w:rPr>
          <w:rFonts w:asciiTheme="minorEastAsia" w:hAnsiTheme="minorEastAsia" w:cs="Gungsuh" w:hint="eastAsia"/>
          <w:sz w:val="24"/>
          <w:szCs w:val="24"/>
        </w:rPr>
        <w:t>56年的</w:t>
      </w:r>
      <w:proofErr w:type="gramStart"/>
      <w:r w:rsidRPr="00FF60E6">
        <w:rPr>
          <w:rFonts w:asciiTheme="minorEastAsia" w:hAnsiTheme="minorEastAsia" w:cs="Gungsuh" w:hint="eastAsia"/>
          <w:sz w:val="24"/>
          <w:szCs w:val="24"/>
        </w:rPr>
        <w:t>工廈一般</w:t>
      </w:r>
      <w:proofErr w:type="gramEnd"/>
      <w:r w:rsidRPr="00FF60E6">
        <w:rPr>
          <w:rFonts w:asciiTheme="minorEastAsia" w:hAnsiTheme="minorEastAsia" w:cs="Gungsuh" w:hint="eastAsia"/>
          <w:sz w:val="24"/>
          <w:szCs w:val="24"/>
        </w:rPr>
        <w:t>已按消防條例設有基本消防設備，如消防喉</w:t>
      </w:r>
      <w:proofErr w:type="gramStart"/>
      <w:r w:rsidRPr="00FF60E6">
        <w:rPr>
          <w:rFonts w:asciiTheme="minorEastAsia" w:hAnsiTheme="minorEastAsia" w:cs="Gungsuh" w:hint="eastAsia"/>
          <w:sz w:val="24"/>
          <w:szCs w:val="24"/>
        </w:rPr>
        <w:t>轆</w:t>
      </w:r>
      <w:proofErr w:type="gramEnd"/>
      <w:r w:rsidRPr="00FF60E6">
        <w:rPr>
          <w:rFonts w:asciiTheme="minorEastAsia" w:hAnsiTheme="minorEastAsia" w:cs="Gungsuh" w:hint="eastAsia"/>
          <w:sz w:val="24"/>
          <w:szCs w:val="24"/>
        </w:rPr>
        <w:t>系統等等，故估計加</w:t>
      </w:r>
      <w:proofErr w:type="gramStart"/>
      <w:r w:rsidRPr="00FF60E6">
        <w:rPr>
          <w:rFonts w:asciiTheme="minorEastAsia" w:hAnsiTheme="minorEastAsia" w:cs="Gungsuh" w:hint="eastAsia"/>
          <w:sz w:val="24"/>
          <w:szCs w:val="24"/>
        </w:rPr>
        <w:t>裝分間</w:t>
      </w:r>
      <w:proofErr w:type="gramEnd"/>
      <w:r w:rsidRPr="00FF60E6">
        <w:rPr>
          <w:rFonts w:asciiTheme="minorEastAsia" w:hAnsiTheme="minorEastAsia" w:cs="Gungsuh" w:hint="eastAsia"/>
          <w:sz w:val="24"/>
          <w:szCs w:val="24"/>
        </w:rPr>
        <w:t>單位</w:t>
      </w:r>
      <w:proofErr w:type="gramStart"/>
      <w:r w:rsidRPr="00FF60E6">
        <w:rPr>
          <w:rFonts w:asciiTheme="minorEastAsia" w:hAnsiTheme="minorEastAsia" w:cs="Gungsuh" w:hint="eastAsia"/>
          <w:sz w:val="24"/>
          <w:szCs w:val="24"/>
        </w:rPr>
        <w:t>亦未會引起安全穩患</w:t>
      </w:r>
      <w:proofErr w:type="gramEnd"/>
      <w:r w:rsidRPr="00FF60E6">
        <w:rPr>
          <w:rFonts w:asciiTheme="minorEastAsia" w:hAnsiTheme="minorEastAsia" w:cs="Gungsuh" w:hint="eastAsia"/>
          <w:sz w:val="24"/>
          <w:szCs w:val="24"/>
        </w:rPr>
        <w:t>。三幢</w:t>
      </w:r>
      <w:proofErr w:type="gramStart"/>
      <w:r w:rsidRPr="00FF60E6">
        <w:rPr>
          <w:rFonts w:asciiTheme="minorEastAsia" w:hAnsiTheme="minorEastAsia" w:cs="Gungsuh" w:hint="eastAsia"/>
          <w:sz w:val="24"/>
          <w:szCs w:val="24"/>
        </w:rPr>
        <w:t>改裝工廈設計圖</w:t>
      </w:r>
      <w:proofErr w:type="gramEnd"/>
      <w:r>
        <w:rPr>
          <w:rFonts w:asciiTheme="minorEastAsia" w:hAnsiTheme="minorEastAsia" w:cs="Gungsuh" w:hint="eastAsia"/>
          <w:sz w:val="24"/>
          <w:szCs w:val="24"/>
        </w:rPr>
        <w:t>如下：</w:t>
      </w:r>
    </w:p>
    <w:p w:rsidR="00FF60E6" w:rsidRPr="007F36BB" w:rsidRDefault="00FF60E6" w:rsidP="00FF60E6">
      <w:pPr>
        <w:pBdr>
          <w:top w:val="nil"/>
          <w:left w:val="nil"/>
          <w:bottom w:val="nil"/>
          <w:right w:val="nil"/>
          <w:between w:val="nil"/>
        </w:pBdr>
        <w:spacing w:after="0" w:line="360" w:lineRule="auto"/>
        <w:ind w:left="2880"/>
        <w:contextualSpacing/>
        <w:rPr>
          <w:rFonts w:asciiTheme="minorEastAsia" w:hAnsiTheme="minorEastAsia" w:cs="Times New Roman"/>
          <w:sz w:val="24"/>
          <w:szCs w:val="24"/>
        </w:rPr>
      </w:pPr>
    </w:p>
    <w:p w:rsidR="009606A2" w:rsidRPr="00A914FB" w:rsidRDefault="00EA3294" w:rsidP="00A914FB">
      <w:pPr>
        <w:pStyle w:val="a5"/>
        <w:numPr>
          <w:ilvl w:val="0"/>
          <w:numId w:val="21"/>
        </w:numPr>
        <w:pBdr>
          <w:top w:val="nil"/>
          <w:left w:val="nil"/>
          <w:bottom w:val="nil"/>
          <w:right w:val="nil"/>
          <w:between w:val="nil"/>
        </w:pBdr>
        <w:spacing w:after="0" w:line="360" w:lineRule="auto"/>
        <w:ind w:leftChars="0"/>
        <w:contextualSpacing/>
        <w:rPr>
          <w:rFonts w:asciiTheme="minorEastAsia" w:hAnsiTheme="minorEastAsia" w:cs="Times New Roman"/>
          <w:sz w:val="24"/>
          <w:szCs w:val="24"/>
        </w:rPr>
      </w:pPr>
      <w:proofErr w:type="gramStart"/>
      <w:r w:rsidRPr="00A914FB">
        <w:rPr>
          <w:rFonts w:asciiTheme="minorEastAsia" w:hAnsiTheme="minorEastAsia" w:cs="Gungsuh"/>
          <w:sz w:val="24"/>
          <w:szCs w:val="24"/>
        </w:rPr>
        <w:t>工廈例子</w:t>
      </w:r>
      <w:proofErr w:type="gramEnd"/>
      <w:r w:rsidRPr="00A914FB">
        <w:rPr>
          <w:rFonts w:asciiTheme="minorEastAsia" w:hAnsiTheme="minorEastAsia" w:cs="Gungsuh"/>
          <w:sz w:val="24"/>
          <w:szCs w:val="24"/>
        </w:rPr>
        <w:t>1 － 大型的正方形工廈</w:t>
      </w:r>
    </w:p>
    <w:p w:rsidR="009606A2" w:rsidRPr="007F36BB" w:rsidRDefault="009340C8" w:rsidP="009340C8">
      <w:pPr>
        <w:pBdr>
          <w:top w:val="nil"/>
          <w:left w:val="nil"/>
          <w:bottom w:val="nil"/>
          <w:right w:val="nil"/>
          <w:between w:val="nil"/>
        </w:pBdr>
        <w:spacing w:after="0" w:line="360" w:lineRule="auto"/>
        <w:ind w:leftChars="1224" w:left="2693"/>
        <w:rPr>
          <w:rFonts w:asciiTheme="minorEastAsia" w:hAnsiTheme="minorEastAsia" w:cs="Times New Roman"/>
          <w:sz w:val="24"/>
          <w:szCs w:val="24"/>
        </w:rPr>
      </w:pPr>
      <w:r>
        <w:rPr>
          <w:rFonts w:asciiTheme="minorEastAsia" w:hAnsiTheme="minorEastAsia" w:cs="Times New Roman"/>
          <w:noProof/>
          <w:sz w:val="24"/>
          <w:szCs w:val="24"/>
        </w:rPr>
        <w:drawing>
          <wp:inline distT="0" distB="0" distL="0" distR="0">
            <wp:extent cx="4746296" cy="5256387"/>
            <wp:effectExtent l="0" t="0" r="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CO Living - Big Square Prototype (Colour) 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47144" cy="5257326"/>
                    </a:xfrm>
                    <a:prstGeom prst="rect">
                      <a:avLst/>
                    </a:prstGeom>
                  </pic:spPr>
                </pic:pic>
              </a:graphicData>
            </a:graphic>
          </wp:inline>
        </w:drawing>
      </w:r>
    </w:p>
    <w:p w:rsidR="00FF60E6" w:rsidRDefault="00FF60E6" w:rsidP="00FF60E6">
      <w:pPr>
        <w:pStyle w:val="a5"/>
        <w:pBdr>
          <w:top w:val="nil"/>
          <w:left w:val="nil"/>
          <w:bottom w:val="nil"/>
          <w:right w:val="nil"/>
          <w:between w:val="nil"/>
        </w:pBdr>
        <w:spacing w:after="0" w:line="360" w:lineRule="auto"/>
        <w:ind w:leftChars="0" w:left="3456"/>
        <w:contextualSpacing/>
        <w:rPr>
          <w:rFonts w:asciiTheme="minorEastAsia" w:hAnsiTheme="minorEastAsia" w:cs="Times New Roman"/>
          <w:sz w:val="24"/>
          <w:szCs w:val="24"/>
        </w:rPr>
      </w:pPr>
    </w:p>
    <w:p w:rsidR="009606A2" w:rsidRPr="00A914FB" w:rsidRDefault="00EA3294" w:rsidP="00A914FB">
      <w:pPr>
        <w:pStyle w:val="a5"/>
        <w:numPr>
          <w:ilvl w:val="0"/>
          <w:numId w:val="21"/>
        </w:numPr>
        <w:pBdr>
          <w:top w:val="nil"/>
          <w:left w:val="nil"/>
          <w:bottom w:val="nil"/>
          <w:right w:val="nil"/>
          <w:between w:val="nil"/>
        </w:pBdr>
        <w:spacing w:after="0" w:line="360" w:lineRule="auto"/>
        <w:ind w:leftChars="0"/>
        <w:contextualSpacing/>
        <w:rPr>
          <w:rFonts w:asciiTheme="minorEastAsia" w:hAnsiTheme="minorEastAsia" w:cs="Times New Roman"/>
          <w:sz w:val="24"/>
          <w:szCs w:val="24"/>
        </w:rPr>
      </w:pPr>
      <w:proofErr w:type="gramStart"/>
      <w:r w:rsidRPr="00A914FB">
        <w:rPr>
          <w:rFonts w:asciiTheme="minorEastAsia" w:hAnsiTheme="minorEastAsia" w:cs="Gungsuh"/>
          <w:sz w:val="24"/>
          <w:szCs w:val="24"/>
        </w:rPr>
        <w:lastRenderedPageBreak/>
        <w:t>工廈例子</w:t>
      </w:r>
      <w:proofErr w:type="gramEnd"/>
      <w:r w:rsidRPr="00A914FB">
        <w:rPr>
          <w:rFonts w:asciiTheme="minorEastAsia" w:hAnsiTheme="minorEastAsia" w:cs="Gungsuh"/>
          <w:sz w:val="24"/>
          <w:szCs w:val="24"/>
        </w:rPr>
        <w:t>2 － 略小規模的正方形工廈</w:t>
      </w:r>
    </w:p>
    <w:p w:rsidR="009606A2" w:rsidRPr="007F36BB" w:rsidRDefault="009340C8">
      <w:pPr>
        <w:spacing w:after="0" w:line="360" w:lineRule="auto"/>
        <w:ind w:left="2976"/>
        <w:rPr>
          <w:rFonts w:asciiTheme="minorEastAsia" w:hAnsiTheme="minorEastAsia" w:cs="Times New Roman"/>
          <w:sz w:val="24"/>
          <w:szCs w:val="24"/>
        </w:rPr>
      </w:pPr>
      <w:r>
        <w:rPr>
          <w:rFonts w:asciiTheme="minorEastAsia" w:hAnsiTheme="minorEastAsia" w:cs="Times New Roman"/>
          <w:noProof/>
          <w:sz w:val="24"/>
          <w:szCs w:val="24"/>
        </w:rPr>
        <w:drawing>
          <wp:inline distT="0" distB="0" distL="0" distR="0">
            <wp:extent cx="4307650" cy="457636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CO Living - Small Square Prototype (Colour) 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054" cy="4577852"/>
                    </a:xfrm>
                    <a:prstGeom prst="rect">
                      <a:avLst/>
                    </a:prstGeom>
                  </pic:spPr>
                </pic:pic>
              </a:graphicData>
            </a:graphic>
          </wp:inline>
        </w:drawing>
      </w:r>
    </w:p>
    <w:p w:rsidR="00C5280B" w:rsidRPr="00C5280B" w:rsidRDefault="00C5280B" w:rsidP="00C5280B">
      <w:pPr>
        <w:pStyle w:val="a5"/>
        <w:pBdr>
          <w:top w:val="nil"/>
          <w:left w:val="nil"/>
          <w:bottom w:val="nil"/>
          <w:right w:val="nil"/>
          <w:between w:val="nil"/>
        </w:pBdr>
        <w:spacing w:after="0" w:line="360" w:lineRule="auto"/>
        <w:ind w:leftChars="0" w:left="3456"/>
        <w:contextualSpacing/>
        <w:rPr>
          <w:rFonts w:asciiTheme="minorEastAsia" w:hAnsiTheme="minorEastAsia" w:cs="Times New Roman" w:hint="eastAsia"/>
          <w:sz w:val="24"/>
          <w:szCs w:val="24"/>
        </w:rPr>
      </w:pPr>
    </w:p>
    <w:p w:rsidR="009606A2" w:rsidRPr="00A914FB" w:rsidRDefault="00EA3294" w:rsidP="00A914FB">
      <w:pPr>
        <w:pStyle w:val="a5"/>
        <w:numPr>
          <w:ilvl w:val="0"/>
          <w:numId w:val="21"/>
        </w:numPr>
        <w:pBdr>
          <w:top w:val="nil"/>
          <w:left w:val="nil"/>
          <w:bottom w:val="nil"/>
          <w:right w:val="nil"/>
          <w:between w:val="nil"/>
        </w:pBdr>
        <w:spacing w:after="0" w:line="360" w:lineRule="auto"/>
        <w:ind w:leftChars="0"/>
        <w:contextualSpacing/>
        <w:rPr>
          <w:rFonts w:asciiTheme="minorEastAsia" w:hAnsiTheme="minorEastAsia" w:cs="Times New Roman"/>
          <w:sz w:val="24"/>
          <w:szCs w:val="24"/>
        </w:rPr>
      </w:pPr>
      <w:proofErr w:type="gramStart"/>
      <w:r w:rsidRPr="00A914FB">
        <w:rPr>
          <w:rFonts w:asciiTheme="minorEastAsia" w:hAnsiTheme="minorEastAsia" w:cs="Gungsuh"/>
          <w:sz w:val="24"/>
          <w:szCs w:val="24"/>
        </w:rPr>
        <w:t>工廈例子</w:t>
      </w:r>
      <w:proofErr w:type="gramEnd"/>
      <w:r w:rsidRPr="00A914FB">
        <w:rPr>
          <w:rFonts w:asciiTheme="minorEastAsia" w:hAnsiTheme="minorEastAsia" w:cs="Gungsuh"/>
          <w:sz w:val="24"/>
          <w:szCs w:val="24"/>
        </w:rPr>
        <w:t>3 － 窄長形的長方形工廈</w:t>
      </w:r>
    </w:p>
    <w:p w:rsidR="009606A2" w:rsidRPr="007F36BB" w:rsidRDefault="009340C8" w:rsidP="007A5EFB">
      <w:pPr>
        <w:pBdr>
          <w:top w:val="nil"/>
          <w:left w:val="nil"/>
          <w:bottom w:val="nil"/>
          <w:right w:val="nil"/>
          <w:between w:val="nil"/>
        </w:pBdr>
        <w:spacing w:after="0" w:line="360" w:lineRule="auto"/>
        <w:ind w:left="142"/>
        <w:rPr>
          <w:rFonts w:asciiTheme="minorEastAsia" w:hAnsiTheme="minorEastAsia" w:cs="Times New Roman"/>
          <w:sz w:val="24"/>
          <w:szCs w:val="24"/>
        </w:rPr>
      </w:pPr>
      <w:r>
        <w:rPr>
          <w:rFonts w:asciiTheme="minorEastAsia" w:hAnsiTheme="minorEastAsia" w:cs="Times New Roman"/>
          <w:noProof/>
          <w:sz w:val="24"/>
          <w:szCs w:val="24"/>
        </w:rPr>
        <w:drawing>
          <wp:inline distT="0" distB="0" distL="0" distR="0">
            <wp:extent cx="6280785" cy="2710180"/>
            <wp:effectExtent l="0" t="0" r="571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CO Living - Rectangular Prototype (Colour) 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80785" cy="2710180"/>
                    </a:xfrm>
                    <a:prstGeom prst="rect">
                      <a:avLst/>
                    </a:prstGeom>
                  </pic:spPr>
                </pic:pic>
              </a:graphicData>
            </a:graphic>
          </wp:inline>
        </w:drawing>
      </w:r>
    </w:p>
    <w:p w:rsidR="009606A2" w:rsidRPr="007F36BB" w:rsidRDefault="009606A2">
      <w:pPr>
        <w:pBdr>
          <w:top w:val="nil"/>
          <w:left w:val="nil"/>
          <w:bottom w:val="nil"/>
          <w:right w:val="nil"/>
          <w:between w:val="nil"/>
        </w:pBdr>
        <w:spacing w:after="0" w:line="360" w:lineRule="auto"/>
        <w:rPr>
          <w:rFonts w:asciiTheme="minorEastAsia" w:hAnsiTheme="minorEastAsia" w:cs="Times New Roman"/>
          <w:sz w:val="24"/>
          <w:szCs w:val="24"/>
        </w:rPr>
      </w:pPr>
    </w:p>
    <w:p w:rsidR="007A5EFB" w:rsidRPr="007A5EFB" w:rsidRDefault="00EA3294" w:rsidP="007A5EFB">
      <w:pPr>
        <w:numPr>
          <w:ilvl w:val="3"/>
          <w:numId w:val="1"/>
        </w:numPr>
        <w:pBdr>
          <w:top w:val="nil"/>
          <w:left w:val="nil"/>
          <w:bottom w:val="nil"/>
          <w:right w:val="nil"/>
          <w:between w:val="nil"/>
        </w:pBdr>
        <w:spacing w:after="0" w:line="360" w:lineRule="auto"/>
        <w:ind w:left="2694" w:hanging="174"/>
        <w:contextualSpacing/>
        <w:rPr>
          <w:rFonts w:asciiTheme="minorEastAsia" w:hAnsiTheme="minorEastAsia" w:cs="Times New Roman"/>
          <w:sz w:val="24"/>
          <w:szCs w:val="24"/>
        </w:rPr>
      </w:pPr>
      <w:r w:rsidRPr="007F36BB">
        <w:rPr>
          <w:rFonts w:asciiTheme="minorEastAsia" w:hAnsiTheme="minorEastAsia" w:cs="Gungsuh"/>
          <w:b/>
          <w:sz w:val="24"/>
          <w:szCs w:val="24"/>
        </w:rPr>
        <w:t>單位內部設計</w:t>
      </w:r>
      <w:r w:rsidR="007A5EFB" w:rsidRPr="007A5EFB">
        <w:rPr>
          <w:rFonts w:asciiTheme="minorEastAsia" w:hAnsiTheme="minorEastAsia" w:cs="Times New Roman"/>
          <w:sz w:val="24"/>
          <w:szCs w:val="24"/>
        </w:rPr>
        <w:t xml:space="preserve"> </w:t>
      </w:r>
    </w:p>
    <w:p w:rsidR="00FF60E6" w:rsidRPr="00FF60E6" w:rsidRDefault="00FF60E6" w:rsidP="00FF60E6">
      <w:pPr>
        <w:pStyle w:val="a5"/>
        <w:numPr>
          <w:ilvl w:val="0"/>
          <w:numId w:val="23"/>
        </w:numPr>
        <w:pBdr>
          <w:top w:val="nil"/>
          <w:left w:val="nil"/>
          <w:bottom w:val="nil"/>
          <w:right w:val="nil"/>
          <w:between w:val="nil"/>
        </w:pBdr>
        <w:spacing w:after="0" w:line="276" w:lineRule="auto"/>
        <w:ind w:leftChars="0" w:left="3261"/>
        <w:rPr>
          <w:rFonts w:asciiTheme="minorEastAsia" w:hAnsiTheme="minorEastAsia" w:cs="Gungsuh"/>
          <w:sz w:val="24"/>
          <w:szCs w:val="24"/>
        </w:rPr>
      </w:pPr>
      <w:r w:rsidRPr="00FF60E6">
        <w:rPr>
          <w:rFonts w:asciiTheme="minorEastAsia" w:hAnsiTheme="minorEastAsia" w:cs="Gungsuh"/>
          <w:sz w:val="24"/>
          <w:szCs w:val="24"/>
        </w:rPr>
        <w:t>佈局呈長方形，</w:t>
      </w:r>
      <w:r w:rsidRPr="005C7AC8">
        <w:rPr>
          <w:rFonts w:asciiTheme="minorEastAsia" w:hAnsiTheme="minorEastAsia" w:cs="Gungsuh"/>
          <w:b/>
          <w:sz w:val="24"/>
          <w:szCs w:val="24"/>
        </w:rPr>
        <w:t>一邊設窗戶向戶外以</w:t>
      </w:r>
      <w:proofErr w:type="gramStart"/>
      <w:r w:rsidRPr="005C7AC8">
        <w:rPr>
          <w:rFonts w:asciiTheme="minorEastAsia" w:hAnsiTheme="minorEastAsia" w:cs="Gungsuh"/>
          <w:b/>
          <w:sz w:val="24"/>
          <w:szCs w:val="24"/>
        </w:rPr>
        <w:t>採</w:t>
      </w:r>
      <w:proofErr w:type="gramEnd"/>
      <w:r w:rsidRPr="005C7AC8">
        <w:rPr>
          <w:rFonts w:asciiTheme="minorEastAsia" w:hAnsiTheme="minorEastAsia" w:cs="Gungsuh"/>
          <w:b/>
          <w:sz w:val="24"/>
          <w:szCs w:val="24"/>
        </w:rPr>
        <w:t>自然照明及通風</w:t>
      </w:r>
      <w:r w:rsidRPr="00FF60E6">
        <w:rPr>
          <w:rFonts w:asciiTheme="minorEastAsia" w:hAnsiTheme="minorEastAsia" w:cs="Gungsuh"/>
          <w:sz w:val="24"/>
          <w:szCs w:val="24"/>
        </w:rPr>
        <w:t>，客廳睡房為流動間隔</w:t>
      </w:r>
    </w:p>
    <w:p w:rsidR="00FF60E6" w:rsidRDefault="00FF60E6" w:rsidP="00FF60E6">
      <w:pPr>
        <w:pStyle w:val="a5"/>
        <w:numPr>
          <w:ilvl w:val="0"/>
          <w:numId w:val="23"/>
        </w:numPr>
        <w:pBdr>
          <w:top w:val="nil"/>
          <w:left w:val="nil"/>
          <w:bottom w:val="nil"/>
          <w:right w:val="nil"/>
          <w:between w:val="nil"/>
        </w:pBdr>
        <w:spacing w:after="0" w:line="276" w:lineRule="auto"/>
        <w:ind w:leftChars="0" w:left="3261"/>
        <w:rPr>
          <w:rFonts w:asciiTheme="minorEastAsia" w:hAnsiTheme="minorEastAsia" w:cs="Gungsuh"/>
          <w:sz w:val="24"/>
          <w:szCs w:val="24"/>
        </w:rPr>
      </w:pPr>
      <w:r w:rsidRPr="007F36BB">
        <w:rPr>
          <w:rFonts w:asciiTheme="minorEastAsia" w:hAnsiTheme="minorEastAsia" w:cs="Gungsuh"/>
          <w:sz w:val="24"/>
          <w:szCs w:val="24"/>
        </w:rPr>
        <w:lastRenderedPageBreak/>
        <w:t>每單位</w:t>
      </w:r>
      <w:r w:rsidRPr="005C7AC8">
        <w:rPr>
          <w:rFonts w:asciiTheme="minorEastAsia" w:hAnsiTheme="minorEastAsia" w:cs="Gungsuh"/>
          <w:b/>
          <w:sz w:val="24"/>
          <w:szCs w:val="24"/>
        </w:rPr>
        <w:t>設獨立洗手間及開放式廚房</w:t>
      </w:r>
      <w:r w:rsidRPr="007F36BB">
        <w:rPr>
          <w:rFonts w:asciiTheme="minorEastAsia" w:hAnsiTheme="minorEastAsia" w:cs="Gungsuh"/>
          <w:sz w:val="24"/>
          <w:szCs w:val="24"/>
        </w:rPr>
        <w:t>；</w:t>
      </w:r>
    </w:p>
    <w:p w:rsidR="00FF60E6" w:rsidRPr="0097628B" w:rsidRDefault="00FF60E6" w:rsidP="00FF60E6">
      <w:pPr>
        <w:pStyle w:val="a5"/>
        <w:numPr>
          <w:ilvl w:val="0"/>
          <w:numId w:val="23"/>
        </w:numPr>
        <w:pBdr>
          <w:top w:val="nil"/>
          <w:left w:val="nil"/>
          <w:bottom w:val="nil"/>
          <w:right w:val="nil"/>
          <w:between w:val="nil"/>
        </w:pBdr>
        <w:spacing w:after="0" w:line="276" w:lineRule="auto"/>
        <w:ind w:leftChars="0" w:left="3261"/>
        <w:rPr>
          <w:rFonts w:asciiTheme="minorEastAsia" w:hAnsiTheme="minorEastAsia" w:cs="Gungsuh"/>
          <w:sz w:val="24"/>
          <w:szCs w:val="24"/>
        </w:rPr>
      </w:pPr>
      <w:r>
        <w:rPr>
          <w:rFonts w:asciiTheme="minorEastAsia" w:hAnsiTheme="minorEastAsia" w:cs="Gungsuh"/>
          <w:sz w:val="24"/>
          <w:szCs w:val="24"/>
        </w:rPr>
        <w:t>人均居</w:t>
      </w:r>
      <w:r>
        <w:rPr>
          <w:rFonts w:asciiTheme="minorEastAsia" w:hAnsiTheme="minorEastAsia" w:cs="Gungsuh" w:hint="eastAsia"/>
          <w:sz w:val="24"/>
          <w:szCs w:val="24"/>
        </w:rPr>
        <w:t>住</w:t>
      </w:r>
      <w:r w:rsidRPr="005C7AC8">
        <w:rPr>
          <w:rFonts w:asciiTheme="minorEastAsia" w:hAnsiTheme="minorEastAsia" w:cs="Gungsuh"/>
          <w:b/>
          <w:sz w:val="24"/>
          <w:szCs w:val="24"/>
        </w:rPr>
        <w:t>面積最少有7平方米</w:t>
      </w:r>
      <w:r w:rsidRPr="007F36BB">
        <w:rPr>
          <w:rFonts w:asciiTheme="minorEastAsia" w:hAnsiTheme="minorEastAsia" w:cs="Gungsuh"/>
          <w:sz w:val="24"/>
          <w:szCs w:val="24"/>
        </w:rPr>
        <w:t>，並可按住戶特殊需要（如傷殘人士）調整；</w:t>
      </w:r>
    </w:p>
    <w:p w:rsidR="00FF60E6" w:rsidRPr="00FF60E6" w:rsidRDefault="00FF60E6" w:rsidP="00FF60E6">
      <w:pPr>
        <w:pStyle w:val="a5"/>
        <w:numPr>
          <w:ilvl w:val="0"/>
          <w:numId w:val="23"/>
        </w:numPr>
        <w:pBdr>
          <w:top w:val="nil"/>
          <w:left w:val="nil"/>
          <w:bottom w:val="nil"/>
          <w:right w:val="nil"/>
          <w:between w:val="nil"/>
        </w:pBdr>
        <w:spacing w:after="0" w:line="276" w:lineRule="auto"/>
        <w:ind w:leftChars="0" w:left="3261"/>
        <w:rPr>
          <w:rFonts w:asciiTheme="minorEastAsia" w:hAnsiTheme="minorEastAsia" w:cs="Gungsuh"/>
          <w:sz w:val="24"/>
          <w:szCs w:val="24"/>
        </w:rPr>
      </w:pPr>
      <w:r w:rsidRPr="007F36BB">
        <w:rPr>
          <w:rFonts w:asciiTheme="minorEastAsia" w:hAnsiTheme="minorEastAsia" w:cs="Gungsuh"/>
          <w:sz w:val="24"/>
          <w:szCs w:val="24"/>
        </w:rPr>
        <w:t>每單位安裝獨立水電錶，可按月結單直接向供應商支付費用；</w:t>
      </w:r>
    </w:p>
    <w:p w:rsidR="009340C8" w:rsidRDefault="00FF60E6" w:rsidP="00FF60E6">
      <w:pPr>
        <w:pStyle w:val="a5"/>
        <w:numPr>
          <w:ilvl w:val="0"/>
          <w:numId w:val="23"/>
        </w:numPr>
        <w:pBdr>
          <w:top w:val="nil"/>
          <w:left w:val="nil"/>
          <w:bottom w:val="nil"/>
          <w:right w:val="nil"/>
          <w:between w:val="nil"/>
        </w:pBdr>
        <w:spacing w:after="0" w:line="276" w:lineRule="auto"/>
        <w:ind w:leftChars="0" w:left="3261"/>
        <w:rPr>
          <w:rFonts w:asciiTheme="minorEastAsia" w:hAnsiTheme="minorEastAsia" w:cs="Gungsuh"/>
          <w:sz w:val="24"/>
          <w:szCs w:val="24"/>
        </w:rPr>
      </w:pPr>
      <w:r w:rsidRPr="0097628B">
        <w:rPr>
          <w:rFonts w:asciiTheme="minorEastAsia" w:hAnsiTheme="minorEastAsia" w:cs="Gungsuh"/>
          <w:sz w:val="24"/>
          <w:szCs w:val="24"/>
        </w:rPr>
        <w:t>每層單位外設有共用休憩空間</w:t>
      </w:r>
      <w:r w:rsidRPr="007F36BB">
        <w:rPr>
          <w:rFonts w:asciiTheme="minorEastAsia" w:hAnsiTheme="minorEastAsia" w:cs="Gungsuh"/>
          <w:sz w:val="24"/>
          <w:szCs w:val="24"/>
        </w:rPr>
        <w:t>，可讓住戶聯誼及舉行活動</w:t>
      </w:r>
      <w:r>
        <w:rPr>
          <w:rFonts w:asciiTheme="minorEastAsia" w:hAnsiTheme="minorEastAsia" w:cs="Gungsuh" w:hint="eastAsia"/>
          <w:sz w:val="24"/>
          <w:szCs w:val="24"/>
        </w:rPr>
        <w:t>。</w:t>
      </w:r>
    </w:p>
    <w:p w:rsidR="007A5EFB" w:rsidRPr="00FF60E6" w:rsidRDefault="00EA3294" w:rsidP="009340C8">
      <w:pPr>
        <w:pStyle w:val="a5"/>
        <w:pBdr>
          <w:top w:val="nil"/>
          <w:left w:val="nil"/>
          <w:bottom w:val="nil"/>
          <w:right w:val="nil"/>
          <w:between w:val="nil"/>
        </w:pBdr>
        <w:spacing w:after="0" w:line="276" w:lineRule="auto"/>
        <w:ind w:leftChars="0" w:left="2410"/>
        <w:rPr>
          <w:rFonts w:asciiTheme="minorEastAsia" w:hAnsiTheme="minorEastAsia" w:cs="Gungsuh"/>
          <w:sz w:val="24"/>
          <w:szCs w:val="24"/>
        </w:rPr>
      </w:pPr>
      <w:r w:rsidRPr="003C5E02">
        <w:rPr>
          <w:rFonts w:asciiTheme="minorEastAsia" w:hAnsiTheme="minorEastAsia" w:cs="Gungsuh"/>
          <w:sz w:val="24"/>
          <w:szCs w:val="24"/>
        </w:rPr>
        <w:br/>
      </w:r>
      <w:r w:rsidR="009340C8">
        <w:rPr>
          <w:noProof/>
        </w:rPr>
        <w:drawing>
          <wp:inline distT="0" distB="0" distL="0" distR="0" wp14:anchorId="2B584AB2" wp14:editId="753654CB">
            <wp:extent cx="5244817" cy="2518913"/>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68" t="20495" r="8152" b="15844"/>
                    <a:stretch/>
                  </pic:blipFill>
                  <pic:spPr bwMode="auto">
                    <a:xfrm>
                      <a:off x="0" y="0"/>
                      <a:ext cx="5382437" cy="2585007"/>
                    </a:xfrm>
                    <a:prstGeom prst="rect">
                      <a:avLst/>
                    </a:prstGeom>
                    <a:ln>
                      <a:noFill/>
                    </a:ln>
                    <a:extLst>
                      <a:ext uri="{53640926-AAD7-44D8-BBD7-CCE9431645EC}">
                        <a14:shadowObscured xmlns:a14="http://schemas.microsoft.com/office/drawing/2010/main"/>
                      </a:ext>
                    </a:extLst>
                  </pic:spPr>
                </pic:pic>
              </a:graphicData>
            </a:graphic>
          </wp:inline>
        </w:drawing>
      </w:r>
      <w:r w:rsidR="005C7AC8">
        <w:rPr>
          <w:rFonts w:asciiTheme="minorEastAsia" w:hAnsiTheme="minorEastAsia" w:cs="Gungsuh"/>
          <w:sz w:val="24"/>
          <w:szCs w:val="24"/>
        </w:rPr>
        <w:br/>
      </w:r>
    </w:p>
    <w:p w:rsidR="009606A2" w:rsidRPr="007F36BB" w:rsidRDefault="00EA3294" w:rsidP="00305845">
      <w:pPr>
        <w:numPr>
          <w:ilvl w:val="2"/>
          <w:numId w:val="1"/>
        </w:numPr>
        <w:pBdr>
          <w:top w:val="nil"/>
          <w:left w:val="nil"/>
          <w:bottom w:val="nil"/>
          <w:right w:val="nil"/>
          <w:between w:val="nil"/>
        </w:pBdr>
        <w:spacing w:after="0" w:line="360" w:lineRule="auto"/>
        <w:ind w:left="1843" w:hanging="283"/>
        <w:contextualSpacing/>
        <w:rPr>
          <w:rFonts w:asciiTheme="minorEastAsia" w:hAnsiTheme="minorEastAsia" w:cs="Times New Roman"/>
          <w:b/>
          <w:sz w:val="24"/>
          <w:szCs w:val="24"/>
        </w:rPr>
      </w:pPr>
      <w:r w:rsidRPr="007F36BB">
        <w:rPr>
          <w:rFonts w:asciiTheme="minorEastAsia" w:hAnsiTheme="minorEastAsia" w:cs="Gungsuh"/>
          <w:b/>
          <w:sz w:val="24"/>
          <w:szCs w:val="24"/>
        </w:rPr>
        <w:t>單位數量及預計可受惠人數</w:t>
      </w:r>
    </w:p>
    <w:p w:rsidR="009606A2" w:rsidRDefault="00EA3294" w:rsidP="00305845">
      <w:pPr>
        <w:pBdr>
          <w:top w:val="nil"/>
          <w:left w:val="nil"/>
          <w:bottom w:val="nil"/>
          <w:right w:val="nil"/>
          <w:between w:val="nil"/>
        </w:pBdr>
        <w:spacing w:after="0" w:line="360" w:lineRule="auto"/>
        <w:ind w:left="1843" w:hanging="2"/>
        <w:rPr>
          <w:rFonts w:asciiTheme="minorEastAsia" w:hAnsiTheme="minorEastAsia" w:cs="Gungsuh"/>
          <w:sz w:val="24"/>
          <w:szCs w:val="24"/>
        </w:rPr>
      </w:pPr>
      <w:r w:rsidRPr="007F36BB">
        <w:rPr>
          <w:rFonts w:asciiTheme="minorEastAsia" w:hAnsiTheme="minorEastAsia" w:cs="Gungsuh"/>
          <w:sz w:val="24"/>
          <w:szCs w:val="24"/>
        </w:rPr>
        <w:t>三幢</w:t>
      </w:r>
      <w:proofErr w:type="gramStart"/>
      <w:r w:rsidRPr="007F36BB">
        <w:rPr>
          <w:rFonts w:asciiTheme="minorEastAsia" w:hAnsiTheme="minorEastAsia" w:cs="Gungsuh"/>
          <w:sz w:val="24"/>
          <w:szCs w:val="24"/>
        </w:rPr>
        <w:t>工廈因</w:t>
      </w:r>
      <w:proofErr w:type="gramEnd"/>
      <w:r w:rsidRPr="007F36BB">
        <w:rPr>
          <w:rFonts w:asciiTheme="minorEastAsia" w:hAnsiTheme="minorEastAsia" w:cs="Gungsuh"/>
          <w:sz w:val="24"/>
          <w:szCs w:val="24"/>
        </w:rPr>
        <w:t>面積各異，故可提供的單位數量亦有不同，</w:t>
      </w:r>
      <w:r w:rsidRPr="007F36BB">
        <w:rPr>
          <w:rFonts w:asciiTheme="minorEastAsia" w:hAnsiTheme="minorEastAsia" w:cs="Gungsuh"/>
          <w:b/>
          <w:sz w:val="24"/>
          <w:szCs w:val="24"/>
        </w:rPr>
        <w:t>規模最小的小正方形</w:t>
      </w:r>
      <w:proofErr w:type="gramStart"/>
      <w:r w:rsidRPr="007F36BB">
        <w:rPr>
          <w:rFonts w:asciiTheme="minorEastAsia" w:hAnsiTheme="minorEastAsia" w:cs="Gungsuh"/>
          <w:b/>
          <w:sz w:val="24"/>
          <w:szCs w:val="24"/>
        </w:rPr>
        <w:t>工廈可</w:t>
      </w:r>
      <w:proofErr w:type="gramEnd"/>
      <w:r w:rsidRPr="007F36BB">
        <w:rPr>
          <w:rFonts w:asciiTheme="minorEastAsia" w:hAnsiTheme="minorEastAsia" w:cs="Gungsuh"/>
          <w:b/>
          <w:sz w:val="24"/>
          <w:szCs w:val="24"/>
        </w:rPr>
        <w:t>提供約81個單位，而另外</w:t>
      </w:r>
      <w:proofErr w:type="gramStart"/>
      <w:r w:rsidRPr="007F36BB">
        <w:rPr>
          <w:rFonts w:asciiTheme="minorEastAsia" w:hAnsiTheme="minorEastAsia" w:cs="Gungsuh"/>
          <w:b/>
          <w:sz w:val="24"/>
          <w:szCs w:val="24"/>
        </w:rPr>
        <w:t>兩幢工廈分別</w:t>
      </w:r>
      <w:proofErr w:type="gramEnd"/>
      <w:r w:rsidRPr="007F36BB">
        <w:rPr>
          <w:rFonts w:asciiTheme="minorEastAsia" w:hAnsiTheme="minorEastAsia" w:cs="Gungsuh"/>
          <w:b/>
          <w:sz w:val="24"/>
          <w:szCs w:val="24"/>
        </w:rPr>
        <w:t>可提供150個及330個單位</w:t>
      </w:r>
      <w:r w:rsidRPr="007F36BB">
        <w:rPr>
          <w:rFonts w:asciiTheme="minorEastAsia" w:hAnsiTheme="minorEastAsia" w:cs="Gungsuh"/>
          <w:sz w:val="24"/>
          <w:szCs w:val="24"/>
        </w:rPr>
        <w:t>。若以一幢</w:t>
      </w:r>
      <w:proofErr w:type="gramStart"/>
      <w:r w:rsidRPr="007F36BB">
        <w:rPr>
          <w:rFonts w:asciiTheme="minorEastAsia" w:hAnsiTheme="minorEastAsia" w:cs="Gungsuh"/>
          <w:sz w:val="24"/>
          <w:szCs w:val="24"/>
        </w:rPr>
        <w:t>工廈可</w:t>
      </w:r>
      <w:proofErr w:type="gramEnd"/>
      <w:r w:rsidRPr="007F36BB">
        <w:rPr>
          <w:rFonts w:asciiTheme="minorEastAsia" w:hAnsiTheme="minorEastAsia" w:cs="Gungsuh"/>
          <w:sz w:val="24"/>
          <w:szCs w:val="24"/>
        </w:rPr>
        <w:t>釋放中位數150個單位作推算，單是一幢</w:t>
      </w:r>
      <w:proofErr w:type="gramStart"/>
      <w:r w:rsidRPr="007F36BB">
        <w:rPr>
          <w:rFonts w:asciiTheme="minorEastAsia" w:hAnsiTheme="minorEastAsia" w:cs="Gungsuh"/>
          <w:sz w:val="24"/>
          <w:szCs w:val="24"/>
        </w:rPr>
        <w:t>工廈成功</w:t>
      </w:r>
      <w:proofErr w:type="gramEnd"/>
      <w:r w:rsidRPr="007F36BB">
        <w:rPr>
          <w:rFonts w:asciiTheme="minorEastAsia" w:hAnsiTheme="minorEastAsia" w:cs="Gungsuh"/>
          <w:sz w:val="24"/>
          <w:szCs w:val="24"/>
        </w:rPr>
        <w:t>改裝並推行為過渡性房屋10年，估計期間每</w:t>
      </w:r>
      <w:proofErr w:type="gramStart"/>
      <w:r w:rsidRPr="007F36BB">
        <w:rPr>
          <w:rFonts w:asciiTheme="minorEastAsia" w:hAnsiTheme="minorEastAsia" w:cs="Gungsuh"/>
          <w:sz w:val="24"/>
          <w:szCs w:val="24"/>
        </w:rPr>
        <w:t>個</w:t>
      </w:r>
      <w:proofErr w:type="gramEnd"/>
      <w:r w:rsidRPr="007F36BB">
        <w:rPr>
          <w:rFonts w:asciiTheme="minorEastAsia" w:hAnsiTheme="minorEastAsia" w:cs="Gungsuh"/>
          <w:sz w:val="24"/>
          <w:szCs w:val="24"/>
        </w:rPr>
        <w:t>單位可讓4至5個家庭流轉，</w:t>
      </w:r>
      <w:r w:rsidR="005C7AC8" w:rsidRPr="00730A60">
        <w:rPr>
          <w:rFonts w:asciiTheme="minorEastAsia" w:hAnsiTheme="minorEastAsia" w:cs="Times New Roman" w:hint="eastAsia"/>
          <w:b/>
          <w:sz w:val="24"/>
          <w:szCs w:val="24"/>
        </w:rPr>
        <w:t>改裝一幢已可讓450至600個家庭受惠</w:t>
      </w:r>
      <w:r w:rsidR="005C7AC8" w:rsidRPr="00445F9A">
        <w:rPr>
          <w:rFonts w:asciiTheme="minorEastAsia" w:hAnsiTheme="minorEastAsia" w:cs="Times New Roman" w:hint="eastAsia"/>
          <w:sz w:val="24"/>
          <w:szCs w:val="24"/>
        </w:rPr>
        <w:t>。按上述</w:t>
      </w:r>
      <w:proofErr w:type="gramStart"/>
      <w:r w:rsidR="005C7AC8" w:rsidRPr="00445F9A">
        <w:rPr>
          <w:rFonts w:asciiTheme="minorEastAsia" w:hAnsiTheme="minorEastAsia" w:cs="Times New Roman" w:hint="eastAsia"/>
          <w:sz w:val="24"/>
          <w:szCs w:val="24"/>
        </w:rPr>
        <w:t>市區工廈位置</w:t>
      </w:r>
      <w:proofErr w:type="gramEnd"/>
      <w:r w:rsidR="005C7AC8" w:rsidRPr="00445F9A">
        <w:rPr>
          <w:rFonts w:asciiTheme="minorEastAsia" w:hAnsiTheme="minorEastAsia" w:cs="Times New Roman" w:hint="eastAsia"/>
          <w:sz w:val="24"/>
          <w:szCs w:val="24"/>
        </w:rPr>
        <w:t>推算，座落較理想發展地點</w:t>
      </w:r>
      <w:proofErr w:type="gramStart"/>
      <w:r w:rsidR="005C7AC8" w:rsidRPr="00445F9A">
        <w:rPr>
          <w:rFonts w:asciiTheme="minorEastAsia" w:hAnsiTheme="minorEastAsia" w:cs="Times New Roman" w:hint="eastAsia"/>
          <w:sz w:val="24"/>
          <w:szCs w:val="24"/>
        </w:rPr>
        <w:t>的工廈共有</w:t>
      </w:r>
      <w:proofErr w:type="gramEnd"/>
      <w:r w:rsidR="005C7AC8" w:rsidRPr="00445F9A">
        <w:rPr>
          <w:rFonts w:asciiTheme="minorEastAsia" w:hAnsiTheme="minorEastAsia" w:cs="Times New Roman" w:hint="eastAsia"/>
          <w:sz w:val="24"/>
          <w:szCs w:val="24"/>
        </w:rPr>
        <w:t>1</w:t>
      </w:r>
      <w:r w:rsidR="005C7AC8">
        <w:rPr>
          <w:rFonts w:asciiTheme="minorEastAsia" w:hAnsiTheme="minorEastAsia" w:cs="Times New Roman" w:hint="eastAsia"/>
          <w:sz w:val="24"/>
          <w:szCs w:val="24"/>
        </w:rPr>
        <w:t>24</w:t>
      </w:r>
      <w:r w:rsidR="005C7AC8" w:rsidRPr="00445F9A">
        <w:rPr>
          <w:rFonts w:asciiTheme="minorEastAsia" w:hAnsiTheme="minorEastAsia" w:cs="Times New Roman" w:hint="eastAsia"/>
          <w:sz w:val="24"/>
          <w:szCs w:val="24"/>
        </w:rPr>
        <w:t>幢，推算最高可提供約1萬</w:t>
      </w:r>
      <w:r w:rsidR="005C7AC8">
        <w:rPr>
          <w:rFonts w:asciiTheme="minorEastAsia" w:hAnsiTheme="minorEastAsia" w:cs="Times New Roman" w:hint="eastAsia"/>
          <w:sz w:val="24"/>
          <w:szCs w:val="24"/>
        </w:rPr>
        <w:t>8</w:t>
      </w:r>
      <w:r w:rsidR="005C7AC8" w:rsidRPr="00445F9A">
        <w:rPr>
          <w:rFonts w:asciiTheme="minorEastAsia" w:hAnsiTheme="minorEastAsia" w:cs="Times New Roman" w:hint="eastAsia"/>
          <w:sz w:val="24"/>
          <w:szCs w:val="24"/>
        </w:rPr>
        <w:t>千個</w:t>
      </w:r>
      <w:r w:rsidR="005C7AC8">
        <w:rPr>
          <w:rFonts w:asciiTheme="minorEastAsia" w:hAnsiTheme="minorEastAsia" w:cs="Times New Roman" w:hint="eastAsia"/>
          <w:sz w:val="24"/>
          <w:szCs w:val="24"/>
        </w:rPr>
        <w:t>4人家庭</w:t>
      </w:r>
      <w:r w:rsidR="005C7AC8" w:rsidRPr="00445F9A">
        <w:rPr>
          <w:rFonts w:asciiTheme="minorEastAsia" w:hAnsiTheme="minorEastAsia" w:cs="Times New Roman" w:hint="eastAsia"/>
          <w:sz w:val="24"/>
          <w:szCs w:val="24"/>
        </w:rPr>
        <w:t>單位，讓約7萬</w:t>
      </w:r>
      <w:r w:rsidR="005C7AC8">
        <w:rPr>
          <w:rFonts w:asciiTheme="minorEastAsia" w:hAnsiTheme="minorEastAsia" w:cs="Times New Roman" w:hint="eastAsia"/>
          <w:sz w:val="24"/>
          <w:szCs w:val="24"/>
        </w:rPr>
        <w:t>多</w:t>
      </w:r>
      <w:r w:rsidR="005C7AC8" w:rsidRPr="00445F9A">
        <w:rPr>
          <w:rFonts w:asciiTheme="minorEastAsia" w:hAnsiTheme="minorEastAsia" w:cs="Times New Roman" w:hint="eastAsia"/>
          <w:sz w:val="24"/>
          <w:szCs w:val="24"/>
        </w:rPr>
        <w:t>人受惠。</w:t>
      </w:r>
    </w:p>
    <w:tbl>
      <w:tblPr>
        <w:tblStyle w:val="ac"/>
        <w:tblW w:w="0" w:type="auto"/>
        <w:tblInd w:w="1838" w:type="dxa"/>
        <w:tblLook w:val="04A0" w:firstRow="1" w:lastRow="0" w:firstColumn="1" w:lastColumn="0" w:noHBand="0" w:noVBand="1"/>
      </w:tblPr>
      <w:tblGrid>
        <w:gridCol w:w="2454"/>
        <w:gridCol w:w="1237"/>
        <w:gridCol w:w="2049"/>
        <w:gridCol w:w="2303"/>
      </w:tblGrid>
      <w:tr w:rsidR="005C7AC8" w:rsidTr="005C7AC8">
        <w:tc>
          <w:tcPr>
            <w:tcW w:w="2552" w:type="dxa"/>
          </w:tcPr>
          <w:p w:rsidR="005C7AC8" w:rsidRDefault="005C7AC8" w:rsidP="00017CDC">
            <w:pPr>
              <w:snapToGrid w:val="0"/>
              <w:spacing w:afterLines="50" w:after="120"/>
              <w:jc w:val="both"/>
              <w:rPr>
                <w:rFonts w:asciiTheme="minorEastAsia" w:hAnsiTheme="minorEastAsia" w:cs="Gungsuh"/>
                <w:sz w:val="24"/>
                <w:szCs w:val="24"/>
              </w:rPr>
            </w:pPr>
            <w:r>
              <w:rPr>
                <w:rFonts w:asciiTheme="minorEastAsia" w:hAnsiTheme="minorEastAsia" w:cs="Gungsuh" w:hint="eastAsia"/>
                <w:sz w:val="24"/>
                <w:szCs w:val="24"/>
              </w:rPr>
              <w:t>外觀</w:t>
            </w:r>
          </w:p>
        </w:tc>
        <w:tc>
          <w:tcPr>
            <w:tcW w:w="1275" w:type="dxa"/>
          </w:tcPr>
          <w:p w:rsidR="005C7AC8" w:rsidRDefault="005C7AC8" w:rsidP="00017CDC">
            <w:pPr>
              <w:snapToGrid w:val="0"/>
              <w:spacing w:afterLines="50" w:after="120"/>
              <w:jc w:val="both"/>
              <w:rPr>
                <w:rFonts w:asciiTheme="minorEastAsia" w:hAnsiTheme="minorEastAsia" w:cs="Gungsuh"/>
                <w:sz w:val="24"/>
                <w:szCs w:val="24"/>
              </w:rPr>
            </w:pPr>
            <w:r w:rsidRPr="008F4F29">
              <w:rPr>
                <w:rFonts w:asciiTheme="minorEastAsia" w:hAnsiTheme="minorEastAsia" w:cs="Gungsuh" w:hint="eastAsia"/>
                <w:sz w:val="24"/>
                <w:szCs w:val="24"/>
              </w:rPr>
              <w:t>樓高</w:t>
            </w:r>
          </w:p>
        </w:tc>
        <w:tc>
          <w:tcPr>
            <w:tcW w:w="2127" w:type="dxa"/>
          </w:tcPr>
          <w:p w:rsidR="005C7AC8" w:rsidRDefault="005C7AC8" w:rsidP="00017CDC">
            <w:pPr>
              <w:snapToGrid w:val="0"/>
              <w:spacing w:afterLines="50" w:after="120"/>
              <w:jc w:val="both"/>
              <w:rPr>
                <w:rFonts w:asciiTheme="minorEastAsia" w:hAnsiTheme="minorEastAsia" w:cs="Gungsuh"/>
                <w:sz w:val="24"/>
                <w:szCs w:val="24"/>
              </w:rPr>
            </w:pPr>
            <w:r w:rsidRPr="008F4F29">
              <w:rPr>
                <w:rFonts w:asciiTheme="minorEastAsia" w:hAnsiTheme="minorEastAsia" w:cs="Gungsuh" w:hint="eastAsia"/>
                <w:sz w:val="24"/>
                <w:szCs w:val="24"/>
              </w:rPr>
              <w:t>每層可提供單位</w:t>
            </w:r>
          </w:p>
        </w:tc>
        <w:tc>
          <w:tcPr>
            <w:tcW w:w="2389" w:type="dxa"/>
          </w:tcPr>
          <w:p w:rsidR="005C7AC8" w:rsidRDefault="005C7AC8" w:rsidP="00017CDC">
            <w:pPr>
              <w:snapToGrid w:val="0"/>
              <w:spacing w:afterLines="50" w:after="120"/>
              <w:jc w:val="both"/>
              <w:rPr>
                <w:rFonts w:asciiTheme="minorEastAsia" w:hAnsiTheme="minorEastAsia" w:cs="Gungsuh"/>
                <w:sz w:val="24"/>
                <w:szCs w:val="24"/>
              </w:rPr>
            </w:pPr>
            <w:r w:rsidRPr="008F4F29">
              <w:rPr>
                <w:rFonts w:asciiTheme="minorEastAsia" w:hAnsiTheme="minorEastAsia" w:cs="Gungsuh" w:hint="eastAsia"/>
                <w:sz w:val="24"/>
                <w:szCs w:val="24"/>
              </w:rPr>
              <w:t>全幢</w:t>
            </w:r>
            <w:r>
              <w:rPr>
                <w:rFonts w:asciiTheme="minorEastAsia" w:hAnsiTheme="minorEastAsia" w:cs="Gungsuh"/>
                <w:sz w:val="24"/>
                <w:szCs w:val="24"/>
              </w:rPr>
              <w:t>可提供</w:t>
            </w:r>
            <w:r w:rsidRPr="008F4F29">
              <w:rPr>
                <w:rFonts w:asciiTheme="minorEastAsia" w:hAnsiTheme="minorEastAsia" w:cs="Gungsuh"/>
                <w:sz w:val="24"/>
                <w:szCs w:val="24"/>
              </w:rPr>
              <w:t>單位</w:t>
            </w:r>
          </w:p>
        </w:tc>
      </w:tr>
      <w:tr w:rsidR="005C7AC8" w:rsidTr="005C7AC8">
        <w:tc>
          <w:tcPr>
            <w:tcW w:w="2552" w:type="dxa"/>
          </w:tcPr>
          <w:p w:rsidR="005C7AC8" w:rsidRDefault="005C7AC8" w:rsidP="00017CDC">
            <w:pPr>
              <w:snapToGrid w:val="0"/>
              <w:spacing w:afterLines="50" w:after="120"/>
              <w:jc w:val="both"/>
              <w:rPr>
                <w:rFonts w:asciiTheme="minorEastAsia" w:hAnsiTheme="minorEastAsia" w:cs="Gungsuh"/>
                <w:sz w:val="24"/>
                <w:szCs w:val="24"/>
              </w:rPr>
            </w:pPr>
            <w:r w:rsidRPr="008F4F29">
              <w:rPr>
                <w:rFonts w:asciiTheme="minorEastAsia" w:hAnsiTheme="minorEastAsia" w:cs="Gungsuh"/>
                <w:sz w:val="24"/>
                <w:szCs w:val="24"/>
              </w:rPr>
              <w:t>規模最小的正方形</w:t>
            </w:r>
          </w:p>
        </w:tc>
        <w:tc>
          <w:tcPr>
            <w:tcW w:w="1275" w:type="dxa"/>
          </w:tcPr>
          <w:p w:rsidR="005C7AC8" w:rsidRPr="008F4F29" w:rsidRDefault="005C7AC8" w:rsidP="00017CDC">
            <w:pPr>
              <w:snapToGrid w:val="0"/>
              <w:spacing w:afterLines="50" w:after="120"/>
              <w:jc w:val="both"/>
              <w:rPr>
                <w:rFonts w:asciiTheme="minorEastAsia" w:hAnsiTheme="minorEastAsia" w:cs="Gungsuh"/>
                <w:sz w:val="24"/>
                <w:szCs w:val="24"/>
              </w:rPr>
            </w:pPr>
            <w:r w:rsidRPr="008F4F29">
              <w:rPr>
                <w:rFonts w:asciiTheme="minorEastAsia" w:hAnsiTheme="minorEastAsia" w:cs="Gungsuh" w:hint="eastAsia"/>
                <w:sz w:val="24"/>
                <w:szCs w:val="24"/>
              </w:rPr>
              <w:t>9層</w:t>
            </w:r>
          </w:p>
        </w:tc>
        <w:tc>
          <w:tcPr>
            <w:tcW w:w="2127" w:type="dxa"/>
          </w:tcPr>
          <w:p w:rsidR="005C7AC8" w:rsidRPr="008F4F29" w:rsidRDefault="005C7AC8" w:rsidP="00017CDC">
            <w:pPr>
              <w:snapToGrid w:val="0"/>
              <w:spacing w:afterLines="50" w:after="120"/>
              <w:jc w:val="both"/>
              <w:rPr>
                <w:rFonts w:asciiTheme="minorEastAsia" w:hAnsiTheme="minorEastAsia" w:cs="Gungsuh"/>
                <w:sz w:val="24"/>
                <w:szCs w:val="24"/>
              </w:rPr>
            </w:pPr>
            <w:r w:rsidRPr="008F4F29">
              <w:rPr>
                <w:rFonts w:asciiTheme="minorEastAsia" w:hAnsiTheme="minorEastAsia" w:cs="Gungsuh" w:hint="eastAsia"/>
                <w:sz w:val="24"/>
                <w:szCs w:val="24"/>
              </w:rPr>
              <w:t>9個單位</w:t>
            </w:r>
          </w:p>
        </w:tc>
        <w:tc>
          <w:tcPr>
            <w:tcW w:w="2389" w:type="dxa"/>
          </w:tcPr>
          <w:p w:rsidR="005C7AC8" w:rsidRPr="008F4F29" w:rsidRDefault="005C7AC8" w:rsidP="00017CDC">
            <w:pPr>
              <w:snapToGrid w:val="0"/>
              <w:spacing w:afterLines="50" w:after="120"/>
              <w:jc w:val="both"/>
              <w:rPr>
                <w:rFonts w:asciiTheme="minorEastAsia" w:hAnsiTheme="minorEastAsia" w:cs="Gungsuh"/>
                <w:sz w:val="24"/>
                <w:szCs w:val="24"/>
              </w:rPr>
            </w:pPr>
            <w:r w:rsidRPr="008F4F29">
              <w:rPr>
                <w:rFonts w:asciiTheme="minorEastAsia" w:hAnsiTheme="minorEastAsia" w:cs="Gungsuh"/>
                <w:sz w:val="24"/>
                <w:szCs w:val="24"/>
              </w:rPr>
              <w:t>81個單位</w:t>
            </w:r>
          </w:p>
        </w:tc>
      </w:tr>
      <w:tr w:rsidR="005C7AC8" w:rsidTr="005C7AC8">
        <w:tc>
          <w:tcPr>
            <w:tcW w:w="2552" w:type="dxa"/>
          </w:tcPr>
          <w:p w:rsidR="005C7AC8" w:rsidRDefault="005C7AC8" w:rsidP="00017CDC">
            <w:pPr>
              <w:snapToGrid w:val="0"/>
              <w:spacing w:afterLines="50" w:after="120"/>
              <w:jc w:val="both"/>
              <w:rPr>
                <w:rFonts w:asciiTheme="minorEastAsia" w:hAnsiTheme="minorEastAsia" w:cs="Gungsuh"/>
                <w:sz w:val="24"/>
                <w:szCs w:val="24"/>
              </w:rPr>
            </w:pPr>
            <w:r w:rsidRPr="008F4F29">
              <w:rPr>
                <w:rFonts w:asciiTheme="minorEastAsia" w:hAnsiTheme="minorEastAsia" w:cs="Gungsuh" w:hint="eastAsia"/>
                <w:sz w:val="24"/>
                <w:szCs w:val="24"/>
              </w:rPr>
              <w:t>窄長形的長方形</w:t>
            </w:r>
          </w:p>
        </w:tc>
        <w:tc>
          <w:tcPr>
            <w:tcW w:w="1275" w:type="dxa"/>
          </w:tcPr>
          <w:p w:rsidR="005C7AC8" w:rsidRPr="008F4F29" w:rsidRDefault="005C7AC8" w:rsidP="00017CDC">
            <w:pPr>
              <w:snapToGrid w:val="0"/>
              <w:spacing w:afterLines="50" w:after="120"/>
              <w:jc w:val="both"/>
              <w:rPr>
                <w:rFonts w:asciiTheme="minorEastAsia" w:hAnsiTheme="minorEastAsia" w:cs="Gungsuh"/>
                <w:sz w:val="24"/>
                <w:szCs w:val="24"/>
              </w:rPr>
            </w:pPr>
            <w:r w:rsidRPr="008F4F29">
              <w:rPr>
                <w:rFonts w:asciiTheme="minorEastAsia" w:hAnsiTheme="minorEastAsia" w:cs="Gungsuh" w:hint="eastAsia"/>
                <w:sz w:val="24"/>
                <w:szCs w:val="24"/>
              </w:rPr>
              <w:t>6層</w:t>
            </w:r>
          </w:p>
        </w:tc>
        <w:tc>
          <w:tcPr>
            <w:tcW w:w="2127" w:type="dxa"/>
          </w:tcPr>
          <w:p w:rsidR="005C7AC8" w:rsidRPr="008F4F29" w:rsidRDefault="005C7AC8" w:rsidP="00017CDC">
            <w:pPr>
              <w:snapToGrid w:val="0"/>
              <w:spacing w:afterLines="50" w:after="120"/>
              <w:jc w:val="both"/>
              <w:rPr>
                <w:rFonts w:asciiTheme="minorEastAsia" w:hAnsiTheme="minorEastAsia" w:cs="Gungsuh"/>
                <w:sz w:val="24"/>
                <w:szCs w:val="24"/>
              </w:rPr>
            </w:pPr>
            <w:r>
              <w:rPr>
                <w:rFonts w:asciiTheme="minorEastAsia" w:hAnsiTheme="minorEastAsia" w:cs="Gungsuh" w:hint="eastAsia"/>
                <w:sz w:val="24"/>
                <w:szCs w:val="24"/>
              </w:rPr>
              <w:t>25個單位</w:t>
            </w:r>
          </w:p>
        </w:tc>
        <w:tc>
          <w:tcPr>
            <w:tcW w:w="2389" w:type="dxa"/>
          </w:tcPr>
          <w:p w:rsidR="005C7AC8" w:rsidRPr="008F4F29" w:rsidRDefault="005C7AC8" w:rsidP="00017CDC">
            <w:pPr>
              <w:snapToGrid w:val="0"/>
              <w:spacing w:afterLines="50" w:after="120"/>
              <w:jc w:val="both"/>
              <w:rPr>
                <w:rFonts w:asciiTheme="minorEastAsia" w:hAnsiTheme="minorEastAsia" w:cs="Gungsuh"/>
                <w:sz w:val="24"/>
                <w:szCs w:val="24"/>
              </w:rPr>
            </w:pPr>
            <w:r w:rsidRPr="008F4F29">
              <w:rPr>
                <w:rFonts w:asciiTheme="minorEastAsia" w:hAnsiTheme="minorEastAsia" w:cs="Gungsuh"/>
                <w:sz w:val="24"/>
                <w:szCs w:val="24"/>
              </w:rPr>
              <w:t>150個</w:t>
            </w:r>
            <w:r>
              <w:rPr>
                <w:rFonts w:asciiTheme="minorEastAsia" w:hAnsiTheme="minorEastAsia" w:cs="Gungsuh" w:hint="eastAsia"/>
                <w:sz w:val="24"/>
                <w:szCs w:val="24"/>
              </w:rPr>
              <w:t>單位</w:t>
            </w:r>
          </w:p>
        </w:tc>
      </w:tr>
      <w:tr w:rsidR="005C7AC8" w:rsidTr="005C7AC8">
        <w:tc>
          <w:tcPr>
            <w:tcW w:w="2552" w:type="dxa"/>
          </w:tcPr>
          <w:p w:rsidR="005C7AC8" w:rsidRDefault="005C7AC8" w:rsidP="00017CDC">
            <w:pPr>
              <w:snapToGrid w:val="0"/>
              <w:spacing w:afterLines="50" w:after="120"/>
              <w:jc w:val="both"/>
              <w:rPr>
                <w:rFonts w:asciiTheme="minorEastAsia" w:hAnsiTheme="minorEastAsia" w:cs="Gungsuh"/>
                <w:sz w:val="24"/>
                <w:szCs w:val="24"/>
              </w:rPr>
            </w:pPr>
            <w:r>
              <w:rPr>
                <w:rFonts w:asciiTheme="minorEastAsia" w:hAnsiTheme="minorEastAsia" w:cs="Gungsuh" w:hint="eastAsia"/>
                <w:sz w:val="24"/>
                <w:szCs w:val="24"/>
              </w:rPr>
              <w:t>較大規模</w:t>
            </w:r>
            <w:r w:rsidRPr="0075298F">
              <w:rPr>
                <w:rFonts w:asciiTheme="minorEastAsia" w:hAnsiTheme="minorEastAsia" w:cs="Gungsuh"/>
                <w:sz w:val="24"/>
                <w:szCs w:val="24"/>
              </w:rPr>
              <w:t>的正方形</w:t>
            </w:r>
          </w:p>
        </w:tc>
        <w:tc>
          <w:tcPr>
            <w:tcW w:w="1275" w:type="dxa"/>
          </w:tcPr>
          <w:p w:rsidR="005C7AC8" w:rsidRPr="008F4F29" w:rsidRDefault="005C7AC8" w:rsidP="00017CDC">
            <w:pPr>
              <w:snapToGrid w:val="0"/>
              <w:spacing w:afterLines="50" w:after="120"/>
              <w:jc w:val="both"/>
              <w:rPr>
                <w:rFonts w:asciiTheme="minorEastAsia" w:hAnsiTheme="minorEastAsia" w:cs="Gungsuh"/>
                <w:sz w:val="24"/>
                <w:szCs w:val="24"/>
              </w:rPr>
            </w:pPr>
            <w:r w:rsidRPr="008F4F29">
              <w:rPr>
                <w:rFonts w:asciiTheme="minorEastAsia" w:hAnsiTheme="minorEastAsia" w:cs="Gungsuh" w:hint="eastAsia"/>
                <w:sz w:val="24"/>
                <w:szCs w:val="24"/>
              </w:rPr>
              <w:t>11層</w:t>
            </w:r>
          </w:p>
        </w:tc>
        <w:tc>
          <w:tcPr>
            <w:tcW w:w="2127" w:type="dxa"/>
          </w:tcPr>
          <w:p w:rsidR="005C7AC8" w:rsidRPr="008F4F29" w:rsidRDefault="005C7AC8" w:rsidP="00017CDC">
            <w:pPr>
              <w:snapToGrid w:val="0"/>
              <w:spacing w:afterLines="50" w:after="120"/>
              <w:jc w:val="both"/>
              <w:rPr>
                <w:rFonts w:asciiTheme="minorEastAsia" w:hAnsiTheme="minorEastAsia" w:cs="Gungsuh"/>
                <w:sz w:val="24"/>
                <w:szCs w:val="24"/>
              </w:rPr>
            </w:pPr>
            <w:r>
              <w:rPr>
                <w:rFonts w:asciiTheme="minorEastAsia" w:hAnsiTheme="minorEastAsia" w:cs="Gungsuh" w:hint="eastAsia"/>
                <w:sz w:val="24"/>
                <w:szCs w:val="24"/>
              </w:rPr>
              <w:t>30個單位</w:t>
            </w:r>
          </w:p>
        </w:tc>
        <w:tc>
          <w:tcPr>
            <w:tcW w:w="2389" w:type="dxa"/>
          </w:tcPr>
          <w:p w:rsidR="005C7AC8" w:rsidRPr="008F4F29" w:rsidRDefault="005C7AC8" w:rsidP="00017CDC">
            <w:pPr>
              <w:snapToGrid w:val="0"/>
              <w:spacing w:afterLines="50" w:after="120"/>
              <w:jc w:val="both"/>
              <w:rPr>
                <w:rFonts w:asciiTheme="minorEastAsia" w:hAnsiTheme="minorEastAsia" w:cs="Gungsuh"/>
                <w:sz w:val="24"/>
                <w:szCs w:val="24"/>
              </w:rPr>
            </w:pPr>
            <w:r w:rsidRPr="008F4F29">
              <w:rPr>
                <w:rFonts w:asciiTheme="minorEastAsia" w:hAnsiTheme="minorEastAsia" w:cs="Gungsuh"/>
                <w:sz w:val="24"/>
                <w:szCs w:val="24"/>
              </w:rPr>
              <w:t>330個單位</w:t>
            </w:r>
          </w:p>
        </w:tc>
      </w:tr>
    </w:tbl>
    <w:p w:rsidR="00997231" w:rsidRPr="00EA7543" w:rsidRDefault="00997231" w:rsidP="00EA7543">
      <w:pPr>
        <w:pBdr>
          <w:top w:val="nil"/>
          <w:left w:val="nil"/>
          <w:bottom w:val="nil"/>
          <w:right w:val="nil"/>
          <w:between w:val="nil"/>
        </w:pBdr>
        <w:spacing w:after="0" w:line="360" w:lineRule="auto"/>
        <w:ind w:left="1133"/>
        <w:rPr>
          <w:rFonts w:asciiTheme="minorEastAsia" w:hAnsiTheme="minorEastAsia" w:cs="Times New Roman"/>
          <w:sz w:val="24"/>
          <w:szCs w:val="24"/>
        </w:rPr>
      </w:pPr>
    </w:p>
    <w:p w:rsidR="009606A2" w:rsidRPr="007F36BB" w:rsidRDefault="00EA3294" w:rsidP="00305845">
      <w:pPr>
        <w:numPr>
          <w:ilvl w:val="2"/>
          <w:numId w:val="1"/>
        </w:numPr>
        <w:pBdr>
          <w:top w:val="nil"/>
          <w:left w:val="nil"/>
          <w:bottom w:val="nil"/>
          <w:right w:val="nil"/>
          <w:between w:val="nil"/>
        </w:pBdr>
        <w:spacing w:after="0" w:line="360" w:lineRule="auto"/>
        <w:contextualSpacing/>
        <w:rPr>
          <w:rFonts w:asciiTheme="minorEastAsia" w:hAnsiTheme="minorEastAsia" w:cs="Times New Roman"/>
          <w:b/>
          <w:sz w:val="24"/>
          <w:szCs w:val="24"/>
        </w:rPr>
      </w:pPr>
      <w:r w:rsidRPr="007F36BB">
        <w:rPr>
          <w:rFonts w:asciiTheme="minorEastAsia" w:hAnsiTheme="minorEastAsia" w:cs="Gungsuh"/>
          <w:b/>
          <w:sz w:val="24"/>
          <w:szCs w:val="24"/>
        </w:rPr>
        <w:t xml:space="preserve">工程報價 </w:t>
      </w:r>
    </w:p>
    <w:p w:rsidR="009606A2" w:rsidRPr="007F36BB" w:rsidRDefault="00EA3294" w:rsidP="00305845">
      <w:pPr>
        <w:numPr>
          <w:ilvl w:val="3"/>
          <w:numId w:val="1"/>
        </w:numPr>
        <w:pBdr>
          <w:top w:val="nil"/>
          <w:left w:val="nil"/>
          <w:bottom w:val="nil"/>
          <w:right w:val="nil"/>
          <w:between w:val="nil"/>
        </w:pBdr>
        <w:spacing w:after="0" w:line="360" w:lineRule="auto"/>
        <w:contextualSpacing/>
        <w:rPr>
          <w:rFonts w:asciiTheme="minorEastAsia" w:hAnsiTheme="minorEastAsia" w:cs="Times New Roman"/>
          <w:sz w:val="24"/>
          <w:szCs w:val="24"/>
        </w:rPr>
      </w:pPr>
      <w:r w:rsidRPr="007F36BB">
        <w:rPr>
          <w:rFonts w:asciiTheme="minorEastAsia" w:hAnsiTheme="minorEastAsia" w:cs="Gungsuh"/>
          <w:sz w:val="24"/>
          <w:szCs w:val="24"/>
        </w:rPr>
        <w:t>報價項目</w:t>
      </w:r>
    </w:p>
    <w:p w:rsidR="009606A2" w:rsidRPr="007F36BB" w:rsidRDefault="00EA3294" w:rsidP="00305845">
      <w:pPr>
        <w:pBdr>
          <w:top w:val="nil"/>
          <w:left w:val="nil"/>
          <w:bottom w:val="nil"/>
          <w:right w:val="nil"/>
          <w:between w:val="nil"/>
        </w:pBdr>
        <w:spacing w:after="0" w:line="360" w:lineRule="auto"/>
        <w:ind w:left="2835" w:hanging="1"/>
        <w:rPr>
          <w:rFonts w:asciiTheme="minorEastAsia" w:hAnsiTheme="minorEastAsia" w:cs="Times New Roman"/>
          <w:sz w:val="24"/>
          <w:szCs w:val="24"/>
        </w:rPr>
      </w:pPr>
      <w:proofErr w:type="gramStart"/>
      <w:r w:rsidRPr="007F36BB">
        <w:rPr>
          <w:rFonts w:asciiTheme="minorEastAsia" w:hAnsiTheme="minorEastAsia" w:cs="Gungsuh"/>
          <w:sz w:val="24"/>
          <w:szCs w:val="24"/>
        </w:rPr>
        <w:t>雖然工廈原先</w:t>
      </w:r>
      <w:proofErr w:type="gramEnd"/>
      <w:r w:rsidRPr="007F36BB">
        <w:rPr>
          <w:rFonts w:asciiTheme="minorEastAsia" w:hAnsiTheme="minorEastAsia" w:cs="Gungsuh"/>
          <w:sz w:val="24"/>
          <w:szCs w:val="24"/>
        </w:rPr>
        <w:t>已設有一定基本設備，如電力系統及水缸等，但因建築物</w:t>
      </w:r>
      <w:proofErr w:type="gramStart"/>
      <w:r w:rsidRPr="007F36BB">
        <w:rPr>
          <w:rFonts w:asciiTheme="minorEastAsia" w:hAnsiTheme="minorEastAsia" w:cs="Gungsuh"/>
          <w:sz w:val="24"/>
          <w:szCs w:val="24"/>
        </w:rPr>
        <w:t>作住用</w:t>
      </w:r>
      <w:proofErr w:type="gramEnd"/>
      <w:r w:rsidRPr="007F36BB">
        <w:rPr>
          <w:rFonts w:asciiTheme="minorEastAsia" w:hAnsiTheme="minorEastAsia" w:cs="Gungsuh"/>
          <w:sz w:val="24"/>
          <w:szCs w:val="24"/>
        </w:rPr>
        <w:t>始終與存倉或辦公室有所不同，故是次三</w:t>
      </w:r>
      <w:proofErr w:type="gramStart"/>
      <w:r w:rsidRPr="007F36BB">
        <w:rPr>
          <w:rFonts w:asciiTheme="minorEastAsia" w:hAnsiTheme="minorEastAsia" w:cs="Gungsuh"/>
          <w:sz w:val="24"/>
          <w:szCs w:val="24"/>
        </w:rPr>
        <w:t>幢工廈亦</w:t>
      </w:r>
      <w:proofErr w:type="gramEnd"/>
      <w:r w:rsidRPr="007F36BB">
        <w:rPr>
          <w:rFonts w:asciiTheme="minorEastAsia" w:hAnsiTheme="minorEastAsia" w:cs="Gungsuh"/>
          <w:sz w:val="24"/>
          <w:szCs w:val="24"/>
        </w:rPr>
        <w:t>就以下項目進行報價，包括(</w:t>
      </w:r>
      <w:proofErr w:type="spellStart"/>
      <w:r w:rsidRPr="007F36BB">
        <w:rPr>
          <w:rFonts w:asciiTheme="minorEastAsia" w:hAnsiTheme="minorEastAsia" w:cs="Gungsuh"/>
          <w:sz w:val="24"/>
          <w:szCs w:val="24"/>
        </w:rPr>
        <w:t>i</w:t>
      </w:r>
      <w:proofErr w:type="spellEnd"/>
      <w:r w:rsidRPr="007F36BB">
        <w:rPr>
          <w:rFonts w:asciiTheme="minorEastAsia" w:hAnsiTheme="minorEastAsia" w:cs="Gungsuh"/>
          <w:sz w:val="24"/>
          <w:szCs w:val="24"/>
        </w:rPr>
        <w:t>) 前期費用、(ii) 維修及加固工程、(iii) 拆卸</w:t>
      </w:r>
      <w:r w:rsidRPr="007F36BB">
        <w:rPr>
          <w:rFonts w:asciiTheme="minorEastAsia" w:hAnsiTheme="minorEastAsia" w:cs="Gungsuh"/>
          <w:sz w:val="24"/>
          <w:szCs w:val="24"/>
        </w:rPr>
        <w:lastRenderedPageBreak/>
        <w:t xml:space="preserve">工程、(iv) </w:t>
      </w:r>
      <w:proofErr w:type="gramStart"/>
      <w:r w:rsidRPr="007F36BB">
        <w:rPr>
          <w:rFonts w:asciiTheme="minorEastAsia" w:hAnsiTheme="minorEastAsia" w:cs="Gungsuh"/>
          <w:sz w:val="24"/>
          <w:szCs w:val="24"/>
        </w:rPr>
        <w:t>加裝使建築物</w:t>
      </w:r>
      <w:proofErr w:type="gramEnd"/>
      <w:r w:rsidRPr="007F36BB">
        <w:rPr>
          <w:rFonts w:asciiTheme="minorEastAsia" w:hAnsiTheme="minorEastAsia" w:cs="Gungsuh"/>
          <w:sz w:val="24"/>
          <w:szCs w:val="24"/>
        </w:rPr>
        <w:t>符合相關法例的工程或裝備(如電錶房、</w:t>
      </w:r>
      <w:proofErr w:type="gramStart"/>
      <w:r w:rsidRPr="007F36BB">
        <w:rPr>
          <w:rFonts w:asciiTheme="minorEastAsia" w:hAnsiTheme="minorEastAsia" w:cs="Gungsuh"/>
          <w:sz w:val="24"/>
          <w:szCs w:val="24"/>
        </w:rPr>
        <w:t>防煙門等</w:t>
      </w:r>
      <w:proofErr w:type="gramEnd"/>
      <w:r w:rsidRPr="007F36BB">
        <w:rPr>
          <w:rFonts w:asciiTheme="minorEastAsia" w:hAnsiTheme="minorEastAsia" w:cs="Gungsuh"/>
          <w:sz w:val="24"/>
          <w:szCs w:val="24"/>
        </w:rPr>
        <w:t>)、(v) 公用空間</w:t>
      </w:r>
      <w:proofErr w:type="gramStart"/>
      <w:r w:rsidRPr="007F36BB">
        <w:rPr>
          <w:rFonts w:asciiTheme="minorEastAsia" w:hAnsiTheme="minorEastAsia" w:cs="Gungsuh"/>
          <w:sz w:val="24"/>
          <w:szCs w:val="24"/>
        </w:rPr>
        <w:t>及住用單位</w:t>
      </w:r>
      <w:proofErr w:type="gramEnd"/>
      <w:r w:rsidRPr="007F36BB">
        <w:rPr>
          <w:rFonts w:asciiTheme="minorEastAsia" w:hAnsiTheme="minorEastAsia" w:cs="Gungsuh"/>
          <w:sz w:val="24"/>
          <w:szCs w:val="24"/>
        </w:rPr>
        <w:t xml:space="preserve">建造、(vi) 加裝及改善供水及排水系統、(vii) 消防系統、(viii)電力系統、(ix) 通風及空氣調節系統及相關設備、(x) </w:t>
      </w:r>
      <w:proofErr w:type="gramStart"/>
      <w:r w:rsidRPr="007F36BB">
        <w:rPr>
          <w:rFonts w:asciiTheme="minorEastAsia" w:hAnsiTheme="minorEastAsia" w:cs="Gungsuh"/>
          <w:sz w:val="24"/>
          <w:szCs w:val="24"/>
        </w:rPr>
        <w:t>加裝無障礙</w:t>
      </w:r>
      <w:proofErr w:type="gramEnd"/>
      <w:r w:rsidRPr="007F36BB">
        <w:rPr>
          <w:rFonts w:asciiTheme="minorEastAsia" w:hAnsiTheme="minorEastAsia" w:cs="Gungsuh"/>
          <w:sz w:val="24"/>
          <w:szCs w:val="24"/>
        </w:rPr>
        <w:t>設施及(xi) 備用金。</w:t>
      </w:r>
    </w:p>
    <w:p w:rsidR="009606A2" w:rsidRPr="007F36BB" w:rsidRDefault="009606A2">
      <w:pPr>
        <w:pBdr>
          <w:top w:val="nil"/>
          <w:left w:val="nil"/>
          <w:bottom w:val="nil"/>
          <w:right w:val="nil"/>
          <w:between w:val="nil"/>
        </w:pBdr>
        <w:spacing w:after="0" w:line="360" w:lineRule="auto"/>
        <w:ind w:left="2160"/>
        <w:rPr>
          <w:rFonts w:asciiTheme="minorEastAsia" w:hAnsiTheme="minorEastAsia" w:cs="Times New Roman"/>
          <w:sz w:val="24"/>
          <w:szCs w:val="24"/>
        </w:rPr>
      </w:pPr>
    </w:p>
    <w:p w:rsidR="009606A2" w:rsidRPr="007F36BB" w:rsidRDefault="00EA3294" w:rsidP="00305845">
      <w:pPr>
        <w:numPr>
          <w:ilvl w:val="3"/>
          <w:numId w:val="1"/>
        </w:numPr>
        <w:pBdr>
          <w:top w:val="nil"/>
          <w:left w:val="nil"/>
          <w:bottom w:val="nil"/>
          <w:right w:val="nil"/>
          <w:between w:val="nil"/>
        </w:pBdr>
        <w:spacing w:after="0" w:line="360" w:lineRule="auto"/>
        <w:contextualSpacing/>
        <w:rPr>
          <w:rFonts w:asciiTheme="minorEastAsia" w:hAnsiTheme="minorEastAsia" w:cs="Times New Roman"/>
          <w:sz w:val="24"/>
          <w:szCs w:val="24"/>
        </w:rPr>
      </w:pPr>
      <w:r w:rsidRPr="007F36BB">
        <w:rPr>
          <w:rFonts w:asciiTheme="minorEastAsia" w:hAnsiTheme="minorEastAsia" w:cs="Gungsuh"/>
          <w:sz w:val="24"/>
          <w:szCs w:val="24"/>
        </w:rPr>
        <w:t>改裝成本</w:t>
      </w:r>
    </w:p>
    <w:p w:rsidR="009606A2" w:rsidRDefault="005C7AC8" w:rsidP="005C7AC8">
      <w:pPr>
        <w:pStyle w:val="a5"/>
        <w:pBdr>
          <w:top w:val="nil"/>
          <w:left w:val="nil"/>
          <w:bottom w:val="nil"/>
          <w:right w:val="nil"/>
          <w:between w:val="nil"/>
        </w:pBdr>
        <w:spacing w:after="0" w:line="360" w:lineRule="auto"/>
        <w:ind w:leftChars="0" w:left="2835"/>
        <w:contextualSpacing/>
        <w:jc w:val="both"/>
        <w:rPr>
          <w:rFonts w:asciiTheme="minorEastAsia" w:hAnsiTheme="minorEastAsia" w:cs="Gungsuh"/>
          <w:sz w:val="24"/>
          <w:szCs w:val="24"/>
        </w:rPr>
      </w:pPr>
      <w:r w:rsidRPr="005C7AC8">
        <w:rPr>
          <w:rFonts w:asciiTheme="minorEastAsia" w:hAnsiTheme="minorEastAsia" w:cs="Gungsuh"/>
          <w:sz w:val="24"/>
          <w:szCs w:val="24"/>
        </w:rPr>
        <w:t>為準確掌握所需工程費用，</w:t>
      </w:r>
      <w:proofErr w:type="gramStart"/>
      <w:r w:rsidRPr="005C7AC8">
        <w:rPr>
          <w:rFonts w:asciiTheme="minorEastAsia" w:hAnsiTheme="minorEastAsia" w:cs="Gungsuh"/>
          <w:sz w:val="24"/>
          <w:szCs w:val="24"/>
        </w:rPr>
        <w:t>數幢工廈經由</w:t>
      </w:r>
      <w:proofErr w:type="gramEnd"/>
      <w:r w:rsidRPr="005C7AC8">
        <w:rPr>
          <w:rFonts w:asciiTheme="minorEastAsia" w:hAnsiTheme="minorEastAsia" w:cs="Gungsuh"/>
          <w:sz w:val="24"/>
          <w:szCs w:val="24"/>
        </w:rPr>
        <w:t>合資格的承辦商實地視察後再按建築設計圖則進行報價</w:t>
      </w:r>
      <w:r w:rsidRPr="005C7AC8">
        <w:rPr>
          <w:rFonts w:asciiTheme="minorEastAsia" w:hAnsiTheme="minorEastAsia" w:cs="Gungsuh" w:hint="eastAsia"/>
          <w:sz w:val="24"/>
          <w:szCs w:val="24"/>
        </w:rPr>
        <w:t>，並按十間不同承辦商取得平均數</w:t>
      </w:r>
      <w:r w:rsidRPr="005C7AC8">
        <w:rPr>
          <w:rFonts w:asciiTheme="minorEastAsia" w:hAnsiTheme="minorEastAsia" w:cs="Gungsuh"/>
          <w:sz w:val="24"/>
          <w:szCs w:val="24"/>
        </w:rPr>
        <w:t>。三幢</w:t>
      </w:r>
      <w:proofErr w:type="gramStart"/>
      <w:r w:rsidRPr="005C7AC8">
        <w:rPr>
          <w:rFonts w:asciiTheme="minorEastAsia" w:hAnsiTheme="minorEastAsia" w:cs="Gungsuh"/>
          <w:sz w:val="24"/>
          <w:szCs w:val="24"/>
        </w:rPr>
        <w:t>工廈因</w:t>
      </w:r>
      <w:proofErr w:type="gramEnd"/>
      <w:r w:rsidRPr="005C7AC8">
        <w:rPr>
          <w:rFonts w:asciiTheme="minorEastAsia" w:hAnsiTheme="minorEastAsia" w:cs="Gungsuh"/>
          <w:sz w:val="24"/>
          <w:szCs w:val="24"/>
        </w:rPr>
        <w:t>規模不同，得出造價由</w:t>
      </w:r>
      <w:r w:rsidRPr="005C7AC8">
        <w:rPr>
          <w:rFonts w:asciiTheme="minorEastAsia" w:hAnsiTheme="minorEastAsia" w:cs="Gungsuh" w:hint="eastAsia"/>
          <w:sz w:val="24"/>
          <w:szCs w:val="24"/>
        </w:rPr>
        <w:t>約</w:t>
      </w:r>
      <w:r w:rsidRPr="005C7AC8">
        <w:rPr>
          <w:rFonts w:asciiTheme="minorEastAsia" w:hAnsiTheme="minorEastAsia" w:cs="Gungsuh"/>
          <w:sz w:val="24"/>
          <w:szCs w:val="24"/>
        </w:rPr>
        <w:t>5</w:t>
      </w:r>
      <w:proofErr w:type="gramStart"/>
      <w:r w:rsidRPr="005C7AC8">
        <w:rPr>
          <w:rFonts w:asciiTheme="minorEastAsia" w:hAnsiTheme="minorEastAsia" w:cs="Gungsuh"/>
          <w:sz w:val="24"/>
          <w:szCs w:val="24"/>
        </w:rPr>
        <w:t>千萬</w:t>
      </w:r>
      <w:proofErr w:type="gramEnd"/>
      <w:r w:rsidRPr="005C7AC8">
        <w:rPr>
          <w:rFonts w:asciiTheme="minorEastAsia" w:hAnsiTheme="minorEastAsia" w:cs="Gungsuh"/>
          <w:sz w:val="24"/>
          <w:szCs w:val="24"/>
        </w:rPr>
        <w:t>至</w:t>
      </w:r>
      <w:r w:rsidRPr="005C7AC8">
        <w:rPr>
          <w:rFonts w:asciiTheme="minorEastAsia" w:hAnsiTheme="minorEastAsia" w:cs="Gungsuh" w:hint="eastAsia"/>
          <w:sz w:val="24"/>
          <w:szCs w:val="24"/>
        </w:rPr>
        <w:t>約</w:t>
      </w:r>
      <w:r w:rsidRPr="005C7AC8">
        <w:rPr>
          <w:rFonts w:asciiTheme="minorEastAsia" w:hAnsiTheme="minorEastAsia" w:cs="Gungsuh"/>
          <w:sz w:val="24"/>
          <w:szCs w:val="24"/>
        </w:rPr>
        <w:t>2億不等</w:t>
      </w:r>
      <w:r w:rsidRPr="005C7AC8">
        <w:rPr>
          <w:rFonts w:asciiTheme="minorEastAsia" w:hAnsiTheme="minorEastAsia" w:cs="Gungsuh" w:hint="eastAsia"/>
          <w:sz w:val="24"/>
          <w:szCs w:val="24"/>
        </w:rPr>
        <w:t xml:space="preserve"> (當中包括10% 備用金價錢)</w:t>
      </w:r>
      <w:r w:rsidRPr="005C7AC8">
        <w:rPr>
          <w:rFonts w:asciiTheme="minorEastAsia" w:hAnsiTheme="minorEastAsia" w:cs="Gungsuh"/>
          <w:sz w:val="24"/>
          <w:szCs w:val="24"/>
        </w:rPr>
        <w:t>，其中工程費用較高的</w:t>
      </w:r>
      <w:proofErr w:type="gramStart"/>
      <w:r w:rsidRPr="005C7AC8">
        <w:rPr>
          <w:rFonts w:asciiTheme="minorEastAsia" w:hAnsiTheme="minorEastAsia" w:cs="Gungsuh"/>
          <w:sz w:val="24"/>
          <w:szCs w:val="24"/>
        </w:rPr>
        <w:t>工廈因</w:t>
      </w:r>
      <w:proofErr w:type="gramEnd"/>
      <w:r w:rsidRPr="005C7AC8">
        <w:rPr>
          <w:rFonts w:asciiTheme="minorEastAsia" w:hAnsiTheme="minorEastAsia" w:cs="Gungsuh"/>
          <w:sz w:val="24"/>
          <w:szCs w:val="24"/>
        </w:rPr>
        <w:t>佔地較廣，可提供更多</w:t>
      </w:r>
      <w:proofErr w:type="gramStart"/>
      <w:r w:rsidRPr="005C7AC8">
        <w:rPr>
          <w:rFonts w:asciiTheme="minorEastAsia" w:hAnsiTheme="minorEastAsia" w:cs="Gungsuh"/>
          <w:sz w:val="24"/>
          <w:szCs w:val="24"/>
        </w:rPr>
        <w:t>的住用單位</w:t>
      </w:r>
      <w:proofErr w:type="gramEnd"/>
      <w:r w:rsidRPr="005C7AC8">
        <w:rPr>
          <w:rFonts w:asciiTheme="minorEastAsia" w:hAnsiTheme="minorEastAsia" w:cs="Gungsuh"/>
          <w:sz w:val="24"/>
          <w:szCs w:val="24"/>
        </w:rPr>
        <w:t>。</w:t>
      </w:r>
      <w:r w:rsidRPr="005C7AC8">
        <w:rPr>
          <w:rFonts w:asciiTheme="minorEastAsia" w:hAnsiTheme="minorEastAsia" w:cs="Gungsuh"/>
          <w:b/>
          <w:sz w:val="24"/>
          <w:szCs w:val="24"/>
        </w:rPr>
        <w:t>三幢</w:t>
      </w:r>
      <w:proofErr w:type="gramStart"/>
      <w:r w:rsidRPr="005C7AC8">
        <w:rPr>
          <w:rFonts w:asciiTheme="minorEastAsia" w:hAnsiTheme="minorEastAsia" w:cs="Gungsuh"/>
          <w:b/>
          <w:sz w:val="24"/>
          <w:szCs w:val="24"/>
        </w:rPr>
        <w:t>工廈每</w:t>
      </w:r>
      <w:proofErr w:type="gramEnd"/>
      <w:r w:rsidRPr="005C7AC8">
        <w:rPr>
          <w:rFonts w:asciiTheme="minorEastAsia" w:hAnsiTheme="minorEastAsia" w:cs="Gungsuh"/>
          <w:b/>
          <w:sz w:val="24"/>
          <w:szCs w:val="24"/>
        </w:rPr>
        <w:t>單位的改裝成本相若，</w:t>
      </w:r>
      <w:proofErr w:type="gramStart"/>
      <w:r w:rsidRPr="005C7AC8">
        <w:rPr>
          <w:rFonts w:asciiTheme="minorEastAsia" w:hAnsiTheme="minorEastAsia" w:cs="Gungsuh" w:hint="eastAsia"/>
          <w:b/>
          <w:sz w:val="24"/>
          <w:szCs w:val="24"/>
        </w:rPr>
        <w:t>介</w:t>
      </w:r>
      <w:proofErr w:type="gramEnd"/>
      <w:r w:rsidRPr="005C7AC8">
        <w:rPr>
          <w:rFonts w:asciiTheme="minorEastAsia" w:hAnsiTheme="minorEastAsia" w:cs="Gungsuh" w:hint="eastAsia"/>
          <w:b/>
          <w:sz w:val="24"/>
          <w:szCs w:val="24"/>
        </w:rPr>
        <w:t>乎60至70</w:t>
      </w:r>
      <w:r w:rsidRPr="005C7AC8">
        <w:rPr>
          <w:rFonts w:asciiTheme="minorEastAsia" w:hAnsiTheme="minorEastAsia" w:cs="Gungsuh"/>
          <w:b/>
          <w:sz w:val="24"/>
          <w:szCs w:val="24"/>
        </w:rPr>
        <w:t>萬。</w:t>
      </w:r>
      <w:r w:rsidR="00EA3294" w:rsidRPr="007F36BB">
        <w:rPr>
          <w:rFonts w:asciiTheme="minorEastAsia" w:hAnsiTheme="minorEastAsia" w:cs="Gungsuh"/>
          <w:sz w:val="24"/>
          <w:szCs w:val="24"/>
        </w:rPr>
        <w:t>若按現時其他社會房屋的租金(即家庭入息4分1</w:t>
      </w:r>
      <w:proofErr w:type="gramStart"/>
      <w:r w:rsidR="00EA3294" w:rsidRPr="007F36BB">
        <w:rPr>
          <w:rFonts w:asciiTheme="minorEastAsia" w:hAnsiTheme="minorEastAsia" w:cs="Gungsuh"/>
          <w:sz w:val="24"/>
          <w:szCs w:val="24"/>
        </w:rPr>
        <w:t>或綜援</w:t>
      </w:r>
      <w:proofErr w:type="gramEnd"/>
      <w:r w:rsidR="00EA3294" w:rsidRPr="007F36BB">
        <w:rPr>
          <w:rFonts w:asciiTheme="minorEastAsia" w:hAnsiTheme="minorEastAsia" w:cs="Gungsuh"/>
          <w:sz w:val="24"/>
          <w:szCs w:val="24"/>
        </w:rPr>
        <w:t>租金津貼)計算收入，</w:t>
      </w:r>
      <w:proofErr w:type="gramStart"/>
      <w:r w:rsidR="00EA3294" w:rsidRPr="007F36BB">
        <w:rPr>
          <w:rFonts w:asciiTheme="minorEastAsia" w:hAnsiTheme="minorEastAsia" w:cs="Gungsuh"/>
          <w:sz w:val="24"/>
          <w:szCs w:val="24"/>
        </w:rPr>
        <w:t>由工廈改裝</w:t>
      </w:r>
      <w:proofErr w:type="gramEnd"/>
      <w:r w:rsidR="00EA3294" w:rsidRPr="007F36BB">
        <w:rPr>
          <w:rFonts w:asciiTheme="minorEastAsia" w:hAnsiTheme="minorEastAsia" w:cs="Gungsuh"/>
          <w:sz w:val="24"/>
          <w:szCs w:val="24"/>
        </w:rPr>
        <w:t>而成的過渡性房屋</w:t>
      </w:r>
      <w:r w:rsidR="00EA3294" w:rsidRPr="007F36BB">
        <w:rPr>
          <w:rFonts w:asciiTheme="minorEastAsia" w:hAnsiTheme="minorEastAsia" w:cs="Gungsuh"/>
          <w:b/>
          <w:sz w:val="24"/>
          <w:szCs w:val="24"/>
        </w:rPr>
        <w:t>需要約</w:t>
      </w:r>
      <w:r>
        <w:rPr>
          <w:rFonts w:asciiTheme="minorEastAsia" w:hAnsiTheme="minorEastAsia" w:cs="Gungsuh"/>
          <w:b/>
          <w:sz w:val="24"/>
          <w:szCs w:val="24"/>
        </w:rPr>
        <w:t>1</w:t>
      </w:r>
      <w:r>
        <w:rPr>
          <w:rFonts w:asciiTheme="minorEastAsia" w:hAnsiTheme="minorEastAsia" w:cs="Gungsuh" w:hint="eastAsia"/>
          <w:b/>
          <w:sz w:val="24"/>
          <w:szCs w:val="24"/>
        </w:rPr>
        <w:t>0</w:t>
      </w:r>
      <w:r w:rsidR="00EA3294" w:rsidRPr="007F36BB">
        <w:rPr>
          <w:rFonts w:asciiTheme="minorEastAsia" w:hAnsiTheme="minorEastAsia" w:cs="Gungsuh"/>
          <w:b/>
          <w:sz w:val="24"/>
          <w:szCs w:val="24"/>
        </w:rPr>
        <w:t>年才可收回成本</w:t>
      </w:r>
      <w:r w:rsidR="00EA3294" w:rsidRPr="007F36BB">
        <w:rPr>
          <w:rFonts w:asciiTheme="minorEastAsia" w:hAnsiTheme="minorEastAsia" w:cs="Gungsuh"/>
          <w:sz w:val="24"/>
          <w:szCs w:val="24"/>
        </w:rPr>
        <w:t>；但另一方面，</w:t>
      </w:r>
      <w:proofErr w:type="gramStart"/>
      <w:r w:rsidR="00EA3294" w:rsidRPr="007F36BB">
        <w:rPr>
          <w:rFonts w:asciiTheme="minorEastAsia" w:hAnsiTheme="minorEastAsia" w:cs="Gungsuh"/>
          <w:sz w:val="24"/>
          <w:szCs w:val="24"/>
        </w:rPr>
        <w:t>因工廈改裝</w:t>
      </w:r>
      <w:proofErr w:type="gramEnd"/>
      <w:r w:rsidR="00EA3294" w:rsidRPr="007F36BB">
        <w:rPr>
          <w:rFonts w:asciiTheme="minorEastAsia" w:hAnsiTheme="minorEastAsia" w:cs="Gungsuh"/>
          <w:sz w:val="24"/>
          <w:szCs w:val="24"/>
        </w:rPr>
        <w:t>的過渡性房屋年期可較長，例如營運10年，</w:t>
      </w:r>
      <w:r w:rsidRPr="005C7AC8">
        <w:rPr>
          <w:rFonts w:asciiTheme="minorEastAsia" w:hAnsiTheme="minorEastAsia" w:cs="Gungsuh" w:hint="eastAsia"/>
          <w:sz w:val="24"/>
          <w:szCs w:val="24"/>
        </w:rPr>
        <w:t>則</w:t>
      </w:r>
      <w:r w:rsidRPr="005C7AC8">
        <w:rPr>
          <w:rFonts w:asciiTheme="minorEastAsia" w:hAnsiTheme="minorEastAsia" w:cs="Gungsuh"/>
          <w:sz w:val="24"/>
          <w:szCs w:val="24"/>
        </w:rPr>
        <w:t>每</w:t>
      </w:r>
      <w:r w:rsidRPr="005C7AC8">
        <w:rPr>
          <w:rFonts w:asciiTheme="minorEastAsia" w:hAnsiTheme="minorEastAsia" w:cs="Gungsuh" w:hint="eastAsia"/>
          <w:sz w:val="24"/>
          <w:szCs w:val="24"/>
        </w:rPr>
        <w:t>單位每月</w:t>
      </w:r>
      <w:r w:rsidRPr="005C7AC8">
        <w:rPr>
          <w:rFonts w:asciiTheme="minorEastAsia" w:hAnsiTheme="minorEastAsia" w:cs="Gungsuh"/>
          <w:sz w:val="24"/>
          <w:szCs w:val="24"/>
        </w:rPr>
        <w:t>成本</w:t>
      </w:r>
      <w:r w:rsidRPr="005C7AC8">
        <w:rPr>
          <w:rFonts w:asciiTheme="minorEastAsia" w:hAnsiTheme="minorEastAsia" w:cs="Gungsuh" w:hint="eastAsia"/>
          <w:sz w:val="24"/>
          <w:szCs w:val="24"/>
        </w:rPr>
        <w:t>最低為約5,000元，與社聯組合屋項目的純建築費用造價相若。</w:t>
      </w:r>
    </w:p>
    <w:p w:rsidR="00696E87" w:rsidRDefault="00696E87" w:rsidP="005C7AC8">
      <w:pPr>
        <w:pStyle w:val="a5"/>
        <w:pBdr>
          <w:top w:val="nil"/>
          <w:left w:val="nil"/>
          <w:bottom w:val="nil"/>
          <w:right w:val="nil"/>
          <w:between w:val="nil"/>
        </w:pBdr>
        <w:spacing w:after="0" w:line="360" w:lineRule="auto"/>
        <w:ind w:leftChars="0" w:left="2835"/>
        <w:contextualSpacing/>
        <w:jc w:val="both"/>
        <w:rPr>
          <w:rFonts w:asciiTheme="minorEastAsia" w:hAnsiTheme="minorEastAsia" w:cs="Gungsuh"/>
          <w:sz w:val="24"/>
          <w:szCs w:val="24"/>
        </w:rPr>
      </w:pPr>
    </w:p>
    <w:p w:rsidR="00FD26AA" w:rsidRPr="00696E87" w:rsidRDefault="00696E87" w:rsidP="00696E87">
      <w:pPr>
        <w:pStyle w:val="a5"/>
        <w:pBdr>
          <w:top w:val="nil"/>
          <w:left w:val="nil"/>
          <w:bottom w:val="nil"/>
          <w:right w:val="nil"/>
          <w:between w:val="nil"/>
        </w:pBdr>
        <w:spacing w:after="0" w:line="360" w:lineRule="auto"/>
        <w:ind w:leftChars="0" w:left="2835"/>
        <w:contextualSpacing/>
        <w:jc w:val="both"/>
        <w:rPr>
          <w:rFonts w:asciiTheme="minorEastAsia" w:hAnsiTheme="minorEastAsia" w:cs="Gungsuh"/>
          <w:sz w:val="24"/>
          <w:szCs w:val="24"/>
        </w:rPr>
      </w:pPr>
      <w:r>
        <w:rPr>
          <w:rFonts w:asciiTheme="minorEastAsia" w:hAnsiTheme="minorEastAsia" w:cs="Gungsuh" w:hint="eastAsia"/>
          <w:sz w:val="24"/>
          <w:szCs w:val="24"/>
        </w:rPr>
        <w:t>以下是其中一幢</w:t>
      </w:r>
      <w:r w:rsidR="00F07365">
        <w:rPr>
          <w:rFonts w:asciiTheme="minorEastAsia" w:hAnsiTheme="minorEastAsia" w:cs="Gungsuh" w:hint="eastAsia"/>
          <w:sz w:val="24"/>
          <w:szCs w:val="24"/>
        </w:rPr>
        <w:t>可提供81個單位</w:t>
      </w:r>
      <w:proofErr w:type="gramStart"/>
      <w:r w:rsidR="00F07365">
        <w:rPr>
          <w:rFonts w:asciiTheme="minorEastAsia" w:hAnsiTheme="minorEastAsia" w:cs="Gungsuh" w:hint="eastAsia"/>
          <w:sz w:val="24"/>
          <w:szCs w:val="24"/>
        </w:rPr>
        <w:t>的</w:t>
      </w:r>
      <w:r>
        <w:rPr>
          <w:rFonts w:asciiTheme="minorEastAsia" w:hAnsiTheme="minorEastAsia" w:cs="Gungsuh" w:hint="eastAsia"/>
          <w:sz w:val="24"/>
          <w:szCs w:val="24"/>
        </w:rPr>
        <w:t>工廈改裝</w:t>
      </w:r>
      <w:proofErr w:type="gramEnd"/>
      <w:r>
        <w:rPr>
          <w:rFonts w:asciiTheme="minorEastAsia" w:hAnsiTheme="minorEastAsia" w:cs="Gungsuh" w:hint="eastAsia"/>
          <w:sz w:val="24"/>
          <w:szCs w:val="24"/>
        </w:rPr>
        <w:t>費用報價：</w:t>
      </w:r>
    </w:p>
    <w:tbl>
      <w:tblPr>
        <w:tblW w:w="8246" w:type="dxa"/>
        <w:jc w:val="right"/>
        <w:tblCellMar>
          <w:left w:w="28" w:type="dxa"/>
          <w:right w:w="28" w:type="dxa"/>
        </w:tblCellMar>
        <w:tblLook w:val="04A0" w:firstRow="1" w:lastRow="0" w:firstColumn="1" w:lastColumn="0" w:noHBand="0" w:noVBand="1"/>
      </w:tblPr>
      <w:tblGrid>
        <w:gridCol w:w="567"/>
        <w:gridCol w:w="6237"/>
        <w:gridCol w:w="1442"/>
      </w:tblGrid>
      <w:tr w:rsidR="00B829FD" w:rsidRPr="004E0819" w:rsidTr="00B829FD">
        <w:trPr>
          <w:trHeight w:val="645"/>
          <w:jc w:val="right"/>
        </w:trPr>
        <w:tc>
          <w:tcPr>
            <w:tcW w:w="8246" w:type="dxa"/>
            <w:gridSpan w:val="3"/>
            <w:tcBorders>
              <w:top w:val="nil"/>
              <w:left w:val="nil"/>
              <w:bottom w:val="nil"/>
              <w:right w:val="nil"/>
            </w:tcBorders>
            <w:shd w:val="clear" w:color="auto" w:fill="auto"/>
            <w:noWrap/>
            <w:vAlign w:val="center"/>
            <w:hideMark/>
          </w:tcPr>
          <w:p w:rsidR="00B829FD" w:rsidRPr="002A4C5D" w:rsidRDefault="00B829FD" w:rsidP="005F6896">
            <w:pPr>
              <w:spacing w:after="0"/>
              <w:rPr>
                <w:rFonts w:ascii="新細明體" w:eastAsia="新細明體" w:hAnsi="新細明體" w:cs="Times New Roman"/>
                <w:b/>
                <w:bCs/>
                <w:color w:val="000000"/>
                <w:sz w:val="24"/>
                <w:szCs w:val="24"/>
                <w:u w:val="single"/>
              </w:rPr>
            </w:pPr>
            <w:r w:rsidRPr="002A4C5D">
              <w:rPr>
                <w:rFonts w:ascii="新細明體" w:eastAsia="新細明體" w:hAnsi="新細明體" w:cs="Times New Roman" w:hint="eastAsia"/>
                <w:b/>
                <w:bCs/>
                <w:color w:val="000000"/>
                <w:sz w:val="24"/>
                <w:szCs w:val="24"/>
                <w:u w:val="single"/>
              </w:rPr>
              <w:t>例子：規模較小的正方形</w:t>
            </w:r>
            <w:proofErr w:type="gramStart"/>
            <w:r w:rsidRPr="002A4C5D">
              <w:rPr>
                <w:rFonts w:ascii="新細明體" w:eastAsia="新細明體" w:hAnsi="新細明體" w:cs="Times New Roman" w:hint="eastAsia"/>
                <w:b/>
                <w:bCs/>
                <w:color w:val="000000"/>
                <w:sz w:val="24"/>
                <w:szCs w:val="24"/>
                <w:u w:val="single"/>
              </w:rPr>
              <w:t>工廈整楝</w:t>
            </w:r>
            <w:proofErr w:type="gramEnd"/>
            <w:r w:rsidRPr="002A4C5D">
              <w:rPr>
                <w:rFonts w:ascii="新細明體" w:eastAsia="新細明體" w:hAnsi="新細明體" w:cs="Times New Roman" w:hint="eastAsia"/>
                <w:b/>
                <w:bCs/>
                <w:color w:val="000000"/>
                <w:sz w:val="24"/>
                <w:szCs w:val="24"/>
                <w:u w:val="single"/>
              </w:rPr>
              <w:t>改裝工程費 (可提供</w:t>
            </w:r>
            <w:proofErr w:type="gramStart"/>
            <w:r w:rsidRPr="002A4C5D">
              <w:rPr>
                <w:rFonts w:ascii="新細明體" w:eastAsia="新細明體" w:hAnsi="新細明體" w:cs="Times New Roman" w:hint="eastAsia"/>
                <w:b/>
                <w:bCs/>
                <w:color w:val="000000"/>
                <w:sz w:val="24"/>
                <w:szCs w:val="24"/>
                <w:u w:val="single"/>
              </w:rPr>
              <w:t>81個住用單位</w:t>
            </w:r>
            <w:proofErr w:type="gramEnd"/>
            <w:r w:rsidRPr="002A4C5D">
              <w:rPr>
                <w:rFonts w:ascii="新細明體" w:eastAsia="新細明體" w:hAnsi="新細明體" w:cs="Times New Roman" w:hint="eastAsia"/>
                <w:b/>
                <w:bCs/>
                <w:color w:val="000000"/>
                <w:sz w:val="24"/>
                <w:szCs w:val="24"/>
                <w:u w:val="single"/>
              </w:rPr>
              <w:t>)</w:t>
            </w:r>
          </w:p>
        </w:tc>
      </w:tr>
      <w:tr w:rsidR="00B829FD" w:rsidRPr="004E0819" w:rsidTr="00C5280B">
        <w:trPr>
          <w:trHeight w:val="390"/>
          <w:jc w:val="right"/>
        </w:trPr>
        <w:tc>
          <w:tcPr>
            <w:tcW w:w="56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829FD" w:rsidRPr="004E0819" w:rsidRDefault="00B829FD" w:rsidP="005F6896">
            <w:pPr>
              <w:spacing w:after="0"/>
              <w:jc w:val="center"/>
              <w:rPr>
                <w:rFonts w:ascii="新細明體" w:eastAsia="新細明體" w:hAnsi="新細明體" w:cs="Times New Roman"/>
                <w:color w:val="000000"/>
                <w:sz w:val="24"/>
                <w:szCs w:val="24"/>
              </w:rPr>
            </w:pPr>
          </w:p>
        </w:tc>
        <w:tc>
          <w:tcPr>
            <w:tcW w:w="6237" w:type="dxa"/>
            <w:tcBorders>
              <w:top w:val="single" w:sz="4" w:space="0" w:color="auto"/>
              <w:left w:val="nil"/>
              <w:bottom w:val="single" w:sz="4" w:space="0" w:color="auto"/>
              <w:right w:val="single" w:sz="4" w:space="0" w:color="auto"/>
            </w:tcBorders>
            <w:shd w:val="clear" w:color="000000" w:fill="D9D9D9"/>
            <w:vAlign w:val="center"/>
            <w:hideMark/>
          </w:tcPr>
          <w:p w:rsidR="00B829FD" w:rsidRPr="004E0819" w:rsidRDefault="00B829FD" w:rsidP="005F6896">
            <w:pPr>
              <w:spacing w:after="0"/>
              <w:rPr>
                <w:rFonts w:ascii="新細明體" w:eastAsia="新細明體" w:hAnsi="新細明體" w:cs="Times New Roman"/>
                <w:color w:val="000000"/>
                <w:sz w:val="24"/>
                <w:szCs w:val="24"/>
              </w:rPr>
            </w:pPr>
            <w:r w:rsidRPr="004E0819">
              <w:rPr>
                <w:rFonts w:ascii="新細明體" w:eastAsia="新細明體" w:hAnsi="新細明體" w:cs="Times New Roman" w:hint="eastAsia"/>
                <w:color w:val="000000"/>
                <w:sz w:val="24"/>
                <w:szCs w:val="24"/>
              </w:rPr>
              <w:t>項目描述</w:t>
            </w:r>
          </w:p>
        </w:tc>
        <w:tc>
          <w:tcPr>
            <w:tcW w:w="1442" w:type="dxa"/>
            <w:tcBorders>
              <w:top w:val="single" w:sz="4" w:space="0" w:color="auto"/>
              <w:left w:val="nil"/>
              <w:bottom w:val="single" w:sz="4" w:space="0" w:color="auto"/>
              <w:right w:val="single" w:sz="4" w:space="0" w:color="auto"/>
            </w:tcBorders>
            <w:shd w:val="clear" w:color="000000" w:fill="D9D9D9"/>
            <w:vAlign w:val="center"/>
            <w:hideMark/>
          </w:tcPr>
          <w:p w:rsidR="00B829FD" w:rsidRPr="004E0819" w:rsidRDefault="00B829FD" w:rsidP="005F6896">
            <w:pPr>
              <w:spacing w:after="0"/>
              <w:jc w:val="center"/>
              <w:rPr>
                <w:rFonts w:ascii="新細明體" w:eastAsia="新細明體" w:hAnsi="新細明體" w:cs="Times New Roman"/>
                <w:color w:val="000000"/>
                <w:sz w:val="24"/>
                <w:szCs w:val="24"/>
              </w:rPr>
            </w:pPr>
            <w:r w:rsidRPr="004E0819">
              <w:rPr>
                <w:rFonts w:ascii="新細明體" w:eastAsia="新細明體" w:hAnsi="新細明體" w:cs="Times New Roman" w:hint="eastAsia"/>
                <w:color w:val="000000"/>
                <w:sz w:val="24"/>
                <w:szCs w:val="24"/>
              </w:rPr>
              <w:t>總金額 ($)</w:t>
            </w:r>
          </w:p>
        </w:tc>
      </w:tr>
      <w:tr w:rsidR="00B829FD" w:rsidRPr="004E0819" w:rsidTr="00C5280B">
        <w:trPr>
          <w:trHeight w:val="390"/>
          <w:jc w:val="right"/>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829FD" w:rsidRPr="00384F1B" w:rsidRDefault="00B829FD" w:rsidP="005F6896">
            <w:pPr>
              <w:spacing w:after="0"/>
              <w:jc w:val="center"/>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 xml:space="preserve">A. </w:t>
            </w:r>
          </w:p>
        </w:tc>
        <w:tc>
          <w:tcPr>
            <w:tcW w:w="6237" w:type="dxa"/>
            <w:tcBorders>
              <w:top w:val="nil"/>
              <w:left w:val="nil"/>
              <w:bottom w:val="single" w:sz="4" w:space="0" w:color="auto"/>
              <w:right w:val="single" w:sz="4" w:space="0" w:color="auto"/>
            </w:tcBorders>
            <w:shd w:val="clear" w:color="auto" w:fill="auto"/>
            <w:vAlign w:val="center"/>
            <w:hideMark/>
          </w:tcPr>
          <w:p w:rsidR="00B829FD" w:rsidRPr="00384F1B" w:rsidRDefault="00B829FD" w:rsidP="005F6896">
            <w:pPr>
              <w:spacing w:after="0"/>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前期費用</w:t>
            </w:r>
          </w:p>
        </w:tc>
        <w:tc>
          <w:tcPr>
            <w:tcW w:w="1442" w:type="dxa"/>
            <w:tcBorders>
              <w:top w:val="nil"/>
              <w:left w:val="nil"/>
              <w:bottom w:val="single" w:sz="4" w:space="0" w:color="auto"/>
              <w:right w:val="single" w:sz="4" w:space="0" w:color="auto"/>
            </w:tcBorders>
            <w:shd w:val="clear" w:color="auto" w:fill="auto"/>
            <w:noWrap/>
            <w:vAlign w:val="center"/>
            <w:hideMark/>
          </w:tcPr>
          <w:p w:rsidR="00B829FD" w:rsidRPr="004E0819" w:rsidRDefault="00B829FD" w:rsidP="005F6896">
            <w:pPr>
              <w:spacing w:after="0"/>
              <w:jc w:val="center"/>
              <w:rPr>
                <w:rFonts w:ascii="新細明體" w:eastAsia="新細明體" w:hAnsi="新細明體" w:cs="Times New Roman"/>
                <w:color w:val="000000"/>
                <w:sz w:val="24"/>
                <w:szCs w:val="24"/>
              </w:rPr>
            </w:pPr>
            <w:r w:rsidRPr="004E0819">
              <w:rPr>
                <w:rFonts w:ascii="新細明體" w:eastAsia="新細明體" w:hAnsi="新細明體" w:cs="Times New Roman" w:hint="eastAsia"/>
                <w:color w:val="000000"/>
                <w:sz w:val="24"/>
                <w:szCs w:val="24"/>
              </w:rPr>
              <w:t>2,609,681</w:t>
            </w:r>
          </w:p>
        </w:tc>
      </w:tr>
      <w:tr w:rsidR="00B829FD" w:rsidRPr="004E0819" w:rsidTr="00C5280B">
        <w:trPr>
          <w:trHeight w:val="390"/>
          <w:jc w:val="right"/>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829FD" w:rsidRPr="00384F1B" w:rsidRDefault="00B829FD" w:rsidP="005F6896">
            <w:pPr>
              <w:spacing w:after="0"/>
              <w:jc w:val="center"/>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B.</w:t>
            </w:r>
          </w:p>
        </w:tc>
        <w:tc>
          <w:tcPr>
            <w:tcW w:w="6237" w:type="dxa"/>
            <w:tcBorders>
              <w:top w:val="nil"/>
              <w:left w:val="nil"/>
              <w:bottom w:val="single" w:sz="4" w:space="0" w:color="auto"/>
              <w:right w:val="single" w:sz="4" w:space="0" w:color="auto"/>
            </w:tcBorders>
            <w:shd w:val="clear" w:color="auto" w:fill="auto"/>
            <w:vAlign w:val="center"/>
            <w:hideMark/>
          </w:tcPr>
          <w:p w:rsidR="00B829FD" w:rsidRPr="00384F1B" w:rsidRDefault="00B829FD" w:rsidP="005F6896">
            <w:pPr>
              <w:spacing w:after="0"/>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維修及加固工程（如需要，根據A1的樓宇現況檢查報告）</w:t>
            </w:r>
          </w:p>
        </w:tc>
        <w:tc>
          <w:tcPr>
            <w:tcW w:w="1442" w:type="dxa"/>
            <w:tcBorders>
              <w:top w:val="nil"/>
              <w:left w:val="nil"/>
              <w:bottom w:val="single" w:sz="4" w:space="0" w:color="auto"/>
              <w:right w:val="single" w:sz="4" w:space="0" w:color="auto"/>
            </w:tcBorders>
            <w:shd w:val="clear" w:color="auto" w:fill="auto"/>
            <w:noWrap/>
            <w:vAlign w:val="center"/>
            <w:hideMark/>
          </w:tcPr>
          <w:p w:rsidR="00B829FD" w:rsidRPr="004E0819" w:rsidRDefault="00B829FD" w:rsidP="005F6896">
            <w:pPr>
              <w:spacing w:after="0"/>
              <w:jc w:val="center"/>
              <w:rPr>
                <w:rFonts w:ascii="新細明體" w:eastAsia="新細明體" w:hAnsi="新細明體" w:cs="Times New Roman"/>
                <w:color w:val="000000"/>
                <w:sz w:val="24"/>
                <w:szCs w:val="24"/>
              </w:rPr>
            </w:pPr>
            <w:r w:rsidRPr="004E0819">
              <w:rPr>
                <w:rFonts w:ascii="新細明體" w:eastAsia="新細明體" w:hAnsi="新細明體" w:cs="Times New Roman" w:hint="eastAsia"/>
                <w:color w:val="000000"/>
                <w:sz w:val="24"/>
                <w:szCs w:val="24"/>
              </w:rPr>
              <w:t>1,317,918</w:t>
            </w:r>
          </w:p>
        </w:tc>
      </w:tr>
      <w:tr w:rsidR="00B829FD" w:rsidRPr="004E0819" w:rsidTr="00C5280B">
        <w:trPr>
          <w:trHeight w:val="390"/>
          <w:jc w:val="right"/>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829FD" w:rsidRPr="00384F1B" w:rsidRDefault="00B829FD" w:rsidP="005F6896">
            <w:pPr>
              <w:spacing w:after="0"/>
              <w:jc w:val="center"/>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C.</w:t>
            </w:r>
          </w:p>
        </w:tc>
        <w:tc>
          <w:tcPr>
            <w:tcW w:w="6237" w:type="dxa"/>
            <w:tcBorders>
              <w:top w:val="nil"/>
              <w:left w:val="nil"/>
              <w:bottom w:val="single" w:sz="4" w:space="0" w:color="auto"/>
              <w:right w:val="single" w:sz="4" w:space="0" w:color="auto"/>
            </w:tcBorders>
            <w:shd w:val="clear" w:color="auto" w:fill="auto"/>
            <w:vAlign w:val="center"/>
            <w:hideMark/>
          </w:tcPr>
          <w:p w:rsidR="00B829FD" w:rsidRPr="00384F1B" w:rsidRDefault="00B829FD" w:rsidP="005F6896">
            <w:pPr>
              <w:spacing w:after="0"/>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拆卸工程</w:t>
            </w:r>
          </w:p>
        </w:tc>
        <w:tc>
          <w:tcPr>
            <w:tcW w:w="1442" w:type="dxa"/>
            <w:tcBorders>
              <w:top w:val="nil"/>
              <w:left w:val="nil"/>
              <w:bottom w:val="single" w:sz="4" w:space="0" w:color="auto"/>
              <w:right w:val="single" w:sz="4" w:space="0" w:color="auto"/>
            </w:tcBorders>
            <w:shd w:val="clear" w:color="auto" w:fill="auto"/>
            <w:noWrap/>
            <w:vAlign w:val="center"/>
            <w:hideMark/>
          </w:tcPr>
          <w:p w:rsidR="00B829FD" w:rsidRPr="004E0819" w:rsidRDefault="00B829FD" w:rsidP="005F6896">
            <w:pPr>
              <w:spacing w:after="0"/>
              <w:jc w:val="center"/>
              <w:rPr>
                <w:rFonts w:ascii="新細明體" w:eastAsia="新細明體" w:hAnsi="新細明體" w:cs="Times New Roman"/>
                <w:color w:val="000000"/>
                <w:sz w:val="24"/>
                <w:szCs w:val="24"/>
              </w:rPr>
            </w:pPr>
            <w:r w:rsidRPr="004E0819">
              <w:rPr>
                <w:rFonts w:ascii="新細明體" w:eastAsia="新細明體" w:hAnsi="新細明體" w:cs="Times New Roman" w:hint="eastAsia"/>
                <w:color w:val="000000"/>
                <w:sz w:val="24"/>
                <w:szCs w:val="24"/>
              </w:rPr>
              <w:t>2,356,868</w:t>
            </w:r>
          </w:p>
        </w:tc>
      </w:tr>
      <w:tr w:rsidR="00B829FD" w:rsidRPr="004E0819" w:rsidTr="00C5280B">
        <w:trPr>
          <w:trHeight w:val="390"/>
          <w:jc w:val="right"/>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829FD" w:rsidRPr="00384F1B" w:rsidRDefault="00B829FD" w:rsidP="005F6896">
            <w:pPr>
              <w:spacing w:after="0"/>
              <w:jc w:val="center"/>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 xml:space="preserve">D. </w:t>
            </w:r>
          </w:p>
        </w:tc>
        <w:tc>
          <w:tcPr>
            <w:tcW w:w="6237" w:type="dxa"/>
            <w:tcBorders>
              <w:top w:val="nil"/>
              <w:left w:val="nil"/>
              <w:bottom w:val="single" w:sz="4" w:space="0" w:color="auto"/>
              <w:right w:val="single" w:sz="4" w:space="0" w:color="auto"/>
            </w:tcBorders>
            <w:shd w:val="clear" w:color="auto" w:fill="auto"/>
            <w:vAlign w:val="center"/>
            <w:hideMark/>
          </w:tcPr>
          <w:p w:rsidR="00B829FD" w:rsidRPr="00384F1B" w:rsidRDefault="00B829FD" w:rsidP="005F6896">
            <w:pPr>
              <w:spacing w:after="0"/>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使建築物符合相關法例的工程或裝備</w:t>
            </w:r>
          </w:p>
        </w:tc>
        <w:tc>
          <w:tcPr>
            <w:tcW w:w="1442" w:type="dxa"/>
            <w:tcBorders>
              <w:top w:val="nil"/>
              <w:left w:val="nil"/>
              <w:bottom w:val="single" w:sz="4" w:space="0" w:color="auto"/>
              <w:right w:val="single" w:sz="4" w:space="0" w:color="auto"/>
            </w:tcBorders>
            <w:shd w:val="clear" w:color="auto" w:fill="auto"/>
            <w:noWrap/>
            <w:vAlign w:val="center"/>
            <w:hideMark/>
          </w:tcPr>
          <w:p w:rsidR="00B829FD" w:rsidRPr="004E0819" w:rsidRDefault="00B829FD" w:rsidP="005F6896">
            <w:pPr>
              <w:spacing w:after="0"/>
              <w:jc w:val="center"/>
              <w:rPr>
                <w:rFonts w:ascii="新細明體" w:eastAsia="新細明體" w:hAnsi="新細明體" w:cs="Times New Roman"/>
                <w:color w:val="000000"/>
                <w:sz w:val="24"/>
                <w:szCs w:val="24"/>
              </w:rPr>
            </w:pPr>
            <w:r w:rsidRPr="004E0819">
              <w:rPr>
                <w:rFonts w:ascii="新細明體" w:eastAsia="新細明體" w:hAnsi="新細明體" w:cs="Times New Roman" w:hint="eastAsia"/>
                <w:color w:val="000000"/>
                <w:sz w:val="24"/>
                <w:szCs w:val="24"/>
              </w:rPr>
              <w:t>2,846,888</w:t>
            </w:r>
          </w:p>
        </w:tc>
      </w:tr>
      <w:tr w:rsidR="00B829FD" w:rsidRPr="004E0819" w:rsidTr="00C5280B">
        <w:trPr>
          <w:trHeight w:val="390"/>
          <w:jc w:val="right"/>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829FD" w:rsidRPr="00384F1B" w:rsidRDefault="00B829FD" w:rsidP="005F6896">
            <w:pPr>
              <w:spacing w:after="0"/>
              <w:jc w:val="center"/>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E.</w:t>
            </w:r>
          </w:p>
        </w:tc>
        <w:tc>
          <w:tcPr>
            <w:tcW w:w="6237" w:type="dxa"/>
            <w:tcBorders>
              <w:top w:val="nil"/>
              <w:left w:val="nil"/>
              <w:bottom w:val="single" w:sz="4" w:space="0" w:color="auto"/>
              <w:right w:val="single" w:sz="4" w:space="0" w:color="auto"/>
            </w:tcBorders>
            <w:shd w:val="clear" w:color="auto" w:fill="auto"/>
            <w:vAlign w:val="center"/>
            <w:hideMark/>
          </w:tcPr>
          <w:p w:rsidR="00B829FD" w:rsidRPr="00384F1B" w:rsidRDefault="00B829FD" w:rsidP="005F6896">
            <w:pPr>
              <w:spacing w:after="0"/>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公用空間建造 / 改裝 (共9層)</w:t>
            </w:r>
          </w:p>
        </w:tc>
        <w:tc>
          <w:tcPr>
            <w:tcW w:w="1442" w:type="dxa"/>
            <w:tcBorders>
              <w:top w:val="nil"/>
              <w:left w:val="nil"/>
              <w:bottom w:val="single" w:sz="4" w:space="0" w:color="auto"/>
              <w:right w:val="single" w:sz="4" w:space="0" w:color="auto"/>
            </w:tcBorders>
            <w:shd w:val="clear" w:color="auto" w:fill="auto"/>
            <w:noWrap/>
            <w:vAlign w:val="center"/>
            <w:hideMark/>
          </w:tcPr>
          <w:p w:rsidR="00B829FD" w:rsidRPr="004E0819" w:rsidRDefault="00B829FD" w:rsidP="005F6896">
            <w:pPr>
              <w:spacing w:after="0"/>
              <w:jc w:val="center"/>
              <w:rPr>
                <w:rFonts w:ascii="新細明體" w:eastAsia="新細明體" w:hAnsi="新細明體" w:cs="Times New Roman"/>
                <w:color w:val="000000"/>
                <w:sz w:val="24"/>
                <w:szCs w:val="24"/>
              </w:rPr>
            </w:pPr>
            <w:r w:rsidRPr="004E0819">
              <w:rPr>
                <w:rFonts w:ascii="新細明體" w:eastAsia="新細明體" w:hAnsi="新細明體" w:cs="Times New Roman" w:hint="eastAsia"/>
                <w:color w:val="000000"/>
                <w:sz w:val="24"/>
                <w:szCs w:val="24"/>
              </w:rPr>
              <w:t>1,297,394</w:t>
            </w:r>
          </w:p>
        </w:tc>
      </w:tr>
      <w:tr w:rsidR="00B829FD" w:rsidRPr="004E0819" w:rsidTr="00C5280B">
        <w:trPr>
          <w:trHeight w:val="390"/>
          <w:jc w:val="right"/>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829FD" w:rsidRPr="00384F1B" w:rsidRDefault="00B829FD" w:rsidP="005F6896">
            <w:pPr>
              <w:spacing w:after="0"/>
              <w:jc w:val="center"/>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F.</w:t>
            </w:r>
          </w:p>
        </w:tc>
        <w:tc>
          <w:tcPr>
            <w:tcW w:w="6237" w:type="dxa"/>
            <w:tcBorders>
              <w:top w:val="nil"/>
              <w:left w:val="nil"/>
              <w:bottom w:val="single" w:sz="4" w:space="0" w:color="auto"/>
              <w:right w:val="single" w:sz="4" w:space="0" w:color="auto"/>
            </w:tcBorders>
            <w:shd w:val="clear" w:color="auto" w:fill="auto"/>
            <w:vAlign w:val="center"/>
            <w:hideMark/>
          </w:tcPr>
          <w:p w:rsidR="00B829FD" w:rsidRPr="00384F1B" w:rsidRDefault="00B829FD" w:rsidP="005F6896">
            <w:pPr>
              <w:spacing w:after="0"/>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單位建造 / 改裝</w:t>
            </w:r>
          </w:p>
        </w:tc>
        <w:tc>
          <w:tcPr>
            <w:tcW w:w="1442" w:type="dxa"/>
            <w:tcBorders>
              <w:top w:val="nil"/>
              <w:left w:val="nil"/>
              <w:bottom w:val="single" w:sz="4" w:space="0" w:color="auto"/>
              <w:right w:val="single" w:sz="4" w:space="0" w:color="auto"/>
            </w:tcBorders>
            <w:shd w:val="clear" w:color="auto" w:fill="auto"/>
            <w:noWrap/>
            <w:vAlign w:val="center"/>
            <w:hideMark/>
          </w:tcPr>
          <w:p w:rsidR="00B829FD" w:rsidRPr="004E0819" w:rsidRDefault="00B829FD" w:rsidP="005F6896">
            <w:pPr>
              <w:spacing w:after="0"/>
              <w:jc w:val="center"/>
              <w:rPr>
                <w:rFonts w:ascii="新細明體" w:eastAsia="新細明體" w:hAnsi="新細明體" w:cs="Times New Roman"/>
                <w:color w:val="000000"/>
                <w:sz w:val="24"/>
                <w:szCs w:val="24"/>
              </w:rPr>
            </w:pPr>
            <w:r w:rsidRPr="004E0819">
              <w:rPr>
                <w:rFonts w:ascii="新細明體" w:eastAsia="新細明體" w:hAnsi="新細明體" w:cs="Times New Roman" w:hint="eastAsia"/>
                <w:color w:val="000000"/>
                <w:sz w:val="24"/>
                <w:szCs w:val="24"/>
              </w:rPr>
              <w:t>17,017,193</w:t>
            </w:r>
          </w:p>
        </w:tc>
      </w:tr>
      <w:tr w:rsidR="00B829FD" w:rsidRPr="004E0819" w:rsidTr="00C5280B">
        <w:trPr>
          <w:trHeight w:val="390"/>
          <w:jc w:val="right"/>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829FD" w:rsidRPr="00384F1B" w:rsidRDefault="00B829FD" w:rsidP="005F6896">
            <w:pPr>
              <w:spacing w:after="0"/>
              <w:jc w:val="center"/>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G.</w:t>
            </w:r>
          </w:p>
        </w:tc>
        <w:tc>
          <w:tcPr>
            <w:tcW w:w="6237" w:type="dxa"/>
            <w:tcBorders>
              <w:top w:val="nil"/>
              <w:left w:val="nil"/>
              <w:bottom w:val="single" w:sz="4" w:space="0" w:color="auto"/>
              <w:right w:val="single" w:sz="4" w:space="0" w:color="auto"/>
            </w:tcBorders>
            <w:shd w:val="clear" w:color="auto" w:fill="auto"/>
            <w:vAlign w:val="center"/>
            <w:hideMark/>
          </w:tcPr>
          <w:p w:rsidR="00B829FD" w:rsidRPr="00384F1B" w:rsidRDefault="00B829FD" w:rsidP="005F6896">
            <w:pPr>
              <w:spacing w:after="0"/>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供水及排水系統</w:t>
            </w:r>
          </w:p>
        </w:tc>
        <w:tc>
          <w:tcPr>
            <w:tcW w:w="1442" w:type="dxa"/>
            <w:tcBorders>
              <w:top w:val="nil"/>
              <w:left w:val="nil"/>
              <w:bottom w:val="single" w:sz="4" w:space="0" w:color="auto"/>
              <w:right w:val="single" w:sz="4" w:space="0" w:color="auto"/>
            </w:tcBorders>
            <w:shd w:val="clear" w:color="auto" w:fill="auto"/>
            <w:noWrap/>
            <w:vAlign w:val="center"/>
            <w:hideMark/>
          </w:tcPr>
          <w:p w:rsidR="00B829FD" w:rsidRPr="004E0819" w:rsidRDefault="00B829FD" w:rsidP="005F6896">
            <w:pPr>
              <w:spacing w:after="0"/>
              <w:jc w:val="center"/>
              <w:rPr>
                <w:rFonts w:ascii="新細明體" w:eastAsia="新細明體" w:hAnsi="新細明體" w:cs="Times New Roman"/>
                <w:color w:val="000000"/>
                <w:sz w:val="24"/>
                <w:szCs w:val="24"/>
              </w:rPr>
            </w:pPr>
            <w:r w:rsidRPr="004E0819">
              <w:rPr>
                <w:rFonts w:ascii="新細明體" w:eastAsia="新細明體" w:hAnsi="新細明體" w:cs="Times New Roman" w:hint="eastAsia"/>
                <w:color w:val="000000"/>
                <w:sz w:val="24"/>
                <w:szCs w:val="24"/>
              </w:rPr>
              <w:t>3,880,126</w:t>
            </w:r>
          </w:p>
        </w:tc>
      </w:tr>
      <w:tr w:rsidR="00B829FD" w:rsidRPr="004E0819" w:rsidTr="00C5280B">
        <w:trPr>
          <w:trHeight w:val="390"/>
          <w:jc w:val="right"/>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829FD" w:rsidRPr="00384F1B" w:rsidRDefault="00B829FD" w:rsidP="005F6896">
            <w:pPr>
              <w:spacing w:after="0"/>
              <w:jc w:val="center"/>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 xml:space="preserve">H. </w:t>
            </w:r>
          </w:p>
        </w:tc>
        <w:tc>
          <w:tcPr>
            <w:tcW w:w="6237" w:type="dxa"/>
            <w:tcBorders>
              <w:top w:val="nil"/>
              <w:left w:val="nil"/>
              <w:bottom w:val="single" w:sz="4" w:space="0" w:color="auto"/>
              <w:right w:val="single" w:sz="4" w:space="0" w:color="auto"/>
            </w:tcBorders>
            <w:shd w:val="clear" w:color="auto" w:fill="auto"/>
            <w:vAlign w:val="center"/>
            <w:hideMark/>
          </w:tcPr>
          <w:p w:rsidR="00B829FD" w:rsidRPr="00384F1B" w:rsidRDefault="00B829FD" w:rsidP="005F6896">
            <w:pPr>
              <w:spacing w:after="0"/>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消防系統</w:t>
            </w:r>
          </w:p>
        </w:tc>
        <w:tc>
          <w:tcPr>
            <w:tcW w:w="1442" w:type="dxa"/>
            <w:tcBorders>
              <w:top w:val="nil"/>
              <w:left w:val="nil"/>
              <w:bottom w:val="single" w:sz="4" w:space="0" w:color="auto"/>
              <w:right w:val="single" w:sz="4" w:space="0" w:color="auto"/>
            </w:tcBorders>
            <w:shd w:val="clear" w:color="auto" w:fill="auto"/>
            <w:noWrap/>
            <w:vAlign w:val="center"/>
            <w:hideMark/>
          </w:tcPr>
          <w:p w:rsidR="00B829FD" w:rsidRPr="004E0819" w:rsidRDefault="00B829FD" w:rsidP="005F6896">
            <w:pPr>
              <w:spacing w:after="0"/>
              <w:jc w:val="center"/>
              <w:rPr>
                <w:rFonts w:ascii="新細明體" w:eastAsia="新細明體" w:hAnsi="新細明體" w:cs="Times New Roman"/>
                <w:color w:val="000000"/>
                <w:sz w:val="24"/>
                <w:szCs w:val="24"/>
              </w:rPr>
            </w:pPr>
            <w:r w:rsidRPr="004E0819">
              <w:rPr>
                <w:rFonts w:ascii="新細明體" w:eastAsia="新細明體" w:hAnsi="新細明體" w:cs="Times New Roman" w:hint="eastAsia"/>
                <w:color w:val="000000"/>
                <w:sz w:val="24"/>
                <w:szCs w:val="24"/>
              </w:rPr>
              <w:t>3,865,415</w:t>
            </w:r>
          </w:p>
        </w:tc>
      </w:tr>
      <w:tr w:rsidR="00B829FD" w:rsidRPr="004E0819" w:rsidTr="00C5280B">
        <w:trPr>
          <w:trHeight w:val="390"/>
          <w:jc w:val="right"/>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829FD" w:rsidRPr="00384F1B" w:rsidRDefault="00B829FD" w:rsidP="005F6896">
            <w:pPr>
              <w:spacing w:after="0"/>
              <w:jc w:val="center"/>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 xml:space="preserve">I. </w:t>
            </w:r>
          </w:p>
        </w:tc>
        <w:tc>
          <w:tcPr>
            <w:tcW w:w="6237" w:type="dxa"/>
            <w:tcBorders>
              <w:top w:val="nil"/>
              <w:left w:val="nil"/>
              <w:bottom w:val="single" w:sz="4" w:space="0" w:color="auto"/>
              <w:right w:val="single" w:sz="4" w:space="0" w:color="auto"/>
            </w:tcBorders>
            <w:shd w:val="clear" w:color="auto" w:fill="auto"/>
            <w:vAlign w:val="center"/>
            <w:hideMark/>
          </w:tcPr>
          <w:p w:rsidR="00B829FD" w:rsidRPr="00384F1B" w:rsidRDefault="00B829FD" w:rsidP="005F6896">
            <w:pPr>
              <w:spacing w:after="0"/>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電力系統</w:t>
            </w:r>
          </w:p>
        </w:tc>
        <w:tc>
          <w:tcPr>
            <w:tcW w:w="1442" w:type="dxa"/>
            <w:tcBorders>
              <w:top w:val="nil"/>
              <w:left w:val="nil"/>
              <w:bottom w:val="single" w:sz="4" w:space="0" w:color="auto"/>
              <w:right w:val="single" w:sz="4" w:space="0" w:color="auto"/>
            </w:tcBorders>
            <w:shd w:val="clear" w:color="auto" w:fill="auto"/>
            <w:noWrap/>
            <w:vAlign w:val="center"/>
            <w:hideMark/>
          </w:tcPr>
          <w:p w:rsidR="00B829FD" w:rsidRPr="004E0819" w:rsidRDefault="00B829FD" w:rsidP="005F6896">
            <w:pPr>
              <w:spacing w:after="0"/>
              <w:jc w:val="center"/>
              <w:rPr>
                <w:rFonts w:ascii="新細明體" w:eastAsia="新細明體" w:hAnsi="新細明體" w:cs="Times New Roman"/>
                <w:color w:val="000000"/>
                <w:sz w:val="24"/>
                <w:szCs w:val="24"/>
              </w:rPr>
            </w:pPr>
            <w:r w:rsidRPr="004E0819">
              <w:rPr>
                <w:rFonts w:ascii="新細明體" w:eastAsia="新細明體" w:hAnsi="新細明體" w:cs="Times New Roman" w:hint="eastAsia"/>
                <w:color w:val="000000"/>
                <w:sz w:val="24"/>
                <w:szCs w:val="24"/>
              </w:rPr>
              <w:t>8,887,255</w:t>
            </w:r>
          </w:p>
        </w:tc>
      </w:tr>
      <w:tr w:rsidR="00B829FD" w:rsidRPr="004E0819" w:rsidTr="00C5280B">
        <w:trPr>
          <w:trHeight w:val="390"/>
          <w:jc w:val="right"/>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829FD" w:rsidRPr="00384F1B" w:rsidRDefault="00B829FD" w:rsidP="005F6896">
            <w:pPr>
              <w:spacing w:after="0"/>
              <w:jc w:val="center"/>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 xml:space="preserve">J. </w:t>
            </w:r>
          </w:p>
        </w:tc>
        <w:tc>
          <w:tcPr>
            <w:tcW w:w="6237" w:type="dxa"/>
            <w:tcBorders>
              <w:top w:val="nil"/>
              <w:left w:val="nil"/>
              <w:bottom w:val="single" w:sz="4" w:space="0" w:color="auto"/>
              <w:right w:val="single" w:sz="4" w:space="0" w:color="auto"/>
            </w:tcBorders>
            <w:shd w:val="clear" w:color="auto" w:fill="auto"/>
            <w:vAlign w:val="center"/>
            <w:hideMark/>
          </w:tcPr>
          <w:p w:rsidR="00B829FD" w:rsidRPr="00384F1B" w:rsidRDefault="00B829FD" w:rsidP="005F6896">
            <w:pPr>
              <w:spacing w:after="0"/>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 xml:space="preserve"> 通風及空氣調節系統及相關設備</w:t>
            </w:r>
          </w:p>
        </w:tc>
        <w:tc>
          <w:tcPr>
            <w:tcW w:w="1442" w:type="dxa"/>
            <w:tcBorders>
              <w:top w:val="nil"/>
              <w:left w:val="nil"/>
              <w:bottom w:val="single" w:sz="4" w:space="0" w:color="auto"/>
              <w:right w:val="single" w:sz="4" w:space="0" w:color="auto"/>
            </w:tcBorders>
            <w:shd w:val="clear" w:color="auto" w:fill="auto"/>
            <w:noWrap/>
            <w:vAlign w:val="center"/>
            <w:hideMark/>
          </w:tcPr>
          <w:p w:rsidR="00B829FD" w:rsidRPr="004E0819" w:rsidRDefault="00B829FD" w:rsidP="005F6896">
            <w:pPr>
              <w:spacing w:after="0"/>
              <w:jc w:val="center"/>
              <w:rPr>
                <w:rFonts w:ascii="新細明體" w:eastAsia="新細明體" w:hAnsi="新細明體" w:cs="Times New Roman"/>
                <w:color w:val="000000"/>
                <w:sz w:val="24"/>
                <w:szCs w:val="24"/>
              </w:rPr>
            </w:pPr>
            <w:r w:rsidRPr="004E0819">
              <w:rPr>
                <w:rFonts w:ascii="新細明體" w:eastAsia="新細明體" w:hAnsi="新細明體" w:cs="Times New Roman" w:hint="eastAsia"/>
                <w:color w:val="000000"/>
                <w:sz w:val="24"/>
                <w:szCs w:val="24"/>
              </w:rPr>
              <w:t>1,658,868</w:t>
            </w:r>
          </w:p>
        </w:tc>
      </w:tr>
      <w:tr w:rsidR="00B829FD" w:rsidRPr="004E0819" w:rsidTr="00C5280B">
        <w:trPr>
          <w:trHeight w:val="390"/>
          <w:jc w:val="right"/>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829FD" w:rsidRPr="00384F1B" w:rsidRDefault="00B829FD" w:rsidP="005F6896">
            <w:pPr>
              <w:spacing w:after="0"/>
              <w:jc w:val="center"/>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 xml:space="preserve">K. </w:t>
            </w:r>
          </w:p>
        </w:tc>
        <w:tc>
          <w:tcPr>
            <w:tcW w:w="6237" w:type="dxa"/>
            <w:tcBorders>
              <w:top w:val="nil"/>
              <w:left w:val="nil"/>
              <w:bottom w:val="single" w:sz="4" w:space="0" w:color="auto"/>
              <w:right w:val="single" w:sz="4" w:space="0" w:color="auto"/>
            </w:tcBorders>
            <w:shd w:val="clear" w:color="auto" w:fill="auto"/>
            <w:vAlign w:val="center"/>
            <w:hideMark/>
          </w:tcPr>
          <w:p w:rsidR="00B829FD" w:rsidRPr="00384F1B" w:rsidRDefault="00B829FD" w:rsidP="005F6896">
            <w:pPr>
              <w:spacing w:after="0"/>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無障礙設施</w:t>
            </w:r>
          </w:p>
        </w:tc>
        <w:tc>
          <w:tcPr>
            <w:tcW w:w="1442" w:type="dxa"/>
            <w:tcBorders>
              <w:top w:val="nil"/>
              <w:left w:val="nil"/>
              <w:bottom w:val="single" w:sz="4" w:space="0" w:color="auto"/>
              <w:right w:val="single" w:sz="4" w:space="0" w:color="auto"/>
            </w:tcBorders>
            <w:shd w:val="clear" w:color="auto" w:fill="auto"/>
            <w:noWrap/>
            <w:vAlign w:val="center"/>
            <w:hideMark/>
          </w:tcPr>
          <w:p w:rsidR="00B829FD" w:rsidRPr="004E0819" w:rsidRDefault="00B829FD" w:rsidP="005F6896">
            <w:pPr>
              <w:spacing w:after="0"/>
              <w:jc w:val="center"/>
              <w:rPr>
                <w:rFonts w:ascii="新細明體" w:eastAsia="新細明體" w:hAnsi="新細明體" w:cs="Times New Roman"/>
                <w:color w:val="000000"/>
                <w:sz w:val="24"/>
                <w:szCs w:val="24"/>
              </w:rPr>
            </w:pPr>
            <w:r w:rsidRPr="004E0819">
              <w:rPr>
                <w:rFonts w:ascii="新細明體" w:eastAsia="新細明體" w:hAnsi="新細明體" w:cs="Times New Roman" w:hint="eastAsia"/>
                <w:color w:val="000000"/>
                <w:sz w:val="24"/>
                <w:szCs w:val="24"/>
              </w:rPr>
              <w:t>60,000</w:t>
            </w:r>
          </w:p>
        </w:tc>
      </w:tr>
      <w:tr w:rsidR="00B829FD" w:rsidRPr="004E0819" w:rsidTr="00C5280B">
        <w:trPr>
          <w:trHeight w:val="390"/>
          <w:jc w:val="right"/>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829FD" w:rsidRPr="00384F1B" w:rsidRDefault="00B829FD" w:rsidP="005F6896">
            <w:pPr>
              <w:spacing w:after="0"/>
              <w:jc w:val="center"/>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 xml:space="preserve">L. </w:t>
            </w:r>
          </w:p>
        </w:tc>
        <w:tc>
          <w:tcPr>
            <w:tcW w:w="6237" w:type="dxa"/>
            <w:tcBorders>
              <w:top w:val="nil"/>
              <w:left w:val="nil"/>
              <w:bottom w:val="single" w:sz="4" w:space="0" w:color="auto"/>
              <w:right w:val="single" w:sz="4" w:space="0" w:color="auto"/>
            </w:tcBorders>
            <w:shd w:val="clear" w:color="auto" w:fill="auto"/>
            <w:vAlign w:val="center"/>
            <w:hideMark/>
          </w:tcPr>
          <w:p w:rsidR="00B829FD" w:rsidRPr="00384F1B" w:rsidRDefault="00B829FD" w:rsidP="005F6896">
            <w:pPr>
              <w:spacing w:after="0"/>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備用金（</w:t>
            </w:r>
            <w:proofErr w:type="gramStart"/>
            <w:r w:rsidRPr="00384F1B">
              <w:rPr>
                <w:rFonts w:ascii="新細明體" w:eastAsia="新細明體" w:hAnsi="新細明體" w:cs="Times New Roman" w:hint="eastAsia"/>
                <w:color w:val="000000"/>
                <w:sz w:val="24"/>
                <w:szCs w:val="24"/>
              </w:rPr>
              <w:t>佔</w:t>
            </w:r>
            <w:proofErr w:type="gramEnd"/>
            <w:r w:rsidRPr="00384F1B">
              <w:rPr>
                <w:rFonts w:ascii="新細明體" w:eastAsia="新細明體" w:hAnsi="新細明體" w:cs="Times New Roman" w:hint="eastAsia"/>
                <w:color w:val="000000"/>
                <w:sz w:val="24"/>
                <w:szCs w:val="24"/>
              </w:rPr>
              <w:t>整體工程費用10%）</w:t>
            </w:r>
          </w:p>
        </w:tc>
        <w:tc>
          <w:tcPr>
            <w:tcW w:w="1442" w:type="dxa"/>
            <w:tcBorders>
              <w:top w:val="nil"/>
              <w:left w:val="nil"/>
              <w:bottom w:val="single" w:sz="4" w:space="0" w:color="auto"/>
              <w:right w:val="single" w:sz="4" w:space="0" w:color="auto"/>
            </w:tcBorders>
            <w:shd w:val="clear" w:color="auto" w:fill="auto"/>
            <w:noWrap/>
            <w:vAlign w:val="center"/>
            <w:hideMark/>
          </w:tcPr>
          <w:p w:rsidR="00B829FD" w:rsidRPr="004E0819" w:rsidRDefault="00B829FD" w:rsidP="005F6896">
            <w:pPr>
              <w:spacing w:after="0"/>
              <w:jc w:val="center"/>
              <w:rPr>
                <w:rFonts w:ascii="新細明體" w:eastAsia="新細明體" w:hAnsi="新細明體" w:cs="Times New Roman"/>
                <w:color w:val="000000"/>
                <w:sz w:val="24"/>
                <w:szCs w:val="24"/>
              </w:rPr>
            </w:pPr>
            <w:r w:rsidRPr="004E0819">
              <w:rPr>
                <w:rFonts w:ascii="新細明體" w:eastAsia="新細明體" w:hAnsi="新細明體" w:cs="Times New Roman" w:hint="eastAsia"/>
                <w:color w:val="000000"/>
                <w:sz w:val="24"/>
                <w:szCs w:val="24"/>
              </w:rPr>
              <w:t>4,579,761</w:t>
            </w:r>
          </w:p>
        </w:tc>
      </w:tr>
      <w:tr w:rsidR="00B829FD" w:rsidRPr="004E0819" w:rsidTr="00C5280B">
        <w:trPr>
          <w:trHeight w:val="394"/>
          <w:jc w:val="right"/>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829FD" w:rsidRPr="00384F1B" w:rsidRDefault="00B829FD" w:rsidP="005F6896">
            <w:pPr>
              <w:spacing w:after="0"/>
              <w:jc w:val="center"/>
              <w:rPr>
                <w:rFonts w:ascii="新細明體" w:eastAsia="新細明體" w:hAnsi="新細明體" w:cs="Times New Roman"/>
                <w:color w:val="000000"/>
                <w:sz w:val="24"/>
                <w:szCs w:val="24"/>
              </w:rPr>
            </w:pPr>
            <w:r w:rsidRPr="00384F1B">
              <w:rPr>
                <w:rFonts w:ascii="新細明體" w:eastAsia="新細明體" w:hAnsi="新細明體" w:cs="Times New Roman" w:hint="eastAsia"/>
                <w:color w:val="000000"/>
                <w:sz w:val="24"/>
                <w:szCs w:val="24"/>
              </w:rPr>
              <w:t xml:space="preserve">　</w:t>
            </w:r>
          </w:p>
        </w:tc>
        <w:tc>
          <w:tcPr>
            <w:tcW w:w="6237" w:type="dxa"/>
            <w:tcBorders>
              <w:top w:val="nil"/>
              <w:left w:val="nil"/>
              <w:bottom w:val="single" w:sz="4" w:space="0" w:color="auto"/>
              <w:right w:val="single" w:sz="4" w:space="0" w:color="auto"/>
            </w:tcBorders>
            <w:shd w:val="clear" w:color="auto" w:fill="auto"/>
            <w:vAlign w:val="center"/>
            <w:hideMark/>
          </w:tcPr>
          <w:p w:rsidR="00B829FD" w:rsidRPr="00384F1B" w:rsidRDefault="00B829FD" w:rsidP="005F6896">
            <w:pPr>
              <w:spacing w:after="0"/>
              <w:rPr>
                <w:rFonts w:ascii="新細明體" w:eastAsia="新細明體" w:hAnsi="新細明體" w:cs="Times New Roman"/>
                <w:b/>
                <w:color w:val="000000"/>
                <w:sz w:val="24"/>
                <w:szCs w:val="24"/>
              </w:rPr>
            </w:pPr>
            <w:r w:rsidRPr="00384F1B">
              <w:rPr>
                <w:rFonts w:ascii="新細明體" w:eastAsia="新細明體" w:hAnsi="新細明體" w:cs="Times New Roman" w:hint="eastAsia"/>
                <w:b/>
                <w:color w:val="000000"/>
                <w:sz w:val="24"/>
                <w:szCs w:val="24"/>
              </w:rPr>
              <w:t>總結</w:t>
            </w:r>
          </w:p>
        </w:tc>
        <w:tc>
          <w:tcPr>
            <w:tcW w:w="1442" w:type="dxa"/>
            <w:tcBorders>
              <w:top w:val="nil"/>
              <w:left w:val="nil"/>
              <w:bottom w:val="single" w:sz="4" w:space="0" w:color="auto"/>
              <w:right w:val="single" w:sz="4" w:space="0" w:color="auto"/>
            </w:tcBorders>
            <w:shd w:val="clear" w:color="auto" w:fill="auto"/>
            <w:noWrap/>
            <w:vAlign w:val="center"/>
            <w:hideMark/>
          </w:tcPr>
          <w:p w:rsidR="00B829FD" w:rsidRPr="00384F1B" w:rsidRDefault="00B829FD" w:rsidP="005F6896">
            <w:pPr>
              <w:spacing w:after="0"/>
              <w:jc w:val="center"/>
              <w:rPr>
                <w:rFonts w:ascii="新細明體" w:eastAsia="新細明體" w:hAnsi="新細明體" w:cs="Times New Roman"/>
                <w:b/>
                <w:color w:val="000000"/>
                <w:sz w:val="24"/>
                <w:szCs w:val="24"/>
              </w:rPr>
            </w:pPr>
            <w:r w:rsidRPr="00384F1B">
              <w:rPr>
                <w:rFonts w:ascii="新細明體" w:eastAsia="新細明體" w:hAnsi="新細明體" w:cs="Times New Roman" w:hint="eastAsia"/>
                <w:b/>
                <w:color w:val="000000"/>
                <w:sz w:val="24"/>
                <w:szCs w:val="24"/>
              </w:rPr>
              <w:t>50,377,366</w:t>
            </w:r>
          </w:p>
        </w:tc>
      </w:tr>
    </w:tbl>
    <w:p w:rsidR="0077685E" w:rsidRPr="00F07365" w:rsidRDefault="00EA7543" w:rsidP="0077685E">
      <w:pPr>
        <w:numPr>
          <w:ilvl w:val="0"/>
          <w:numId w:val="1"/>
        </w:numPr>
        <w:spacing w:after="0" w:line="360" w:lineRule="auto"/>
        <w:ind w:left="425"/>
        <w:contextualSpacing/>
        <w:rPr>
          <w:rFonts w:asciiTheme="minorEastAsia" w:hAnsiTheme="minorEastAsia" w:cs="Times New Roman"/>
          <w:b/>
          <w:sz w:val="24"/>
          <w:szCs w:val="24"/>
        </w:rPr>
      </w:pPr>
      <w:r w:rsidRPr="00997231">
        <w:rPr>
          <w:rFonts w:asciiTheme="minorEastAsia" w:hAnsiTheme="minorEastAsia" w:cs="Gungsuh" w:hint="eastAsia"/>
          <w:b/>
          <w:sz w:val="24"/>
          <w:szCs w:val="24"/>
          <w:lang w:eastAsia="zh-HK"/>
        </w:rPr>
        <w:lastRenderedPageBreak/>
        <w:t>研究結</w:t>
      </w:r>
      <w:r w:rsidRPr="00F07365">
        <w:rPr>
          <w:rFonts w:asciiTheme="minorEastAsia" w:hAnsiTheme="minorEastAsia" w:cs="Gungsuh" w:hint="eastAsia"/>
          <w:b/>
          <w:sz w:val="24"/>
          <w:szCs w:val="24"/>
          <w:lang w:eastAsia="zh-HK"/>
        </w:rPr>
        <w:t>果</w:t>
      </w:r>
    </w:p>
    <w:p w:rsidR="00DC7D45" w:rsidRPr="00F07365" w:rsidRDefault="00DC7D45" w:rsidP="0077685E">
      <w:pPr>
        <w:numPr>
          <w:ilvl w:val="1"/>
          <w:numId w:val="1"/>
        </w:numPr>
        <w:spacing w:after="0" w:line="360" w:lineRule="auto"/>
        <w:ind w:left="1133"/>
        <w:contextualSpacing/>
        <w:rPr>
          <w:rFonts w:asciiTheme="minorEastAsia" w:hAnsiTheme="minorEastAsia" w:cs="Times New Roman"/>
          <w:b/>
          <w:sz w:val="24"/>
          <w:szCs w:val="24"/>
        </w:rPr>
      </w:pPr>
      <w:proofErr w:type="gramStart"/>
      <w:r w:rsidRPr="00F07365">
        <w:rPr>
          <w:rFonts w:asciiTheme="minorEastAsia" w:hAnsiTheme="minorEastAsia" w:cs="Gungsuh"/>
          <w:b/>
          <w:sz w:val="24"/>
          <w:szCs w:val="24"/>
        </w:rPr>
        <w:t>工廈過渡</w:t>
      </w:r>
      <w:proofErr w:type="gramEnd"/>
      <w:r w:rsidRPr="00F07365">
        <w:rPr>
          <w:rFonts w:asciiTheme="minorEastAsia" w:hAnsiTheme="minorEastAsia" w:cs="Gungsuh"/>
          <w:b/>
          <w:sz w:val="24"/>
          <w:szCs w:val="24"/>
        </w:rPr>
        <w:t>性房屋的優勢</w:t>
      </w:r>
    </w:p>
    <w:p w:rsidR="0077685E" w:rsidRPr="00997231" w:rsidRDefault="0077685E" w:rsidP="00DC7D45">
      <w:pPr>
        <w:numPr>
          <w:ilvl w:val="2"/>
          <w:numId w:val="1"/>
        </w:numPr>
        <w:spacing w:after="0" w:line="360" w:lineRule="auto"/>
        <w:ind w:left="1843" w:hanging="142"/>
        <w:contextualSpacing/>
        <w:rPr>
          <w:rFonts w:asciiTheme="minorEastAsia" w:hAnsiTheme="minorEastAsia" w:cs="Times New Roman"/>
          <w:b/>
          <w:sz w:val="24"/>
          <w:szCs w:val="24"/>
        </w:rPr>
      </w:pPr>
      <w:r w:rsidRPr="00F07365">
        <w:rPr>
          <w:rFonts w:asciiTheme="minorEastAsia" w:hAnsiTheme="minorEastAsia" w:cs="Gungsuh"/>
          <w:b/>
          <w:sz w:val="24"/>
          <w:szCs w:val="24"/>
        </w:rPr>
        <w:t>可</w:t>
      </w:r>
      <w:r w:rsidRPr="00997231">
        <w:rPr>
          <w:rFonts w:asciiTheme="minorEastAsia" w:hAnsiTheme="minorEastAsia" w:cs="Gungsuh"/>
          <w:b/>
          <w:sz w:val="24"/>
          <w:szCs w:val="24"/>
        </w:rPr>
        <w:t>大規模增加可出租單位數量，減輕基層住屋壓力</w:t>
      </w:r>
    </w:p>
    <w:p w:rsidR="0077685E" w:rsidRPr="00997231" w:rsidRDefault="0077685E" w:rsidP="0077685E">
      <w:pPr>
        <w:spacing w:after="0" w:line="360" w:lineRule="auto"/>
        <w:ind w:left="1133"/>
        <w:rPr>
          <w:rFonts w:asciiTheme="minorEastAsia" w:hAnsiTheme="minorEastAsia" w:cs="Times New Roman"/>
          <w:b/>
          <w:sz w:val="24"/>
          <w:szCs w:val="24"/>
        </w:rPr>
      </w:pPr>
      <w:r w:rsidRPr="00997231">
        <w:rPr>
          <w:rFonts w:asciiTheme="minorEastAsia" w:hAnsiTheme="minorEastAsia" w:cs="Gungsuh"/>
          <w:sz w:val="24"/>
          <w:szCs w:val="24"/>
        </w:rPr>
        <w:t>基層房屋問題嚴重，社會上迫切需要更多中短期的過渡性住屋項目。雖經多年爭取後，運輸及房屋局於上年終於與非政府團體合作，連結資源推出多個社會房屋計劃，但當中涉及的數量亦只是杯水車薪，而且部份由小業主或發展商以較低價出租單位的所在地區亦較為零散，難以於短期內大幅改善</w:t>
      </w:r>
      <w:proofErr w:type="gramStart"/>
      <w:r w:rsidRPr="00997231">
        <w:rPr>
          <w:rFonts w:asciiTheme="minorEastAsia" w:hAnsiTheme="minorEastAsia" w:cs="Gungsuh"/>
          <w:sz w:val="24"/>
          <w:szCs w:val="24"/>
        </w:rPr>
        <w:t>公屋輪候</w:t>
      </w:r>
      <w:proofErr w:type="gramEnd"/>
      <w:r w:rsidRPr="00997231">
        <w:rPr>
          <w:rFonts w:asciiTheme="minorEastAsia" w:hAnsiTheme="minorEastAsia" w:cs="Gungsuh"/>
          <w:sz w:val="24"/>
          <w:szCs w:val="24"/>
        </w:rPr>
        <w:t>人士的困境。若現時位於合適位置</w:t>
      </w:r>
      <w:proofErr w:type="gramStart"/>
      <w:r w:rsidRPr="00997231">
        <w:rPr>
          <w:rFonts w:asciiTheme="minorEastAsia" w:hAnsiTheme="minorEastAsia" w:cs="Gungsuh"/>
          <w:sz w:val="24"/>
          <w:szCs w:val="24"/>
        </w:rPr>
        <w:t>的工廈願意</w:t>
      </w:r>
      <w:proofErr w:type="gramEnd"/>
      <w:r w:rsidRPr="00997231">
        <w:rPr>
          <w:rFonts w:asciiTheme="minorEastAsia" w:hAnsiTheme="minorEastAsia" w:cs="Gungsuh"/>
          <w:sz w:val="24"/>
          <w:szCs w:val="24"/>
        </w:rPr>
        <w:t>改裝，</w:t>
      </w:r>
      <w:proofErr w:type="gramStart"/>
      <w:r w:rsidRPr="00997231">
        <w:rPr>
          <w:rFonts w:asciiTheme="minorEastAsia" w:hAnsiTheme="minorEastAsia" w:cs="Gungsuh"/>
          <w:b/>
          <w:sz w:val="24"/>
          <w:szCs w:val="24"/>
        </w:rPr>
        <w:t>按工廈</w:t>
      </w:r>
      <w:proofErr w:type="gramEnd"/>
      <w:r w:rsidRPr="00997231">
        <w:rPr>
          <w:rFonts w:asciiTheme="minorEastAsia" w:hAnsiTheme="minorEastAsia" w:cs="Gungsuh"/>
          <w:b/>
          <w:sz w:val="24"/>
          <w:szCs w:val="24"/>
        </w:rPr>
        <w:t>過渡性房屋的規模推算，一幢</w:t>
      </w:r>
      <w:proofErr w:type="gramStart"/>
      <w:r w:rsidRPr="00997231">
        <w:rPr>
          <w:rFonts w:asciiTheme="minorEastAsia" w:hAnsiTheme="minorEastAsia" w:cs="Gungsuh"/>
          <w:b/>
          <w:sz w:val="24"/>
          <w:szCs w:val="24"/>
        </w:rPr>
        <w:t>工廈約</w:t>
      </w:r>
      <w:proofErr w:type="gramEnd"/>
      <w:r w:rsidRPr="00997231">
        <w:rPr>
          <w:rFonts w:asciiTheme="minorEastAsia" w:hAnsiTheme="minorEastAsia" w:cs="Gungsuh"/>
          <w:b/>
          <w:sz w:val="24"/>
          <w:szCs w:val="24"/>
        </w:rPr>
        <w:t>可釋放出上百</w:t>
      </w:r>
      <w:proofErr w:type="gramStart"/>
      <w:r w:rsidRPr="00997231">
        <w:rPr>
          <w:rFonts w:asciiTheme="minorEastAsia" w:hAnsiTheme="minorEastAsia" w:cs="Gungsuh"/>
          <w:b/>
          <w:sz w:val="24"/>
          <w:szCs w:val="24"/>
        </w:rPr>
        <w:t>個</w:t>
      </w:r>
      <w:proofErr w:type="gramEnd"/>
      <w:r w:rsidRPr="00997231">
        <w:rPr>
          <w:rFonts w:asciiTheme="minorEastAsia" w:hAnsiTheme="minorEastAsia" w:cs="Gungsuh"/>
          <w:b/>
          <w:sz w:val="24"/>
          <w:szCs w:val="24"/>
        </w:rPr>
        <w:t>單位</w:t>
      </w:r>
      <w:r w:rsidRPr="00997231">
        <w:rPr>
          <w:rFonts w:asciiTheme="minorEastAsia" w:hAnsiTheme="minorEastAsia" w:cs="Gungsuh"/>
          <w:sz w:val="24"/>
          <w:szCs w:val="24"/>
        </w:rPr>
        <w:t>，此類型大型社會房屋項目將可以提高大量出租單位，解決解燃眉之急。</w:t>
      </w:r>
      <w:r w:rsidRPr="00997231">
        <w:rPr>
          <w:rFonts w:asciiTheme="minorEastAsia" w:hAnsiTheme="minorEastAsia" w:cs="Times New Roman"/>
          <w:b/>
          <w:sz w:val="24"/>
          <w:szCs w:val="24"/>
        </w:rPr>
        <w:br/>
      </w:r>
    </w:p>
    <w:p w:rsidR="00EA7543" w:rsidRPr="00997231" w:rsidRDefault="0077685E" w:rsidP="00DC7D45">
      <w:pPr>
        <w:numPr>
          <w:ilvl w:val="2"/>
          <w:numId w:val="1"/>
        </w:numPr>
        <w:spacing w:after="0" w:line="360" w:lineRule="auto"/>
        <w:ind w:left="1985" w:hanging="284"/>
        <w:contextualSpacing/>
        <w:rPr>
          <w:rFonts w:asciiTheme="minorEastAsia" w:hAnsiTheme="minorEastAsia" w:cs="Times New Roman"/>
          <w:b/>
          <w:sz w:val="24"/>
          <w:szCs w:val="24"/>
        </w:rPr>
      </w:pPr>
      <w:r w:rsidRPr="00997231">
        <w:rPr>
          <w:rFonts w:asciiTheme="minorEastAsia" w:hAnsiTheme="minorEastAsia" w:cs="Gungsuh"/>
          <w:b/>
          <w:sz w:val="24"/>
          <w:szCs w:val="24"/>
        </w:rPr>
        <w:t>滿足現有服務夾縫</w:t>
      </w:r>
      <w:r w:rsidRPr="00997231">
        <w:rPr>
          <w:rFonts w:asciiTheme="minorEastAsia" w:hAnsiTheme="minorEastAsia" w:cs="Gungsuh"/>
          <w:b/>
          <w:sz w:val="24"/>
          <w:szCs w:val="24"/>
        </w:rPr>
        <w:br/>
      </w:r>
      <w:proofErr w:type="gramStart"/>
      <w:r w:rsidRPr="00997231">
        <w:rPr>
          <w:rFonts w:asciiTheme="minorEastAsia" w:hAnsiTheme="minorEastAsia" w:cs="Gungsuh"/>
          <w:sz w:val="24"/>
          <w:szCs w:val="24"/>
        </w:rPr>
        <w:t>因工廈的</w:t>
      </w:r>
      <w:proofErr w:type="gramEnd"/>
      <w:r w:rsidRPr="00997231">
        <w:rPr>
          <w:rFonts w:asciiTheme="minorEastAsia" w:hAnsiTheme="minorEastAsia" w:cs="Gungsuh"/>
          <w:sz w:val="24"/>
          <w:szCs w:val="24"/>
        </w:rPr>
        <w:t>佈局基於地段的限制，通常較為深長，設計窄長形的家庭單位將較能善用室內空間，</w:t>
      </w:r>
      <w:proofErr w:type="gramStart"/>
      <w:r w:rsidRPr="00997231">
        <w:rPr>
          <w:rFonts w:asciiTheme="minorEastAsia" w:hAnsiTheme="minorEastAsia" w:cs="Gungsuh"/>
          <w:sz w:val="24"/>
          <w:szCs w:val="24"/>
        </w:rPr>
        <w:t>故工廈</w:t>
      </w:r>
      <w:proofErr w:type="gramEnd"/>
      <w:r w:rsidRPr="00997231">
        <w:rPr>
          <w:rFonts w:asciiTheme="minorEastAsia" w:hAnsiTheme="minorEastAsia" w:cs="Gungsuh"/>
          <w:sz w:val="24"/>
          <w:szCs w:val="24"/>
        </w:rPr>
        <w:t>過渡性房屋建議主要</w:t>
      </w:r>
      <w:r w:rsidRPr="00997231">
        <w:rPr>
          <w:rFonts w:asciiTheme="minorEastAsia" w:hAnsiTheme="minorEastAsia" w:cs="Gungsuh"/>
          <w:b/>
          <w:sz w:val="24"/>
          <w:szCs w:val="24"/>
        </w:rPr>
        <w:t>對象可為4人或以上的家庭 (包括雙親家庭或三代同堂的大家庭)</w:t>
      </w:r>
      <w:r w:rsidRPr="00997231">
        <w:rPr>
          <w:rFonts w:asciiTheme="minorEastAsia" w:hAnsiTheme="minorEastAsia" w:cs="Gungsuh"/>
          <w:sz w:val="24"/>
          <w:szCs w:val="24"/>
        </w:rPr>
        <w:t>，因現時社會上其他同類型計劃大多要求家庭共住，故每戶的家庭人數有所限制，同時</w:t>
      </w:r>
      <w:proofErr w:type="gramStart"/>
      <w:r w:rsidRPr="00997231">
        <w:rPr>
          <w:rFonts w:asciiTheme="minorEastAsia" w:hAnsiTheme="minorEastAsia" w:cs="Gungsuh"/>
          <w:sz w:val="24"/>
          <w:szCs w:val="24"/>
        </w:rPr>
        <w:t>共住亦要</w:t>
      </w:r>
      <w:proofErr w:type="gramEnd"/>
      <w:r w:rsidRPr="00997231">
        <w:rPr>
          <w:rFonts w:asciiTheme="minorEastAsia" w:hAnsiTheme="minorEastAsia" w:cs="Gungsuh"/>
          <w:sz w:val="24"/>
          <w:szCs w:val="24"/>
        </w:rPr>
        <w:t>考慮不同家庭成員的性別作配對，</w:t>
      </w:r>
      <w:proofErr w:type="gramStart"/>
      <w:r w:rsidRPr="00997231">
        <w:rPr>
          <w:rFonts w:asciiTheme="minorEastAsia" w:hAnsiTheme="minorEastAsia" w:cs="Gungsuh"/>
          <w:sz w:val="24"/>
          <w:szCs w:val="24"/>
        </w:rPr>
        <w:t>故低收入</w:t>
      </w:r>
      <w:proofErr w:type="gramEnd"/>
      <w:r w:rsidRPr="00997231">
        <w:rPr>
          <w:rFonts w:asciiTheme="minorEastAsia" w:hAnsiTheme="minorEastAsia" w:cs="Gungsuh"/>
          <w:sz w:val="24"/>
          <w:szCs w:val="24"/>
        </w:rPr>
        <w:t>的雙親家庭雖然面對同樣的住屋困境，但卻較少機會能受惠於其他計劃。另外，一般的社會房屋多設於</w:t>
      </w:r>
      <w:proofErr w:type="gramStart"/>
      <w:r w:rsidRPr="00997231">
        <w:rPr>
          <w:rFonts w:asciiTheme="minorEastAsia" w:hAnsiTheme="minorEastAsia" w:cs="Gungsuh"/>
          <w:sz w:val="24"/>
          <w:szCs w:val="24"/>
        </w:rPr>
        <w:t>舊式唐樓</w:t>
      </w:r>
      <w:proofErr w:type="gramEnd"/>
      <w:r w:rsidRPr="00997231">
        <w:rPr>
          <w:rFonts w:asciiTheme="minorEastAsia" w:hAnsiTheme="minorEastAsia" w:cs="Gungsuh"/>
          <w:sz w:val="24"/>
          <w:szCs w:val="24"/>
        </w:rPr>
        <w:t>，該類型大廈較少設有升降機。</w:t>
      </w:r>
      <w:proofErr w:type="gramStart"/>
      <w:r w:rsidRPr="00997231">
        <w:rPr>
          <w:rFonts w:asciiTheme="minorEastAsia" w:hAnsiTheme="minorEastAsia" w:cs="Gungsuh"/>
          <w:sz w:val="24"/>
          <w:szCs w:val="24"/>
        </w:rPr>
        <w:t>如果工廈社會</w:t>
      </w:r>
      <w:proofErr w:type="gramEnd"/>
      <w:r w:rsidRPr="00997231">
        <w:rPr>
          <w:rFonts w:asciiTheme="minorEastAsia" w:hAnsiTheme="minorEastAsia" w:cs="Gungsuh"/>
          <w:sz w:val="24"/>
          <w:szCs w:val="24"/>
        </w:rPr>
        <w:t>房屋得以發展，將</w:t>
      </w:r>
      <w:r w:rsidRPr="00997231">
        <w:rPr>
          <w:rFonts w:asciiTheme="minorEastAsia" w:hAnsiTheme="minorEastAsia" w:cs="Gungsuh"/>
          <w:b/>
          <w:sz w:val="24"/>
          <w:szCs w:val="24"/>
        </w:rPr>
        <w:t>可讓行動不便的人士如傷殘人士及長者受惠，滿足現有社會房屋的服務夾縫</w:t>
      </w:r>
      <w:r w:rsidRPr="00997231">
        <w:rPr>
          <w:rFonts w:asciiTheme="minorEastAsia" w:hAnsiTheme="minorEastAsia" w:cs="Gungsuh"/>
          <w:sz w:val="24"/>
          <w:szCs w:val="24"/>
        </w:rPr>
        <w:t>。</w:t>
      </w:r>
      <w:r w:rsidR="00EA7543" w:rsidRPr="00997231">
        <w:rPr>
          <w:rFonts w:asciiTheme="minorEastAsia" w:hAnsiTheme="minorEastAsia" w:cs="Gungsuh"/>
          <w:sz w:val="24"/>
          <w:szCs w:val="24"/>
        </w:rPr>
        <w:br/>
      </w:r>
    </w:p>
    <w:p w:rsidR="00EA7543" w:rsidRPr="00F07365" w:rsidRDefault="0077685E" w:rsidP="00DC7D45">
      <w:pPr>
        <w:numPr>
          <w:ilvl w:val="2"/>
          <w:numId w:val="1"/>
        </w:numPr>
        <w:spacing w:after="0" w:line="360" w:lineRule="auto"/>
        <w:ind w:left="1985" w:hanging="284"/>
        <w:contextualSpacing/>
        <w:rPr>
          <w:rFonts w:asciiTheme="minorEastAsia" w:hAnsiTheme="minorEastAsia" w:cs="Times New Roman"/>
          <w:b/>
          <w:sz w:val="24"/>
          <w:szCs w:val="24"/>
        </w:rPr>
      </w:pPr>
      <w:r w:rsidRPr="00997231">
        <w:rPr>
          <w:rFonts w:asciiTheme="minorEastAsia" w:hAnsiTheme="minorEastAsia" w:cs="Gungsuh"/>
          <w:b/>
          <w:sz w:val="24"/>
          <w:szCs w:val="24"/>
        </w:rPr>
        <w:t>保障基層適切居住權及合理生活空間及水平</w:t>
      </w:r>
      <w:r w:rsidRPr="00997231">
        <w:rPr>
          <w:rFonts w:asciiTheme="minorEastAsia" w:hAnsiTheme="minorEastAsia" w:cs="Gungsuh"/>
          <w:b/>
          <w:sz w:val="24"/>
          <w:szCs w:val="24"/>
        </w:rPr>
        <w:br/>
      </w:r>
      <w:r w:rsidRPr="00997231">
        <w:rPr>
          <w:rFonts w:asciiTheme="minorEastAsia" w:hAnsiTheme="minorEastAsia" w:cs="Gungsuh"/>
          <w:sz w:val="24"/>
          <w:szCs w:val="24"/>
        </w:rPr>
        <w:t>現時一般社會房屋包括組合屋、待重建公屋、</w:t>
      </w:r>
      <w:proofErr w:type="gramStart"/>
      <w:r w:rsidRPr="00997231">
        <w:rPr>
          <w:rFonts w:asciiTheme="minorEastAsia" w:hAnsiTheme="minorEastAsia" w:cs="Gungsuh"/>
          <w:sz w:val="24"/>
          <w:szCs w:val="24"/>
        </w:rPr>
        <w:t>市建局單位</w:t>
      </w:r>
      <w:proofErr w:type="gramEnd"/>
      <w:r w:rsidRPr="00997231">
        <w:rPr>
          <w:rFonts w:asciiTheme="minorEastAsia" w:hAnsiTheme="minorEastAsia" w:cs="Gungsuh"/>
          <w:sz w:val="24"/>
          <w:szCs w:val="24"/>
        </w:rPr>
        <w:t>等，</w:t>
      </w:r>
      <w:proofErr w:type="gramStart"/>
      <w:r w:rsidRPr="00997231">
        <w:rPr>
          <w:rFonts w:asciiTheme="minorEastAsia" w:hAnsiTheme="minorEastAsia" w:cs="Gungsuh"/>
          <w:sz w:val="24"/>
          <w:szCs w:val="24"/>
        </w:rPr>
        <w:t>均只可</w:t>
      </w:r>
      <w:proofErr w:type="gramEnd"/>
      <w:r w:rsidRPr="00997231">
        <w:rPr>
          <w:rFonts w:asciiTheme="minorEastAsia" w:hAnsiTheme="minorEastAsia" w:cs="Gungsuh"/>
          <w:sz w:val="24"/>
          <w:szCs w:val="24"/>
        </w:rPr>
        <w:t>提供2年租期予有需要家庭及人士。</w:t>
      </w:r>
      <w:proofErr w:type="gramStart"/>
      <w:r w:rsidRPr="00997231">
        <w:rPr>
          <w:rFonts w:asciiTheme="minorEastAsia" w:hAnsiTheme="minorEastAsia" w:cs="Gungsuh"/>
          <w:b/>
          <w:sz w:val="24"/>
          <w:szCs w:val="24"/>
        </w:rPr>
        <w:t>若工</w:t>
      </w:r>
      <w:proofErr w:type="gramEnd"/>
      <w:r w:rsidRPr="00997231">
        <w:rPr>
          <w:rFonts w:asciiTheme="minorEastAsia" w:hAnsiTheme="minorEastAsia" w:cs="Gungsuh"/>
          <w:b/>
          <w:sz w:val="24"/>
          <w:szCs w:val="24"/>
        </w:rPr>
        <w:t>廈改裝工程可至少營運10年，租戶便可有較長而穩定的租期</w:t>
      </w:r>
      <w:r w:rsidRPr="00997231">
        <w:rPr>
          <w:rFonts w:asciiTheme="minorEastAsia" w:hAnsiTheme="minorEastAsia" w:cs="Gungsuh"/>
          <w:sz w:val="24"/>
          <w:szCs w:val="24"/>
        </w:rPr>
        <w:t>，不需擔心未能函接上公屋而需要一再搬遷；同時</w:t>
      </w:r>
      <w:r w:rsidRPr="00997231">
        <w:rPr>
          <w:rFonts w:asciiTheme="minorEastAsia" w:hAnsiTheme="minorEastAsia" w:cs="Gungsuh"/>
          <w:b/>
          <w:sz w:val="24"/>
          <w:szCs w:val="24"/>
        </w:rPr>
        <w:t>因</w:t>
      </w:r>
      <w:proofErr w:type="gramStart"/>
      <w:r w:rsidRPr="00997231">
        <w:rPr>
          <w:rFonts w:asciiTheme="minorEastAsia" w:hAnsiTheme="minorEastAsia" w:cs="Gungsuh"/>
          <w:b/>
          <w:sz w:val="24"/>
          <w:szCs w:val="24"/>
        </w:rPr>
        <w:t>工廈內部</w:t>
      </w:r>
      <w:proofErr w:type="gramEnd"/>
      <w:r w:rsidRPr="00997231">
        <w:rPr>
          <w:rFonts w:asciiTheme="minorEastAsia" w:hAnsiTheme="minorEastAsia" w:cs="Gungsuh"/>
          <w:b/>
          <w:sz w:val="24"/>
          <w:szCs w:val="24"/>
        </w:rPr>
        <w:t>面積較大，故可改裝為可負擔而</w:t>
      </w:r>
      <w:proofErr w:type="gramStart"/>
      <w:r w:rsidRPr="00997231">
        <w:rPr>
          <w:rFonts w:asciiTheme="minorEastAsia" w:hAnsiTheme="minorEastAsia" w:cs="Gungsuh"/>
          <w:b/>
          <w:sz w:val="24"/>
          <w:szCs w:val="24"/>
        </w:rPr>
        <w:t>安全適</w:t>
      </w:r>
      <w:proofErr w:type="gramEnd"/>
      <w:r w:rsidRPr="00997231">
        <w:rPr>
          <w:rFonts w:asciiTheme="minorEastAsia" w:hAnsiTheme="minorEastAsia" w:cs="Gungsuh"/>
          <w:b/>
          <w:sz w:val="24"/>
          <w:szCs w:val="24"/>
        </w:rPr>
        <w:t>切的居所，租</w:t>
      </w:r>
      <w:proofErr w:type="gramStart"/>
      <w:r w:rsidRPr="00997231">
        <w:rPr>
          <w:rFonts w:asciiTheme="minorEastAsia" w:hAnsiTheme="minorEastAsia" w:cs="Gungsuh"/>
          <w:b/>
          <w:sz w:val="24"/>
          <w:szCs w:val="24"/>
        </w:rPr>
        <w:t>予正居</w:t>
      </w:r>
      <w:proofErr w:type="gramEnd"/>
      <w:r w:rsidRPr="00997231">
        <w:rPr>
          <w:rFonts w:asciiTheme="minorEastAsia" w:hAnsiTheme="minorEastAsia" w:cs="Gungsuh"/>
          <w:b/>
          <w:sz w:val="24"/>
          <w:szCs w:val="24"/>
        </w:rPr>
        <w:t>於惡劣環境(包括劏房、板間房等)的基層家庭，改善他們的生活環境及減輕負擔</w:t>
      </w:r>
      <w:r w:rsidRPr="00997231">
        <w:rPr>
          <w:rFonts w:asciiTheme="minorEastAsia" w:hAnsiTheme="minorEastAsia" w:cs="Gungsuh"/>
          <w:sz w:val="24"/>
          <w:szCs w:val="24"/>
        </w:rPr>
        <w:t>，亦為基層家庭中的年</w:t>
      </w:r>
      <w:r w:rsidRPr="00F07365">
        <w:rPr>
          <w:rFonts w:asciiTheme="minorEastAsia" w:hAnsiTheme="minorEastAsia" w:cs="Gungsuh"/>
          <w:sz w:val="24"/>
          <w:szCs w:val="24"/>
        </w:rPr>
        <w:t>幼小孩提供適切成長的活動空間。</w:t>
      </w:r>
      <w:proofErr w:type="gramStart"/>
      <w:r w:rsidRPr="00F07365">
        <w:rPr>
          <w:rFonts w:asciiTheme="minorEastAsia" w:hAnsiTheme="minorEastAsia" w:cs="Gungsuh"/>
          <w:sz w:val="24"/>
          <w:szCs w:val="24"/>
        </w:rPr>
        <w:t>工廈的</w:t>
      </w:r>
      <w:proofErr w:type="gramEnd"/>
      <w:r w:rsidRPr="00F07365">
        <w:rPr>
          <w:rFonts w:asciiTheme="minorEastAsia" w:hAnsiTheme="minorEastAsia" w:cs="Gungsuh"/>
          <w:sz w:val="24"/>
          <w:szCs w:val="24"/>
        </w:rPr>
        <w:t>改裝設計需為居住單位提供自然照明及通風，才可確保居住環境符合一定的健康及衛生水平，同時需保障住戶有合理的居住面積及康樂休憩空間，提升生</w:t>
      </w:r>
      <w:r w:rsidRPr="00F07365">
        <w:rPr>
          <w:rFonts w:asciiTheme="minorEastAsia" w:hAnsiTheme="minorEastAsia" w:cs="Gungsuh"/>
          <w:sz w:val="24"/>
          <w:szCs w:val="24"/>
        </w:rPr>
        <w:lastRenderedPageBreak/>
        <w:t>活</w:t>
      </w:r>
      <w:proofErr w:type="gramStart"/>
      <w:r w:rsidRPr="00F07365">
        <w:rPr>
          <w:rFonts w:asciiTheme="minorEastAsia" w:hAnsiTheme="minorEastAsia" w:cs="Gungsuh"/>
          <w:sz w:val="24"/>
          <w:szCs w:val="24"/>
        </w:rPr>
        <w:t>質素至合理</w:t>
      </w:r>
      <w:proofErr w:type="gramEnd"/>
      <w:r w:rsidRPr="00F07365">
        <w:rPr>
          <w:rFonts w:asciiTheme="minorEastAsia" w:hAnsiTheme="minorEastAsia" w:cs="Gungsuh"/>
          <w:sz w:val="24"/>
          <w:szCs w:val="24"/>
        </w:rPr>
        <w:t>水平。</w:t>
      </w:r>
      <w:r w:rsidR="00EA7543" w:rsidRPr="00F07365">
        <w:rPr>
          <w:rFonts w:asciiTheme="minorEastAsia" w:hAnsiTheme="minorEastAsia" w:cs="Gungsuh"/>
          <w:sz w:val="24"/>
          <w:szCs w:val="24"/>
        </w:rPr>
        <w:br/>
      </w:r>
    </w:p>
    <w:p w:rsidR="009606A2" w:rsidRPr="00F07365" w:rsidRDefault="00EA3294" w:rsidP="00F07365">
      <w:pPr>
        <w:numPr>
          <w:ilvl w:val="1"/>
          <w:numId w:val="1"/>
        </w:numPr>
        <w:spacing w:after="0" w:line="360" w:lineRule="auto"/>
        <w:ind w:left="1133"/>
        <w:contextualSpacing/>
        <w:rPr>
          <w:rFonts w:asciiTheme="minorEastAsia" w:hAnsiTheme="minorEastAsia" w:cs="Times New Roman"/>
          <w:b/>
          <w:sz w:val="24"/>
          <w:szCs w:val="24"/>
        </w:rPr>
      </w:pPr>
      <w:r w:rsidRPr="00F07365">
        <w:rPr>
          <w:rFonts w:asciiTheme="minorEastAsia" w:hAnsiTheme="minorEastAsia" w:cs="Gungsuh"/>
          <w:b/>
          <w:sz w:val="24"/>
          <w:szCs w:val="24"/>
        </w:rPr>
        <w:t>預期困難</w:t>
      </w:r>
      <w:r w:rsidRPr="00F07365">
        <w:rPr>
          <w:rFonts w:asciiTheme="minorEastAsia" w:hAnsiTheme="minorEastAsia" w:cs="Gungsuh"/>
          <w:b/>
          <w:sz w:val="24"/>
          <w:szCs w:val="24"/>
        </w:rPr>
        <w:tab/>
      </w:r>
    </w:p>
    <w:p w:rsidR="009606A2" w:rsidRPr="007F36BB" w:rsidRDefault="00F03844" w:rsidP="00DC7D45">
      <w:pPr>
        <w:numPr>
          <w:ilvl w:val="2"/>
          <w:numId w:val="1"/>
        </w:numPr>
        <w:pBdr>
          <w:top w:val="nil"/>
          <w:left w:val="nil"/>
          <w:bottom w:val="nil"/>
          <w:right w:val="nil"/>
          <w:between w:val="nil"/>
        </w:pBdr>
        <w:spacing w:after="0" w:line="360" w:lineRule="auto"/>
        <w:ind w:left="1985" w:hanging="284"/>
        <w:contextualSpacing/>
        <w:rPr>
          <w:rFonts w:asciiTheme="minorEastAsia" w:hAnsiTheme="minorEastAsia" w:cs="Times New Roman"/>
          <w:b/>
          <w:sz w:val="24"/>
          <w:szCs w:val="24"/>
        </w:rPr>
      </w:pPr>
      <w:r w:rsidRPr="007F36BB">
        <w:rPr>
          <w:rFonts w:asciiTheme="minorEastAsia" w:hAnsiTheme="minorEastAsia" w:cs="Gungsuh"/>
          <w:b/>
          <w:sz w:val="24"/>
          <w:szCs w:val="24"/>
        </w:rPr>
        <w:t>地積比率</w:t>
      </w:r>
    </w:p>
    <w:p w:rsidR="009606A2" w:rsidRPr="007F36BB" w:rsidRDefault="00EA3294" w:rsidP="00DC7D45">
      <w:pPr>
        <w:pBdr>
          <w:top w:val="nil"/>
          <w:left w:val="nil"/>
          <w:bottom w:val="nil"/>
          <w:right w:val="nil"/>
          <w:between w:val="nil"/>
        </w:pBdr>
        <w:spacing w:after="0" w:line="360" w:lineRule="auto"/>
        <w:ind w:left="1985"/>
        <w:rPr>
          <w:rFonts w:asciiTheme="minorEastAsia" w:hAnsiTheme="minorEastAsia" w:cs="Times New Roman"/>
          <w:sz w:val="24"/>
          <w:szCs w:val="24"/>
        </w:rPr>
      </w:pPr>
      <w:r w:rsidRPr="007F36BB">
        <w:rPr>
          <w:rFonts w:asciiTheme="minorEastAsia" w:hAnsiTheme="minorEastAsia" w:cs="Gungsuh"/>
          <w:sz w:val="24"/>
          <w:szCs w:val="24"/>
        </w:rPr>
        <w:t>建築物若</w:t>
      </w:r>
      <w:proofErr w:type="gramStart"/>
      <w:r w:rsidRPr="007F36BB">
        <w:rPr>
          <w:rFonts w:asciiTheme="minorEastAsia" w:hAnsiTheme="minorEastAsia" w:cs="Gungsuh"/>
          <w:sz w:val="24"/>
          <w:szCs w:val="24"/>
        </w:rPr>
        <w:t>用作住用用途</w:t>
      </w:r>
      <w:proofErr w:type="gramEnd"/>
      <w:r w:rsidRPr="007F36BB">
        <w:rPr>
          <w:rFonts w:asciiTheme="minorEastAsia" w:hAnsiTheme="minorEastAsia" w:cs="Gungsuh"/>
          <w:sz w:val="24"/>
          <w:szCs w:val="24"/>
        </w:rPr>
        <w:t>，其地積比率及地盤覆蓋率</w:t>
      </w:r>
      <w:proofErr w:type="gramStart"/>
      <w:r w:rsidRPr="007F36BB">
        <w:rPr>
          <w:rFonts w:asciiTheme="minorEastAsia" w:hAnsiTheme="minorEastAsia" w:cs="Gungsuh"/>
          <w:sz w:val="24"/>
          <w:szCs w:val="24"/>
        </w:rPr>
        <w:t>比非住用途</w:t>
      </w:r>
      <w:proofErr w:type="gramEnd"/>
      <w:r w:rsidRPr="007F36BB">
        <w:rPr>
          <w:rFonts w:asciiTheme="minorEastAsia" w:hAnsiTheme="minorEastAsia" w:cs="Gungsuh"/>
          <w:sz w:val="24"/>
          <w:szCs w:val="24"/>
        </w:rPr>
        <w:t>建築物為低，即使大廈座落在有三條馬路</w:t>
      </w:r>
      <w:proofErr w:type="gramStart"/>
      <w:r w:rsidRPr="007F36BB">
        <w:rPr>
          <w:rFonts w:asciiTheme="minorEastAsia" w:hAnsiTheme="minorEastAsia" w:cs="Gungsuh"/>
          <w:sz w:val="24"/>
          <w:szCs w:val="24"/>
        </w:rPr>
        <w:t>的丙類地盤</w:t>
      </w:r>
      <w:proofErr w:type="gramEnd"/>
      <w:r w:rsidRPr="007F36BB">
        <w:rPr>
          <w:rFonts w:asciiTheme="minorEastAsia" w:hAnsiTheme="minorEastAsia" w:cs="Gungsuh"/>
          <w:sz w:val="24"/>
          <w:szCs w:val="24"/>
        </w:rPr>
        <w:t>，按現時</w:t>
      </w:r>
      <w:proofErr w:type="gramStart"/>
      <w:r w:rsidRPr="007F36BB">
        <w:rPr>
          <w:rFonts w:asciiTheme="minorEastAsia" w:hAnsiTheme="minorEastAsia" w:cs="Gungsuh"/>
          <w:sz w:val="24"/>
          <w:szCs w:val="24"/>
        </w:rPr>
        <w:t>一般工廈的</w:t>
      </w:r>
      <w:proofErr w:type="gramEnd"/>
      <w:r w:rsidRPr="007F36BB">
        <w:rPr>
          <w:rFonts w:asciiTheme="minorEastAsia" w:hAnsiTheme="minorEastAsia" w:cs="Gungsuh"/>
          <w:sz w:val="24"/>
          <w:szCs w:val="24"/>
        </w:rPr>
        <w:t>平均高度 (約12層，36米)，其地盤覆蓋率可能只有一半，而地積比亦只有6倍，</w:t>
      </w:r>
      <w:proofErr w:type="gramStart"/>
      <w:r w:rsidRPr="007F36BB">
        <w:rPr>
          <w:rFonts w:asciiTheme="minorEastAsia" w:hAnsiTheme="minorEastAsia" w:cs="Gungsuh"/>
          <w:b/>
          <w:sz w:val="24"/>
          <w:szCs w:val="24"/>
        </w:rPr>
        <w:t>工廈必定要</w:t>
      </w:r>
      <w:proofErr w:type="gramEnd"/>
      <w:r w:rsidRPr="007F36BB">
        <w:rPr>
          <w:rFonts w:asciiTheme="minorEastAsia" w:hAnsiTheme="minorEastAsia" w:cs="Gungsuh"/>
          <w:b/>
          <w:sz w:val="24"/>
          <w:szCs w:val="24"/>
        </w:rPr>
        <w:t>拆卸一定部份的現有面積，不但造成浪費且難以還原</w:t>
      </w:r>
      <w:proofErr w:type="gramStart"/>
      <w:r w:rsidRPr="007F36BB">
        <w:rPr>
          <w:rFonts w:asciiTheme="minorEastAsia" w:hAnsiTheme="minorEastAsia" w:cs="Gungsuh"/>
          <w:b/>
          <w:sz w:val="24"/>
          <w:szCs w:val="24"/>
        </w:rPr>
        <w:t>工廈作</w:t>
      </w:r>
      <w:proofErr w:type="gramEnd"/>
      <w:r w:rsidRPr="007F36BB">
        <w:rPr>
          <w:rFonts w:asciiTheme="minorEastAsia" w:hAnsiTheme="minorEastAsia" w:cs="Gungsuh"/>
          <w:b/>
          <w:sz w:val="24"/>
          <w:szCs w:val="24"/>
        </w:rPr>
        <w:t>原有用途，同時亦令受惠人數大大減少</w:t>
      </w:r>
      <w:r w:rsidRPr="007F36BB">
        <w:rPr>
          <w:rFonts w:asciiTheme="minorEastAsia" w:hAnsiTheme="minorEastAsia" w:cs="Gungsuh"/>
          <w:sz w:val="24"/>
          <w:szCs w:val="24"/>
        </w:rPr>
        <w:t>。</w:t>
      </w:r>
    </w:p>
    <w:p w:rsidR="009606A2" w:rsidRPr="007F36BB" w:rsidRDefault="009606A2">
      <w:pPr>
        <w:pBdr>
          <w:top w:val="nil"/>
          <w:left w:val="nil"/>
          <w:bottom w:val="nil"/>
          <w:right w:val="nil"/>
          <w:between w:val="nil"/>
        </w:pBdr>
        <w:spacing w:after="0" w:line="360" w:lineRule="auto"/>
        <w:ind w:left="1133"/>
        <w:rPr>
          <w:rFonts w:asciiTheme="minorEastAsia" w:hAnsiTheme="minorEastAsia" w:cs="Times New Roman"/>
          <w:sz w:val="24"/>
          <w:szCs w:val="24"/>
        </w:rPr>
      </w:pPr>
    </w:p>
    <w:p w:rsidR="009606A2" w:rsidRPr="007F36BB" w:rsidRDefault="00EA3294" w:rsidP="00DC7D45">
      <w:pPr>
        <w:numPr>
          <w:ilvl w:val="2"/>
          <w:numId w:val="1"/>
        </w:numPr>
        <w:pBdr>
          <w:top w:val="nil"/>
          <w:left w:val="nil"/>
          <w:bottom w:val="nil"/>
          <w:right w:val="nil"/>
          <w:between w:val="nil"/>
        </w:pBdr>
        <w:spacing w:after="0" w:line="360" w:lineRule="auto"/>
        <w:ind w:left="1985" w:hanging="284"/>
        <w:contextualSpacing/>
        <w:rPr>
          <w:rFonts w:asciiTheme="minorEastAsia" w:hAnsiTheme="minorEastAsia" w:cs="Times New Roman"/>
          <w:b/>
          <w:sz w:val="24"/>
          <w:szCs w:val="24"/>
        </w:rPr>
      </w:pPr>
      <w:r w:rsidRPr="007F36BB">
        <w:rPr>
          <w:rFonts w:asciiTheme="minorEastAsia" w:hAnsiTheme="minorEastAsia" w:cs="Gungsuh"/>
          <w:b/>
          <w:sz w:val="24"/>
          <w:szCs w:val="24"/>
        </w:rPr>
        <w:t>業主需承擔的風險－豁免用途年期及改裝成本</w:t>
      </w:r>
    </w:p>
    <w:p w:rsidR="009606A2" w:rsidRDefault="00EA3294" w:rsidP="00DC7D45">
      <w:pPr>
        <w:spacing w:after="0" w:line="360" w:lineRule="auto"/>
        <w:ind w:left="1985" w:firstLine="1"/>
        <w:rPr>
          <w:rFonts w:asciiTheme="minorEastAsia" w:hAnsiTheme="minorEastAsia" w:cs="Gungsuh"/>
          <w:sz w:val="24"/>
          <w:szCs w:val="24"/>
        </w:rPr>
      </w:pPr>
      <w:r w:rsidRPr="007F36BB">
        <w:rPr>
          <w:rFonts w:asciiTheme="minorEastAsia" w:hAnsiTheme="minorEastAsia" w:cs="Gungsuh"/>
          <w:b/>
          <w:sz w:val="24"/>
          <w:szCs w:val="24"/>
        </w:rPr>
        <w:t>因每單位成本接近約</w:t>
      </w:r>
      <w:r w:rsidR="00F07365">
        <w:rPr>
          <w:rFonts w:asciiTheme="minorEastAsia" w:hAnsiTheme="minorEastAsia" w:cs="Gungsuh" w:hint="eastAsia"/>
          <w:b/>
          <w:sz w:val="24"/>
          <w:szCs w:val="24"/>
        </w:rPr>
        <w:t>60至</w:t>
      </w:r>
      <w:r w:rsidRPr="007F36BB">
        <w:rPr>
          <w:rFonts w:asciiTheme="minorEastAsia" w:hAnsiTheme="minorEastAsia" w:cs="Gungsuh"/>
          <w:b/>
          <w:sz w:val="24"/>
          <w:szCs w:val="24"/>
        </w:rPr>
        <w:t>70萬</w:t>
      </w:r>
      <w:r w:rsidRPr="007F36BB">
        <w:rPr>
          <w:rFonts w:asciiTheme="minorEastAsia" w:hAnsiTheme="minorEastAsia" w:cs="Gungsuh"/>
          <w:sz w:val="24"/>
          <w:szCs w:val="24"/>
        </w:rPr>
        <w:t>，而一般基層家庭可以支付的租金較低，一般建議租金</w:t>
      </w:r>
      <w:proofErr w:type="gramStart"/>
      <w:r w:rsidRPr="007F36BB">
        <w:rPr>
          <w:rFonts w:asciiTheme="minorEastAsia" w:hAnsiTheme="minorEastAsia" w:cs="Gungsuh"/>
          <w:sz w:val="24"/>
          <w:szCs w:val="24"/>
        </w:rPr>
        <w:t>佔</w:t>
      </w:r>
      <w:proofErr w:type="gramEnd"/>
      <w:r w:rsidRPr="007F36BB">
        <w:rPr>
          <w:rFonts w:asciiTheme="minorEastAsia" w:hAnsiTheme="minorEastAsia" w:cs="Gungsuh"/>
          <w:sz w:val="24"/>
          <w:szCs w:val="24"/>
        </w:rPr>
        <w:t>家庭入息的4分1或只</w:t>
      </w:r>
      <w:proofErr w:type="gramStart"/>
      <w:r w:rsidRPr="007F36BB">
        <w:rPr>
          <w:rFonts w:asciiTheme="minorEastAsia" w:hAnsiTheme="minorEastAsia" w:cs="Gungsuh"/>
          <w:sz w:val="24"/>
          <w:szCs w:val="24"/>
        </w:rPr>
        <w:t>以綜援</w:t>
      </w:r>
      <w:proofErr w:type="gramEnd"/>
      <w:r w:rsidRPr="007F36BB">
        <w:rPr>
          <w:rFonts w:asciiTheme="minorEastAsia" w:hAnsiTheme="minorEastAsia" w:cs="Gungsuh"/>
          <w:sz w:val="24"/>
          <w:szCs w:val="24"/>
        </w:rPr>
        <w:t>租金津貼計算，</w:t>
      </w:r>
      <w:proofErr w:type="gramStart"/>
      <w:r w:rsidRPr="007F36BB">
        <w:rPr>
          <w:rFonts w:asciiTheme="minorEastAsia" w:hAnsiTheme="minorEastAsia" w:cs="Gungsuh"/>
          <w:sz w:val="24"/>
          <w:szCs w:val="24"/>
        </w:rPr>
        <w:t>所以工廈改裝</w:t>
      </w:r>
      <w:proofErr w:type="gramEnd"/>
      <w:r w:rsidRPr="007F36BB">
        <w:rPr>
          <w:rFonts w:asciiTheme="minorEastAsia" w:hAnsiTheme="minorEastAsia" w:cs="Gungsuh"/>
          <w:sz w:val="24"/>
          <w:szCs w:val="24"/>
        </w:rPr>
        <w:t>而成的過渡性房屋</w:t>
      </w:r>
      <w:r w:rsidRPr="007F36BB">
        <w:rPr>
          <w:rFonts w:asciiTheme="minorEastAsia" w:hAnsiTheme="minorEastAsia" w:cs="Gungsuh"/>
          <w:b/>
          <w:sz w:val="24"/>
          <w:szCs w:val="24"/>
        </w:rPr>
        <w:t>需要較長時間才可收回成本，若豁免用途年期只有5年，相信</w:t>
      </w:r>
      <w:proofErr w:type="gramStart"/>
      <w:r w:rsidRPr="007F36BB">
        <w:rPr>
          <w:rFonts w:asciiTheme="minorEastAsia" w:hAnsiTheme="minorEastAsia" w:cs="Gungsuh"/>
          <w:b/>
          <w:sz w:val="24"/>
          <w:szCs w:val="24"/>
        </w:rPr>
        <w:t>會令工廈業主</w:t>
      </w:r>
      <w:proofErr w:type="gramEnd"/>
      <w:r w:rsidRPr="007F36BB">
        <w:rPr>
          <w:rFonts w:asciiTheme="minorEastAsia" w:hAnsiTheme="minorEastAsia" w:cs="Gungsuh"/>
          <w:b/>
          <w:sz w:val="24"/>
          <w:szCs w:val="24"/>
        </w:rPr>
        <w:t>需承受的風險大增；同時若欠缺政府的資助，業主的參與動機將會降低，令受惠人數大大減少</w:t>
      </w:r>
      <w:r w:rsidRPr="007F36BB">
        <w:rPr>
          <w:rFonts w:asciiTheme="minorEastAsia" w:hAnsiTheme="minorEastAsia" w:cs="Gungsuh"/>
          <w:sz w:val="24"/>
          <w:szCs w:val="24"/>
        </w:rPr>
        <w:t>。</w:t>
      </w:r>
    </w:p>
    <w:p w:rsidR="00997231" w:rsidRPr="007F36BB" w:rsidRDefault="00997231" w:rsidP="00EA7543">
      <w:pPr>
        <w:spacing w:after="0" w:line="360" w:lineRule="auto"/>
        <w:ind w:left="1133"/>
        <w:rPr>
          <w:rFonts w:asciiTheme="minorEastAsia" w:hAnsiTheme="minorEastAsia" w:cs="Times New Roman"/>
          <w:sz w:val="24"/>
          <w:szCs w:val="24"/>
        </w:rPr>
      </w:pPr>
    </w:p>
    <w:p w:rsidR="009606A2" w:rsidRPr="007F36BB" w:rsidRDefault="00EA3294">
      <w:pPr>
        <w:numPr>
          <w:ilvl w:val="0"/>
          <w:numId w:val="1"/>
        </w:numPr>
        <w:pBdr>
          <w:top w:val="nil"/>
          <w:left w:val="nil"/>
          <w:bottom w:val="nil"/>
          <w:right w:val="nil"/>
          <w:between w:val="nil"/>
        </w:pBdr>
        <w:spacing w:after="0" w:line="360" w:lineRule="auto"/>
        <w:ind w:left="425"/>
        <w:contextualSpacing/>
        <w:rPr>
          <w:rFonts w:asciiTheme="minorEastAsia" w:hAnsiTheme="minorEastAsia" w:cs="Times New Roman"/>
          <w:b/>
          <w:sz w:val="24"/>
          <w:szCs w:val="24"/>
        </w:rPr>
      </w:pPr>
      <w:r w:rsidRPr="007F36BB">
        <w:rPr>
          <w:rFonts w:asciiTheme="minorEastAsia" w:hAnsiTheme="minorEastAsia" w:cs="Gungsuh"/>
          <w:b/>
          <w:sz w:val="24"/>
          <w:szCs w:val="24"/>
        </w:rPr>
        <w:t>政策建議</w:t>
      </w:r>
    </w:p>
    <w:p w:rsidR="009606A2" w:rsidRPr="00F07365" w:rsidRDefault="00EA3294" w:rsidP="00DC7D45">
      <w:pPr>
        <w:numPr>
          <w:ilvl w:val="1"/>
          <w:numId w:val="1"/>
        </w:numPr>
        <w:spacing w:after="0" w:line="360" w:lineRule="auto"/>
        <w:ind w:left="1133"/>
        <w:contextualSpacing/>
        <w:rPr>
          <w:rFonts w:asciiTheme="minorEastAsia" w:hAnsiTheme="minorEastAsia" w:cs="Times New Roman"/>
          <w:b/>
          <w:sz w:val="24"/>
          <w:szCs w:val="24"/>
        </w:rPr>
      </w:pPr>
      <w:proofErr w:type="gramStart"/>
      <w:r w:rsidRPr="007F36BB">
        <w:rPr>
          <w:rFonts w:asciiTheme="minorEastAsia" w:hAnsiTheme="minorEastAsia" w:cs="Gungsuh"/>
          <w:b/>
          <w:sz w:val="24"/>
          <w:szCs w:val="24"/>
        </w:rPr>
        <w:t>工廈改裝</w:t>
      </w:r>
      <w:proofErr w:type="gramEnd"/>
      <w:r w:rsidRPr="007F36BB">
        <w:rPr>
          <w:rFonts w:asciiTheme="minorEastAsia" w:hAnsiTheme="minorEastAsia" w:cs="Gungsuh"/>
          <w:b/>
          <w:sz w:val="24"/>
          <w:szCs w:val="24"/>
        </w:rPr>
        <w:t>為過渡性房屋</w:t>
      </w:r>
      <w:r w:rsidR="00997231">
        <w:rPr>
          <w:rFonts w:asciiTheme="minorEastAsia" w:hAnsiTheme="minorEastAsia" w:cs="Gungsuh" w:hint="eastAsia"/>
          <w:b/>
          <w:sz w:val="24"/>
          <w:szCs w:val="24"/>
          <w:lang w:eastAsia="zh-HK"/>
        </w:rPr>
        <w:t>方面</w:t>
      </w:r>
    </w:p>
    <w:p w:rsidR="009606A2" w:rsidRPr="007F36BB" w:rsidRDefault="00EA3294">
      <w:pPr>
        <w:numPr>
          <w:ilvl w:val="2"/>
          <w:numId w:val="1"/>
        </w:numPr>
        <w:spacing w:after="0" w:line="360" w:lineRule="auto"/>
        <w:contextualSpacing/>
        <w:rPr>
          <w:rFonts w:asciiTheme="minorEastAsia" w:hAnsiTheme="minorEastAsia" w:cs="Times New Roman"/>
          <w:sz w:val="24"/>
          <w:szCs w:val="24"/>
        </w:rPr>
      </w:pPr>
      <w:r w:rsidRPr="007F36BB">
        <w:rPr>
          <w:rFonts w:asciiTheme="minorEastAsia" w:hAnsiTheme="minorEastAsia" w:cs="Gungsuh"/>
          <w:b/>
          <w:sz w:val="24"/>
          <w:szCs w:val="24"/>
        </w:rPr>
        <w:t>延長</w:t>
      </w:r>
      <w:proofErr w:type="gramStart"/>
      <w:r w:rsidRPr="007F36BB">
        <w:rPr>
          <w:rFonts w:asciiTheme="minorEastAsia" w:hAnsiTheme="minorEastAsia" w:cs="Gungsuh"/>
          <w:b/>
          <w:sz w:val="24"/>
          <w:szCs w:val="24"/>
        </w:rPr>
        <w:t>豁免書年期</w:t>
      </w:r>
      <w:proofErr w:type="gramEnd"/>
      <w:r w:rsidRPr="007F36BB">
        <w:rPr>
          <w:rFonts w:asciiTheme="minorEastAsia" w:hAnsiTheme="minorEastAsia" w:cs="Gungsuh"/>
          <w:b/>
          <w:sz w:val="24"/>
          <w:szCs w:val="24"/>
        </w:rPr>
        <w:t>至10年或以上，同時豁免短期豁免書費用</w:t>
      </w:r>
    </w:p>
    <w:p w:rsidR="00EA7543" w:rsidRPr="00F07365" w:rsidRDefault="00F07365" w:rsidP="00F07365">
      <w:pPr>
        <w:spacing w:after="0" w:line="360" w:lineRule="auto"/>
        <w:ind w:left="1985"/>
        <w:rPr>
          <w:rFonts w:asciiTheme="minorEastAsia" w:hAnsiTheme="minorEastAsia" w:cs="Times New Roman"/>
          <w:sz w:val="24"/>
          <w:szCs w:val="24"/>
        </w:rPr>
      </w:pPr>
      <w:r w:rsidRPr="00F07365">
        <w:rPr>
          <w:rFonts w:asciiTheme="minorEastAsia" w:hAnsiTheme="minorEastAsia" w:cs="Gungsuh" w:hint="eastAsia"/>
          <w:sz w:val="24"/>
          <w:szCs w:val="24"/>
        </w:rPr>
        <w:t>就地契條款方面，改裝</w:t>
      </w:r>
      <w:proofErr w:type="gramStart"/>
      <w:r w:rsidRPr="00F07365">
        <w:rPr>
          <w:rFonts w:asciiTheme="minorEastAsia" w:hAnsiTheme="minorEastAsia" w:cs="Gungsuh" w:hint="eastAsia"/>
          <w:sz w:val="24"/>
          <w:szCs w:val="24"/>
        </w:rPr>
        <w:t>工廈作短暫住用</w:t>
      </w:r>
      <w:proofErr w:type="gramEnd"/>
      <w:r w:rsidRPr="00F07365">
        <w:rPr>
          <w:rFonts w:asciiTheme="minorEastAsia" w:hAnsiTheme="minorEastAsia" w:cs="Gungsuh" w:hint="eastAsia"/>
          <w:sz w:val="24"/>
          <w:szCs w:val="24"/>
        </w:rPr>
        <w:t>用途雖可向地政總署申請「短期豁免書」(Short term waiver)暫時改變原有用地的用地，</w:t>
      </w:r>
      <w:r w:rsidRPr="00F07365">
        <w:rPr>
          <w:rFonts w:asciiTheme="minorEastAsia" w:hAnsiTheme="minorEastAsia" w:cs="Gungsuh" w:hint="eastAsia"/>
          <w:b/>
          <w:sz w:val="24"/>
          <w:szCs w:val="24"/>
        </w:rPr>
        <w:t>但日前施政報告有關期限只有5年</w:t>
      </w:r>
      <w:r w:rsidRPr="00F07365">
        <w:rPr>
          <w:rFonts w:asciiTheme="minorEastAsia" w:hAnsiTheme="minorEastAsia" w:cs="Gungsuh" w:hint="eastAsia"/>
          <w:sz w:val="24"/>
          <w:szCs w:val="24"/>
        </w:rPr>
        <w:t>，</w:t>
      </w:r>
      <w:proofErr w:type="gramStart"/>
      <w:r w:rsidRPr="00F07365">
        <w:rPr>
          <w:rFonts w:asciiTheme="minorEastAsia" w:hAnsiTheme="minorEastAsia" w:cs="Gungsuh" w:hint="eastAsia"/>
          <w:sz w:val="24"/>
          <w:szCs w:val="24"/>
        </w:rPr>
        <w:t>因工廈改裝</w:t>
      </w:r>
      <w:proofErr w:type="gramEnd"/>
      <w:r w:rsidRPr="00F07365">
        <w:rPr>
          <w:rFonts w:asciiTheme="minorEastAsia" w:hAnsiTheme="minorEastAsia" w:cs="Gungsuh" w:hint="eastAsia"/>
          <w:sz w:val="24"/>
          <w:szCs w:val="24"/>
        </w:rPr>
        <w:t>為住宅涉及的是整幢改建，工程可以亦需要一年時間進行，而改建後的過渡式住宅設計亦較難回復至原有工商業用途，故若豁免書發出年期過短會大大增加業主需要承擔的風險，而且當中所涉及的每年分攤工程成本亦較高。另一方面，較長短期</w:t>
      </w:r>
      <w:proofErr w:type="gramStart"/>
      <w:r w:rsidRPr="00F07365">
        <w:rPr>
          <w:rFonts w:asciiTheme="minorEastAsia" w:hAnsiTheme="minorEastAsia" w:cs="Gungsuh" w:hint="eastAsia"/>
          <w:sz w:val="24"/>
          <w:szCs w:val="24"/>
        </w:rPr>
        <w:t>豁免書年期</w:t>
      </w:r>
      <w:proofErr w:type="gramEnd"/>
      <w:r w:rsidRPr="00F07365">
        <w:rPr>
          <w:rFonts w:asciiTheme="minorEastAsia" w:hAnsiTheme="minorEastAsia" w:cs="Gungsuh" w:hint="eastAsia"/>
          <w:sz w:val="24"/>
          <w:szCs w:val="24"/>
        </w:rPr>
        <w:t>亦可穩定租期，讓</w:t>
      </w:r>
      <w:proofErr w:type="gramStart"/>
      <w:r w:rsidRPr="00F07365">
        <w:rPr>
          <w:rFonts w:asciiTheme="minorEastAsia" w:hAnsiTheme="minorEastAsia" w:cs="Gungsuh" w:hint="eastAsia"/>
          <w:sz w:val="24"/>
          <w:szCs w:val="24"/>
        </w:rPr>
        <w:t>基層租客更有</w:t>
      </w:r>
      <w:proofErr w:type="gramEnd"/>
      <w:r w:rsidRPr="00F07365">
        <w:rPr>
          <w:rFonts w:asciiTheme="minorEastAsia" w:hAnsiTheme="minorEastAsia" w:cs="Gungsuh" w:hint="eastAsia"/>
          <w:sz w:val="24"/>
          <w:szCs w:val="24"/>
        </w:rPr>
        <w:t>保障，同時亦容許</w:t>
      </w:r>
      <w:proofErr w:type="gramStart"/>
      <w:r w:rsidRPr="00F07365">
        <w:rPr>
          <w:rFonts w:asciiTheme="minorEastAsia" w:hAnsiTheme="minorEastAsia" w:cs="Gungsuh" w:hint="eastAsia"/>
          <w:sz w:val="24"/>
          <w:szCs w:val="24"/>
        </w:rPr>
        <w:t>工廈可</w:t>
      </w:r>
      <w:proofErr w:type="gramEnd"/>
      <w:r w:rsidRPr="00F07365">
        <w:rPr>
          <w:rFonts w:asciiTheme="minorEastAsia" w:hAnsiTheme="minorEastAsia" w:cs="Gungsuh" w:hint="eastAsia"/>
          <w:sz w:val="24"/>
          <w:szCs w:val="24"/>
        </w:rPr>
        <w:t>作流轉，令更多人士受惠。</w:t>
      </w:r>
      <w:r w:rsidRPr="00F07365">
        <w:rPr>
          <w:rFonts w:asciiTheme="minorEastAsia" w:hAnsiTheme="minorEastAsia" w:cs="Gungsuh" w:hint="eastAsia"/>
          <w:b/>
          <w:sz w:val="24"/>
          <w:szCs w:val="24"/>
        </w:rPr>
        <w:t>本會建議政府至少可承諾將短期豁免書的年期延</w:t>
      </w:r>
      <w:proofErr w:type="gramStart"/>
      <w:r w:rsidRPr="00F07365">
        <w:rPr>
          <w:rFonts w:asciiTheme="minorEastAsia" w:hAnsiTheme="minorEastAsia" w:cs="Gungsuh" w:hint="eastAsia"/>
          <w:b/>
          <w:sz w:val="24"/>
          <w:szCs w:val="24"/>
        </w:rPr>
        <w:t>至</w:t>
      </w:r>
      <w:proofErr w:type="gramEnd"/>
      <w:r w:rsidRPr="00F07365">
        <w:rPr>
          <w:rFonts w:asciiTheme="minorEastAsia" w:hAnsiTheme="minorEastAsia" w:cs="Gungsuh" w:hint="eastAsia"/>
          <w:b/>
          <w:sz w:val="24"/>
          <w:szCs w:val="24"/>
        </w:rPr>
        <w:t>至少10年</w:t>
      </w:r>
      <w:r w:rsidRPr="00F07365">
        <w:rPr>
          <w:rFonts w:asciiTheme="minorEastAsia" w:hAnsiTheme="minorEastAsia" w:cs="Gungsuh" w:hint="eastAsia"/>
          <w:sz w:val="24"/>
          <w:szCs w:val="24"/>
        </w:rPr>
        <w:t>，以加強業主參與的動機。</w:t>
      </w:r>
    </w:p>
    <w:p w:rsidR="00EA7543" w:rsidRDefault="00EA7543" w:rsidP="00EA7543">
      <w:pPr>
        <w:spacing w:after="0" w:line="360" w:lineRule="auto"/>
        <w:ind w:left="2160"/>
        <w:rPr>
          <w:rFonts w:asciiTheme="minorEastAsia" w:hAnsiTheme="minorEastAsia" w:cs="Times New Roman"/>
          <w:sz w:val="24"/>
          <w:szCs w:val="24"/>
        </w:rPr>
      </w:pPr>
    </w:p>
    <w:p w:rsidR="00A625C6" w:rsidRPr="00EA7543" w:rsidRDefault="00A625C6" w:rsidP="00EA7543">
      <w:pPr>
        <w:spacing w:after="0" w:line="360" w:lineRule="auto"/>
        <w:ind w:left="2160"/>
        <w:rPr>
          <w:rFonts w:asciiTheme="minorEastAsia" w:hAnsiTheme="minorEastAsia" w:cs="Times New Roman" w:hint="eastAsia"/>
          <w:sz w:val="24"/>
          <w:szCs w:val="24"/>
        </w:rPr>
      </w:pPr>
    </w:p>
    <w:p w:rsidR="009606A2" w:rsidRPr="007F36BB" w:rsidRDefault="00EA3294">
      <w:pPr>
        <w:numPr>
          <w:ilvl w:val="2"/>
          <w:numId w:val="1"/>
        </w:numPr>
        <w:spacing w:after="0" w:line="360" w:lineRule="auto"/>
        <w:contextualSpacing/>
        <w:rPr>
          <w:rFonts w:asciiTheme="minorEastAsia" w:hAnsiTheme="minorEastAsia" w:cs="Times New Roman"/>
          <w:sz w:val="24"/>
          <w:szCs w:val="24"/>
        </w:rPr>
      </w:pPr>
      <w:r w:rsidRPr="007F36BB">
        <w:rPr>
          <w:rFonts w:asciiTheme="minorEastAsia" w:hAnsiTheme="minorEastAsia" w:cs="Gungsuh"/>
          <w:b/>
          <w:sz w:val="24"/>
          <w:szCs w:val="24"/>
        </w:rPr>
        <w:lastRenderedPageBreak/>
        <w:t>容許</w:t>
      </w:r>
      <w:proofErr w:type="gramStart"/>
      <w:r w:rsidRPr="007F36BB">
        <w:rPr>
          <w:rFonts w:asciiTheme="minorEastAsia" w:hAnsiTheme="minorEastAsia" w:cs="Gungsuh"/>
          <w:b/>
          <w:sz w:val="24"/>
          <w:szCs w:val="24"/>
        </w:rPr>
        <w:t>現有工廈保留</w:t>
      </w:r>
      <w:proofErr w:type="gramEnd"/>
      <w:r w:rsidRPr="007F36BB">
        <w:rPr>
          <w:rFonts w:asciiTheme="minorEastAsia" w:hAnsiTheme="minorEastAsia" w:cs="Gungsuh"/>
          <w:b/>
          <w:sz w:val="24"/>
          <w:szCs w:val="24"/>
        </w:rPr>
        <w:t>原有地積比及地盤覆蓋率改裝為過渡性住屋</w:t>
      </w:r>
    </w:p>
    <w:p w:rsidR="009606A2" w:rsidRDefault="00EA3294" w:rsidP="00F07365">
      <w:pPr>
        <w:spacing w:after="0" w:line="360" w:lineRule="auto"/>
        <w:ind w:left="1985"/>
        <w:rPr>
          <w:rFonts w:asciiTheme="minorEastAsia" w:hAnsiTheme="minorEastAsia" w:cs="Gungsuh"/>
          <w:sz w:val="24"/>
          <w:szCs w:val="24"/>
        </w:rPr>
      </w:pPr>
      <w:r w:rsidRPr="007F36BB">
        <w:rPr>
          <w:rFonts w:asciiTheme="minorEastAsia" w:hAnsiTheme="minorEastAsia" w:cs="Gungsuh"/>
          <w:sz w:val="24"/>
          <w:szCs w:val="24"/>
        </w:rPr>
        <w:t>雖然現時法例規定</w:t>
      </w:r>
      <w:proofErr w:type="gramStart"/>
      <w:r w:rsidRPr="007F36BB">
        <w:rPr>
          <w:rFonts w:asciiTheme="minorEastAsia" w:hAnsiTheme="minorEastAsia" w:cs="Gungsuh"/>
          <w:sz w:val="24"/>
          <w:szCs w:val="24"/>
        </w:rPr>
        <w:t>非住用及住用</w:t>
      </w:r>
      <w:proofErr w:type="gramEnd"/>
      <w:r w:rsidRPr="007F36BB">
        <w:rPr>
          <w:rFonts w:asciiTheme="minorEastAsia" w:hAnsiTheme="minorEastAsia" w:cs="Gungsuh"/>
          <w:sz w:val="24"/>
          <w:szCs w:val="24"/>
        </w:rPr>
        <w:t>的地積比及地盤覆蓋率有所不同，但從工程費用、可受惠人數、可還原性的角度，在可符合建築物條例要求下，</w:t>
      </w:r>
      <w:proofErr w:type="gramStart"/>
      <w:r w:rsidRPr="007F36BB">
        <w:rPr>
          <w:rFonts w:asciiTheme="minorEastAsia" w:hAnsiTheme="minorEastAsia" w:cs="Gungsuh"/>
          <w:sz w:val="24"/>
          <w:szCs w:val="24"/>
        </w:rPr>
        <w:t>若工廈可保留</w:t>
      </w:r>
      <w:proofErr w:type="gramEnd"/>
      <w:r w:rsidRPr="007F36BB">
        <w:rPr>
          <w:rFonts w:asciiTheme="minorEastAsia" w:hAnsiTheme="minorEastAsia" w:cs="Gungsuh"/>
          <w:sz w:val="24"/>
          <w:szCs w:val="24"/>
        </w:rPr>
        <w:t>原有形狀發展為過渡性房屋，將可於更有效率的開支下，提供更多單位，令更多家庭及人士可以受惠。</w:t>
      </w:r>
      <w:r w:rsidRPr="007F36BB">
        <w:rPr>
          <w:rFonts w:asciiTheme="minorEastAsia" w:hAnsiTheme="minorEastAsia" w:cs="Gungsuh"/>
          <w:b/>
          <w:sz w:val="24"/>
          <w:szCs w:val="24"/>
        </w:rPr>
        <w:t>本會建議政府應放寬對</w:t>
      </w:r>
      <w:proofErr w:type="gramStart"/>
      <w:r w:rsidRPr="007F36BB">
        <w:rPr>
          <w:rFonts w:asciiTheme="minorEastAsia" w:hAnsiTheme="minorEastAsia" w:cs="Gungsuh"/>
          <w:b/>
          <w:sz w:val="24"/>
          <w:szCs w:val="24"/>
        </w:rPr>
        <w:t>改裝工廈的</w:t>
      </w:r>
      <w:proofErr w:type="gramEnd"/>
      <w:r w:rsidRPr="007F36BB">
        <w:rPr>
          <w:rFonts w:asciiTheme="minorEastAsia" w:hAnsiTheme="minorEastAsia" w:cs="Gungsuh"/>
          <w:b/>
          <w:sz w:val="24"/>
          <w:szCs w:val="24"/>
        </w:rPr>
        <w:t>地積比及地盤覆蓋率要求，可不要按住用用途而縮減</w:t>
      </w:r>
      <w:r w:rsidRPr="007F36BB">
        <w:rPr>
          <w:rFonts w:asciiTheme="minorEastAsia" w:hAnsiTheme="minorEastAsia" w:cs="Gungsuh"/>
          <w:sz w:val="24"/>
          <w:szCs w:val="24"/>
        </w:rPr>
        <w:t>，但同時亦應</w:t>
      </w:r>
      <w:proofErr w:type="gramStart"/>
      <w:r w:rsidRPr="007F36BB">
        <w:rPr>
          <w:rFonts w:asciiTheme="minorEastAsia" w:hAnsiTheme="minorEastAsia" w:cs="Gungsuh"/>
          <w:sz w:val="24"/>
          <w:szCs w:val="24"/>
        </w:rPr>
        <w:t>限制工廈不可</w:t>
      </w:r>
      <w:proofErr w:type="gramEnd"/>
      <w:r w:rsidRPr="007F36BB">
        <w:rPr>
          <w:rFonts w:asciiTheme="minorEastAsia" w:hAnsiTheme="minorEastAsia" w:cs="Gungsuh"/>
          <w:sz w:val="24"/>
          <w:szCs w:val="24"/>
        </w:rPr>
        <w:t>比原有面積再擴建，以保持公平原則。</w:t>
      </w:r>
    </w:p>
    <w:p w:rsidR="00F07365" w:rsidRPr="007F36BB" w:rsidRDefault="00F07365" w:rsidP="00F07365">
      <w:pPr>
        <w:spacing w:after="0" w:line="360" w:lineRule="auto"/>
        <w:ind w:left="1985"/>
        <w:rPr>
          <w:rFonts w:asciiTheme="minorEastAsia" w:hAnsiTheme="minorEastAsia" w:cs="Times New Roman"/>
          <w:sz w:val="24"/>
          <w:szCs w:val="24"/>
        </w:rPr>
      </w:pPr>
    </w:p>
    <w:p w:rsidR="00F07365" w:rsidRPr="00F07365" w:rsidRDefault="00F07365" w:rsidP="00F07365">
      <w:pPr>
        <w:numPr>
          <w:ilvl w:val="2"/>
          <w:numId w:val="1"/>
        </w:numPr>
        <w:spacing w:after="0" w:line="360" w:lineRule="auto"/>
        <w:contextualSpacing/>
        <w:rPr>
          <w:rFonts w:asciiTheme="minorEastAsia" w:hAnsiTheme="minorEastAsia" w:cs="Gungsuh"/>
          <w:b/>
          <w:sz w:val="24"/>
          <w:szCs w:val="24"/>
        </w:rPr>
      </w:pPr>
      <w:r w:rsidRPr="00294F6E">
        <w:rPr>
          <w:rFonts w:asciiTheme="minorEastAsia" w:hAnsiTheme="minorEastAsia" w:cs="Gungsuh" w:hint="eastAsia"/>
          <w:b/>
          <w:sz w:val="24"/>
          <w:szCs w:val="24"/>
        </w:rPr>
        <w:t>確立過渡性房屋標準</w:t>
      </w:r>
    </w:p>
    <w:p w:rsidR="00F07365" w:rsidRPr="00294F6E" w:rsidRDefault="00F07365" w:rsidP="00F07365">
      <w:pPr>
        <w:pBdr>
          <w:top w:val="nil"/>
          <w:left w:val="nil"/>
          <w:bottom w:val="nil"/>
          <w:right w:val="nil"/>
          <w:between w:val="nil"/>
        </w:pBdr>
        <w:spacing w:after="0" w:line="360" w:lineRule="auto"/>
        <w:ind w:left="1985"/>
        <w:contextualSpacing/>
        <w:jc w:val="both"/>
        <w:rPr>
          <w:rFonts w:asciiTheme="minorEastAsia" w:hAnsiTheme="minorEastAsia" w:cs="Times New Roman"/>
          <w:sz w:val="24"/>
          <w:szCs w:val="24"/>
        </w:rPr>
      </w:pPr>
      <w:r>
        <w:rPr>
          <w:rFonts w:asciiTheme="minorEastAsia" w:hAnsiTheme="minorEastAsia" w:cs="Gungsuh" w:hint="eastAsia"/>
          <w:sz w:val="24"/>
          <w:szCs w:val="24"/>
        </w:rPr>
        <w:t>隨著愈來愈多大型過渡性房屋項目落成，政府應確立</w:t>
      </w:r>
      <w:r w:rsidRPr="00294F6E">
        <w:rPr>
          <w:rFonts w:asciiTheme="minorEastAsia" w:hAnsiTheme="minorEastAsia" w:cs="Gungsuh" w:hint="eastAsia"/>
          <w:b/>
          <w:sz w:val="24"/>
          <w:szCs w:val="24"/>
        </w:rPr>
        <w:t>過渡性房屋</w:t>
      </w:r>
      <w:r>
        <w:rPr>
          <w:rFonts w:asciiTheme="minorEastAsia" w:hAnsiTheme="minorEastAsia" w:cs="Gungsuh" w:hint="eastAsia"/>
          <w:b/>
          <w:sz w:val="24"/>
          <w:szCs w:val="24"/>
        </w:rPr>
        <w:t>的最低</w:t>
      </w:r>
      <w:r w:rsidRPr="00294F6E">
        <w:rPr>
          <w:rFonts w:asciiTheme="minorEastAsia" w:hAnsiTheme="minorEastAsia" w:cs="Gungsuh" w:hint="eastAsia"/>
          <w:b/>
          <w:sz w:val="24"/>
          <w:szCs w:val="24"/>
        </w:rPr>
        <w:t>標準</w:t>
      </w:r>
      <w:r>
        <w:rPr>
          <w:rFonts w:asciiTheme="minorEastAsia" w:hAnsiTheme="minorEastAsia" w:cs="Times New Roman" w:hint="eastAsia"/>
          <w:sz w:val="24"/>
          <w:szCs w:val="24"/>
        </w:rPr>
        <w:t>，</w:t>
      </w:r>
      <w:r w:rsidRPr="00294F6E">
        <w:rPr>
          <w:rFonts w:asciiTheme="minorEastAsia" w:hAnsiTheme="minorEastAsia" w:cs="Gungsuh"/>
          <w:sz w:val="24"/>
          <w:szCs w:val="24"/>
        </w:rPr>
        <w:t>保障住戶的身心健康</w:t>
      </w:r>
      <w:r>
        <w:rPr>
          <w:rFonts w:asciiTheme="minorEastAsia" w:hAnsiTheme="minorEastAsia" w:cs="Gungsuh" w:hint="eastAsia"/>
          <w:sz w:val="24"/>
          <w:szCs w:val="24"/>
        </w:rPr>
        <w:t>，就近日有消息人士指可</w:t>
      </w:r>
      <w:proofErr w:type="gramStart"/>
      <w:r>
        <w:rPr>
          <w:rFonts w:asciiTheme="minorEastAsia" w:hAnsiTheme="minorEastAsia" w:cs="Gungsuh" w:hint="eastAsia"/>
          <w:sz w:val="24"/>
          <w:szCs w:val="24"/>
        </w:rPr>
        <w:t>容許住用單位</w:t>
      </w:r>
      <w:proofErr w:type="gramEnd"/>
      <w:r>
        <w:rPr>
          <w:rFonts w:asciiTheme="minorEastAsia" w:hAnsiTheme="minorEastAsia" w:cs="Gungsuh" w:hint="eastAsia"/>
          <w:sz w:val="24"/>
          <w:szCs w:val="24"/>
        </w:rPr>
        <w:t>不設窗戶等，</w:t>
      </w:r>
      <w:r>
        <w:rPr>
          <w:rFonts w:asciiTheme="minorEastAsia" w:hAnsiTheme="minorEastAsia" w:cs="Gungsuh"/>
          <w:sz w:val="24"/>
          <w:szCs w:val="24"/>
        </w:rPr>
        <w:t>本會</w:t>
      </w:r>
      <w:r>
        <w:rPr>
          <w:rFonts w:asciiTheme="minorEastAsia" w:hAnsiTheme="minorEastAsia" w:cs="Gungsuh" w:hint="eastAsia"/>
          <w:sz w:val="24"/>
          <w:szCs w:val="24"/>
        </w:rPr>
        <w:t>並</w:t>
      </w:r>
      <w:r>
        <w:rPr>
          <w:rFonts w:asciiTheme="minorEastAsia" w:hAnsiTheme="minorEastAsia" w:cs="Gungsuh"/>
          <w:b/>
          <w:sz w:val="24"/>
          <w:szCs w:val="24"/>
        </w:rPr>
        <w:t>不</w:t>
      </w:r>
      <w:r>
        <w:rPr>
          <w:rFonts w:asciiTheme="minorEastAsia" w:hAnsiTheme="minorEastAsia" w:cs="Gungsuh" w:hint="eastAsia"/>
          <w:b/>
          <w:sz w:val="24"/>
          <w:szCs w:val="24"/>
        </w:rPr>
        <w:t>同意</w:t>
      </w:r>
      <w:r w:rsidRPr="00294F6E">
        <w:rPr>
          <w:rFonts w:asciiTheme="minorEastAsia" w:hAnsiTheme="minorEastAsia" w:cs="Gungsuh"/>
          <w:b/>
          <w:sz w:val="24"/>
          <w:szCs w:val="24"/>
        </w:rPr>
        <w:t>政府因住宅為過渡性</w:t>
      </w:r>
      <w:r>
        <w:rPr>
          <w:rFonts w:asciiTheme="minorEastAsia" w:hAnsiTheme="minorEastAsia" w:cs="Gungsuh" w:hint="eastAsia"/>
          <w:b/>
          <w:sz w:val="24"/>
          <w:szCs w:val="24"/>
        </w:rPr>
        <w:t>質</w:t>
      </w:r>
      <w:r w:rsidRPr="00294F6E">
        <w:rPr>
          <w:rFonts w:asciiTheme="minorEastAsia" w:hAnsiTheme="minorEastAsia" w:cs="Gungsuh"/>
          <w:b/>
          <w:sz w:val="24"/>
          <w:szCs w:val="24"/>
        </w:rPr>
        <w:t>而放寬對私人住宅的</w:t>
      </w:r>
      <w:r w:rsidRPr="00294F6E">
        <w:rPr>
          <w:rFonts w:asciiTheme="minorEastAsia" w:hAnsiTheme="minorEastAsia" w:cs="Gungsuh" w:hint="eastAsia"/>
          <w:b/>
          <w:sz w:val="24"/>
          <w:szCs w:val="24"/>
        </w:rPr>
        <w:t>建築物</w:t>
      </w:r>
      <w:r>
        <w:rPr>
          <w:rFonts w:asciiTheme="minorEastAsia" w:hAnsiTheme="minorEastAsia" w:cs="Gungsuh"/>
          <w:b/>
          <w:sz w:val="24"/>
          <w:szCs w:val="24"/>
        </w:rPr>
        <w:t>規定</w:t>
      </w:r>
      <w:r w:rsidRPr="00294F6E">
        <w:rPr>
          <w:rFonts w:asciiTheme="minorEastAsia" w:hAnsiTheme="minorEastAsia" w:cs="Gungsuh"/>
          <w:sz w:val="24"/>
          <w:szCs w:val="24"/>
        </w:rPr>
        <w:t>。</w:t>
      </w:r>
      <w:r>
        <w:rPr>
          <w:rFonts w:asciiTheme="minorEastAsia" w:hAnsiTheme="minorEastAsia" w:cs="Gungsuh" w:hint="eastAsia"/>
          <w:sz w:val="24"/>
          <w:szCs w:val="24"/>
        </w:rPr>
        <w:t>同時，</w:t>
      </w:r>
      <w:r w:rsidRPr="00294F6E">
        <w:rPr>
          <w:rFonts w:asciiTheme="minorEastAsia" w:hAnsiTheme="minorEastAsia" w:cs="Gungsuh"/>
          <w:sz w:val="24"/>
          <w:szCs w:val="24"/>
        </w:rPr>
        <w:t>考</w:t>
      </w:r>
      <w:r>
        <w:rPr>
          <w:rFonts w:asciiTheme="minorEastAsia" w:hAnsiTheme="minorEastAsia" w:cs="Gungsuh"/>
          <w:b/>
          <w:sz w:val="24"/>
          <w:szCs w:val="24"/>
        </w:rPr>
        <w:t>慮到混合</w:t>
      </w:r>
      <w:proofErr w:type="gramStart"/>
      <w:r>
        <w:rPr>
          <w:rFonts w:asciiTheme="minorEastAsia" w:hAnsiTheme="minorEastAsia" w:cs="Gungsuh"/>
          <w:b/>
          <w:sz w:val="24"/>
          <w:szCs w:val="24"/>
        </w:rPr>
        <w:t>住用及非住用</w:t>
      </w:r>
      <w:proofErr w:type="gramEnd"/>
      <w:r>
        <w:rPr>
          <w:rFonts w:asciiTheme="minorEastAsia" w:hAnsiTheme="minorEastAsia" w:cs="Gungsuh"/>
          <w:b/>
          <w:sz w:val="24"/>
          <w:szCs w:val="24"/>
        </w:rPr>
        <w:t>用途，</w:t>
      </w:r>
      <w:r>
        <w:rPr>
          <w:rFonts w:asciiTheme="minorEastAsia" w:hAnsiTheme="minorEastAsia" w:cs="Gungsuh" w:hint="eastAsia"/>
          <w:b/>
          <w:sz w:val="24"/>
          <w:szCs w:val="24"/>
        </w:rPr>
        <w:t>周邊</w:t>
      </w:r>
      <w:r w:rsidRPr="00294F6E">
        <w:rPr>
          <w:rFonts w:asciiTheme="minorEastAsia" w:hAnsiTheme="minorEastAsia" w:cs="Gungsuh"/>
          <w:b/>
          <w:sz w:val="24"/>
          <w:szCs w:val="24"/>
        </w:rPr>
        <w:t>環境</w:t>
      </w:r>
      <w:proofErr w:type="gramStart"/>
      <w:r w:rsidRPr="00294F6E">
        <w:rPr>
          <w:rFonts w:asciiTheme="minorEastAsia" w:hAnsiTheme="minorEastAsia" w:cs="Gungsuh"/>
          <w:b/>
          <w:sz w:val="24"/>
          <w:szCs w:val="24"/>
        </w:rPr>
        <w:t>及嘈音等</w:t>
      </w:r>
      <w:proofErr w:type="gramEnd"/>
      <w:r w:rsidRPr="00294F6E">
        <w:rPr>
          <w:rFonts w:asciiTheme="minorEastAsia" w:hAnsiTheme="minorEastAsia" w:cs="Gungsuh"/>
          <w:b/>
          <w:sz w:val="24"/>
          <w:szCs w:val="24"/>
        </w:rPr>
        <w:t>因素會影響住戶的生活質素及安全風險</w:t>
      </w:r>
      <w:r w:rsidRPr="00294F6E">
        <w:rPr>
          <w:rFonts w:asciiTheme="minorEastAsia" w:hAnsiTheme="minorEastAsia" w:cs="Gungsuh"/>
          <w:sz w:val="24"/>
          <w:szCs w:val="24"/>
        </w:rPr>
        <w:t>，加上改裝必然涉及一些固定成本，同一時間釋放較</w:t>
      </w:r>
      <w:proofErr w:type="gramStart"/>
      <w:r w:rsidRPr="00294F6E">
        <w:rPr>
          <w:rFonts w:asciiTheme="minorEastAsia" w:hAnsiTheme="minorEastAsia" w:cs="Gungsuh"/>
          <w:sz w:val="24"/>
          <w:szCs w:val="24"/>
        </w:rPr>
        <w:t>多住用單位</w:t>
      </w:r>
      <w:proofErr w:type="gramEnd"/>
      <w:r w:rsidRPr="00294F6E">
        <w:rPr>
          <w:rFonts w:asciiTheme="minorEastAsia" w:hAnsiTheme="minorEastAsia" w:cs="Gungsuh"/>
          <w:sz w:val="24"/>
          <w:szCs w:val="24"/>
        </w:rPr>
        <w:t>將可將成本分攤，</w:t>
      </w:r>
      <w:r w:rsidRPr="00294F6E">
        <w:rPr>
          <w:rFonts w:asciiTheme="minorEastAsia" w:hAnsiTheme="minorEastAsia" w:cs="Gungsuh"/>
          <w:b/>
          <w:sz w:val="24"/>
          <w:szCs w:val="24"/>
        </w:rPr>
        <w:t>本會建議</w:t>
      </w:r>
      <w:r>
        <w:rPr>
          <w:rFonts w:asciiTheme="minorEastAsia" w:hAnsiTheme="minorEastAsia" w:cs="Gungsuh"/>
          <w:b/>
          <w:sz w:val="24"/>
          <w:szCs w:val="24"/>
        </w:rPr>
        <w:t>改裝工程</w:t>
      </w:r>
      <w:r w:rsidRPr="00294F6E">
        <w:rPr>
          <w:rFonts w:asciiTheme="minorEastAsia" w:hAnsiTheme="minorEastAsia" w:cs="Gungsuh"/>
          <w:b/>
          <w:sz w:val="24"/>
          <w:szCs w:val="24"/>
        </w:rPr>
        <w:t>整幢進行為佳</w:t>
      </w:r>
      <w:r w:rsidRPr="00294F6E">
        <w:rPr>
          <w:rFonts w:asciiTheme="minorEastAsia" w:hAnsiTheme="minorEastAsia" w:cs="Gungsuh"/>
          <w:sz w:val="24"/>
          <w:szCs w:val="24"/>
        </w:rPr>
        <w:t>。</w:t>
      </w:r>
    </w:p>
    <w:p w:rsidR="009606A2" w:rsidRPr="00F07365" w:rsidRDefault="009606A2">
      <w:pPr>
        <w:spacing w:after="0" w:line="360" w:lineRule="auto"/>
        <w:ind w:left="2160"/>
        <w:rPr>
          <w:rFonts w:asciiTheme="minorEastAsia" w:hAnsiTheme="minorEastAsia" w:cs="Times New Roman"/>
          <w:b/>
          <w:sz w:val="24"/>
          <w:szCs w:val="24"/>
        </w:rPr>
      </w:pPr>
    </w:p>
    <w:p w:rsidR="009606A2" w:rsidRPr="007F36BB" w:rsidRDefault="00EA3294">
      <w:pPr>
        <w:numPr>
          <w:ilvl w:val="2"/>
          <w:numId w:val="1"/>
        </w:numPr>
        <w:spacing w:after="0" w:line="360" w:lineRule="auto"/>
        <w:contextualSpacing/>
        <w:rPr>
          <w:rFonts w:asciiTheme="minorEastAsia" w:hAnsiTheme="minorEastAsia" w:cs="Times New Roman"/>
          <w:sz w:val="24"/>
          <w:szCs w:val="24"/>
        </w:rPr>
      </w:pPr>
      <w:r w:rsidRPr="007F36BB">
        <w:rPr>
          <w:rFonts w:asciiTheme="minorEastAsia" w:hAnsiTheme="minorEastAsia" w:cs="Gungsuh"/>
          <w:b/>
          <w:sz w:val="24"/>
          <w:szCs w:val="24"/>
        </w:rPr>
        <w:t>動用10億過渡性房屋基金</w:t>
      </w:r>
      <w:proofErr w:type="gramStart"/>
      <w:r w:rsidRPr="007F36BB">
        <w:rPr>
          <w:rFonts w:asciiTheme="minorEastAsia" w:hAnsiTheme="minorEastAsia" w:cs="Gungsuh"/>
          <w:b/>
          <w:sz w:val="24"/>
          <w:szCs w:val="24"/>
        </w:rPr>
        <w:t>資助工廈改裝</w:t>
      </w:r>
      <w:proofErr w:type="gramEnd"/>
      <w:r w:rsidRPr="007F36BB">
        <w:rPr>
          <w:rFonts w:asciiTheme="minorEastAsia" w:hAnsiTheme="minorEastAsia" w:cs="Gungsuh"/>
          <w:b/>
          <w:sz w:val="24"/>
          <w:szCs w:val="24"/>
        </w:rPr>
        <w:t>工程</w:t>
      </w:r>
    </w:p>
    <w:p w:rsidR="009606A2" w:rsidRPr="007F36BB" w:rsidRDefault="00F07365" w:rsidP="00F07365">
      <w:pPr>
        <w:spacing w:after="0" w:line="360" w:lineRule="auto"/>
        <w:ind w:left="1985"/>
        <w:jc w:val="both"/>
        <w:rPr>
          <w:rFonts w:asciiTheme="minorEastAsia" w:hAnsiTheme="minorEastAsia" w:cs="Times New Roman"/>
          <w:sz w:val="24"/>
          <w:szCs w:val="24"/>
        </w:rPr>
      </w:pPr>
      <w:r w:rsidRPr="00F07365">
        <w:rPr>
          <w:rFonts w:asciiTheme="minorEastAsia" w:hAnsiTheme="minorEastAsia" w:cs="Gungsuh" w:hint="eastAsia"/>
          <w:sz w:val="24"/>
          <w:szCs w:val="24"/>
        </w:rPr>
        <w:t>為改善房屋短缺問題，政府於財政預算案中就曾提出預留10億元，協助非政府組織申請以短期租約形式租用的空置政府土地（包括空置校舍）。</w:t>
      </w:r>
      <w:proofErr w:type="gramStart"/>
      <w:r w:rsidRPr="00F07365">
        <w:rPr>
          <w:rFonts w:asciiTheme="minorEastAsia" w:hAnsiTheme="minorEastAsia" w:cs="Gungsuh" w:hint="eastAsia"/>
          <w:sz w:val="24"/>
          <w:szCs w:val="24"/>
        </w:rPr>
        <w:t>因工廈改裝</w:t>
      </w:r>
      <w:proofErr w:type="gramEnd"/>
      <w:r w:rsidRPr="00F07365">
        <w:rPr>
          <w:rFonts w:asciiTheme="minorEastAsia" w:hAnsiTheme="minorEastAsia" w:cs="Gungsuh" w:hint="eastAsia"/>
          <w:sz w:val="24"/>
          <w:szCs w:val="24"/>
        </w:rPr>
        <w:t>工程成本亦較高，而過渡性房屋的租金通常為符合</w:t>
      </w:r>
      <w:proofErr w:type="gramStart"/>
      <w:r w:rsidRPr="00F07365">
        <w:rPr>
          <w:rFonts w:asciiTheme="minorEastAsia" w:hAnsiTheme="minorEastAsia" w:cs="Gungsuh" w:hint="eastAsia"/>
          <w:sz w:val="24"/>
          <w:szCs w:val="24"/>
        </w:rPr>
        <w:t>公屋入息</w:t>
      </w:r>
      <w:proofErr w:type="gramEnd"/>
      <w:r w:rsidRPr="00F07365">
        <w:rPr>
          <w:rFonts w:asciiTheme="minorEastAsia" w:hAnsiTheme="minorEastAsia" w:cs="Gungsuh" w:hint="eastAsia"/>
          <w:sz w:val="24"/>
          <w:szCs w:val="24"/>
        </w:rPr>
        <w:t>限制家庭的家庭入息4分1，故發展過渡性房屋需要較長時間才可達收支平衡。</w:t>
      </w:r>
      <w:r w:rsidRPr="00F07365">
        <w:rPr>
          <w:rFonts w:asciiTheme="minorEastAsia" w:hAnsiTheme="minorEastAsia" w:cs="Gungsuh" w:hint="eastAsia"/>
          <w:b/>
          <w:sz w:val="24"/>
          <w:szCs w:val="24"/>
        </w:rPr>
        <w:t>本會建議政府可將此基金擴展至發展其他非政府持有的物業發展為過渡性房屋，訂定框架及撥款申請指引，以扣除在可收到的租金收入後，資助業主進行工程</w:t>
      </w:r>
      <w:r w:rsidRPr="00F07365">
        <w:rPr>
          <w:rFonts w:asciiTheme="minorEastAsia" w:hAnsiTheme="minorEastAsia" w:cs="Gungsuh" w:hint="eastAsia"/>
          <w:sz w:val="24"/>
          <w:szCs w:val="24"/>
        </w:rPr>
        <w:t>，以保持收支平衡，吸引更多業主參加，以加大規模發展及提供更多單位。</w:t>
      </w:r>
    </w:p>
    <w:p w:rsidR="009606A2" w:rsidRPr="007F36BB" w:rsidRDefault="009606A2">
      <w:pPr>
        <w:spacing w:after="0" w:line="360" w:lineRule="auto"/>
        <w:ind w:left="2160"/>
        <w:rPr>
          <w:rFonts w:asciiTheme="minorEastAsia" w:hAnsiTheme="minorEastAsia" w:cs="Times New Roman"/>
          <w:b/>
          <w:sz w:val="24"/>
          <w:szCs w:val="24"/>
        </w:rPr>
      </w:pPr>
    </w:p>
    <w:p w:rsidR="009606A2" w:rsidRPr="007F36BB" w:rsidRDefault="00EA3294">
      <w:pPr>
        <w:numPr>
          <w:ilvl w:val="2"/>
          <w:numId w:val="1"/>
        </w:numPr>
        <w:spacing w:after="0" w:line="360" w:lineRule="auto"/>
        <w:contextualSpacing/>
        <w:rPr>
          <w:rFonts w:asciiTheme="minorEastAsia" w:hAnsiTheme="minorEastAsia" w:cs="Times New Roman"/>
          <w:sz w:val="24"/>
          <w:szCs w:val="24"/>
        </w:rPr>
      </w:pPr>
      <w:r w:rsidRPr="007F36BB">
        <w:rPr>
          <w:rFonts w:asciiTheme="minorEastAsia" w:hAnsiTheme="minorEastAsia" w:cs="Gungsuh"/>
          <w:b/>
          <w:sz w:val="24"/>
          <w:szCs w:val="24"/>
        </w:rPr>
        <w:t>理順規劃署、地政、屋宇署、消防四方流程，避免</w:t>
      </w:r>
      <w:proofErr w:type="gramStart"/>
      <w:r w:rsidRPr="007F36BB">
        <w:rPr>
          <w:rFonts w:asciiTheme="minorEastAsia" w:hAnsiTheme="minorEastAsia" w:cs="Gungsuh"/>
          <w:b/>
          <w:sz w:val="24"/>
          <w:szCs w:val="24"/>
        </w:rPr>
        <w:t>架床疊屋</w:t>
      </w:r>
      <w:proofErr w:type="gramEnd"/>
    </w:p>
    <w:p w:rsidR="009606A2" w:rsidRDefault="00EA3294" w:rsidP="00C05C55">
      <w:pPr>
        <w:spacing w:after="0" w:line="360" w:lineRule="auto"/>
        <w:ind w:left="1985"/>
        <w:rPr>
          <w:rFonts w:asciiTheme="minorEastAsia" w:hAnsiTheme="minorEastAsia" w:cs="Gungsuh"/>
          <w:sz w:val="24"/>
          <w:szCs w:val="24"/>
        </w:rPr>
      </w:pPr>
      <w:r w:rsidRPr="007F36BB">
        <w:rPr>
          <w:rFonts w:asciiTheme="minorEastAsia" w:hAnsiTheme="minorEastAsia" w:cs="Gungsuh"/>
          <w:sz w:val="24"/>
          <w:szCs w:val="24"/>
        </w:rPr>
        <w:t>因</w:t>
      </w:r>
      <w:proofErr w:type="gramStart"/>
      <w:r w:rsidRPr="007F36BB">
        <w:rPr>
          <w:rFonts w:asciiTheme="minorEastAsia" w:hAnsiTheme="minorEastAsia" w:cs="Gungsuh"/>
          <w:sz w:val="24"/>
          <w:szCs w:val="24"/>
        </w:rPr>
        <w:t>工廈整</w:t>
      </w:r>
      <w:proofErr w:type="gramEnd"/>
      <w:r w:rsidRPr="007F36BB">
        <w:rPr>
          <w:rFonts w:asciiTheme="minorEastAsia" w:hAnsiTheme="minorEastAsia" w:cs="Gungsuh"/>
          <w:sz w:val="24"/>
          <w:szCs w:val="24"/>
        </w:rPr>
        <w:t>幢改裝</w:t>
      </w:r>
      <w:proofErr w:type="gramStart"/>
      <w:r w:rsidRPr="007F36BB">
        <w:rPr>
          <w:rFonts w:asciiTheme="minorEastAsia" w:hAnsiTheme="minorEastAsia" w:cs="Gungsuh"/>
          <w:sz w:val="24"/>
          <w:szCs w:val="24"/>
        </w:rPr>
        <w:t>為住用用途</w:t>
      </w:r>
      <w:proofErr w:type="gramEnd"/>
      <w:r w:rsidRPr="007F36BB">
        <w:rPr>
          <w:rFonts w:asciiTheme="minorEastAsia" w:hAnsiTheme="minorEastAsia" w:cs="Gungsuh"/>
          <w:sz w:val="24"/>
          <w:szCs w:val="24"/>
        </w:rPr>
        <w:t>較少先例，而且涉及部門</w:t>
      </w:r>
      <w:proofErr w:type="gramStart"/>
      <w:r w:rsidRPr="007F36BB">
        <w:rPr>
          <w:rFonts w:asciiTheme="minorEastAsia" w:hAnsiTheme="minorEastAsia" w:cs="Gungsuh"/>
          <w:sz w:val="24"/>
          <w:szCs w:val="24"/>
        </w:rPr>
        <w:t>眾多，</w:t>
      </w:r>
      <w:proofErr w:type="gramEnd"/>
      <w:r w:rsidRPr="007F36BB">
        <w:rPr>
          <w:rFonts w:asciiTheme="minorEastAsia" w:hAnsiTheme="minorEastAsia" w:cs="Gungsuh"/>
          <w:sz w:val="24"/>
          <w:szCs w:val="24"/>
        </w:rPr>
        <w:t>業主即使對計劃有興趣，要面對的挑戰亦更多，同時因需要與不同部門協調，估計亦需用較長的時間進行協調工作。本會建議</w:t>
      </w:r>
      <w:r w:rsidRPr="007F36BB">
        <w:rPr>
          <w:rFonts w:asciiTheme="minorEastAsia" w:hAnsiTheme="minorEastAsia" w:cs="Gungsuh"/>
          <w:b/>
          <w:sz w:val="24"/>
          <w:szCs w:val="24"/>
        </w:rPr>
        <w:t>政府應設過渡性房屋政策，透過運</w:t>
      </w:r>
      <w:r w:rsidRPr="007F36BB">
        <w:rPr>
          <w:rFonts w:asciiTheme="minorEastAsia" w:hAnsiTheme="minorEastAsia" w:cs="Gungsuh"/>
          <w:b/>
          <w:sz w:val="24"/>
          <w:szCs w:val="24"/>
        </w:rPr>
        <w:lastRenderedPageBreak/>
        <w:t>輸及房屋局轄下的小組，積極理順各個部門之間的合作，由政府取</w:t>
      </w:r>
      <w:proofErr w:type="gramStart"/>
      <w:r w:rsidRPr="007F36BB">
        <w:rPr>
          <w:rFonts w:asciiTheme="minorEastAsia" w:hAnsiTheme="minorEastAsia" w:cs="Gungsuh"/>
          <w:b/>
          <w:sz w:val="24"/>
          <w:szCs w:val="24"/>
        </w:rPr>
        <w:t>採</w:t>
      </w:r>
      <w:proofErr w:type="gramEnd"/>
      <w:r w:rsidRPr="007F36BB">
        <w:rPr>
          <w:rFonts w:asciiTheme="minorEastAsia" w:hAnsiTheme="minorEastAsia" w:cs="Gungsuh"/>
          <w:b/>
          <w:sz w:val="24"/>
          <w:szCs w:val="24"/>
        </w:rPr>
        <w:t>主動角色去理順流程，避免將責任單一地推到業主或其他非牟利機構</w:t>
      </w:r>
      <w:r w:rsidRPr="007F36BB">
        <w:rPr>
          <w:rFonts w:asciiTheme="minorEastAsia" w:hAnsiTheme="minorEastAsia" w:cs="Gungsuh"/>
          <w:sz w:val="24"/>
          <w:szCs w:val="24"/>
        </w:rPr>
        <w:t>身上。</w:t>
      </w:r>
    </w:p>
    <w:p w:rsidR="00A625C6" w:rsidRPr="007F36BB" w:rsidRDefault="00A625C6" w:rsidP="00C05C55">
      <w:pPr>
        <w:spacing w:after="0" w:line="360" w:lineRule="auto"/>
        <w:ind w:left="1985"/>
        <w:rPr>
          <w:rFonts w:asciiTheme="minorEastAsia" w:hAnsiTheme="minorEastAsia" w:cs="Times New Roman" w:hint="eastAsia"/>
          <w:sz w:val="24"/>
          <w:szCs w:val="24"/>
        </w:rPr>
      </w:pPr>
    </w:p>
    <w:p w:rsidR="00CB037A" w:rsidRPr="00C05C55" w:rsidRDefault="00997231" w:rsidP="00C05C55">
      <w:pPr>
        <w:numPr>
          <w:ilvl w:val="1"/>
          <w:numId w:val="1"/>
        </w:numPr>
        <w:pBdr>
          <w:top w:val="nil"/>
          <w:left w:val="nil"/>
          <w:bottom w:val="nil"/>
          <w:right w:val="nil"/>
          <w:between w:val="nil"/>
        </w:pBdr>
        <w:spacing w:after="0" w:line="360" w:lineRule="auto"/>
        <w:ind w:left="1133"/>
        <w:contextualSpacing/>
        <w:rPr>
          <w:rFonts w:asciiTheme="minorEastAsia" w:hAnsiTheme="minorEastAsia" w:cs="Times New Roman"/>
          <w:b/>
          <w:sz w:val="24"/>
          <w:szCs w:val="24"/>
        </w:rPr>
      </w:pPr>
      <w:proofErr w:type="gramStart"/>
      <w:r w:rsidRPr="00C05C55">
        <w:rPr>
          <w:rFonts w:asciiTheme="minorEastAsia" w:hAnsiTheme="minorEastAsia" w:cs="Times New Roman" w:hint="eastAsia"/>
          <w:b/>
          <w:sz w:val="24"/>
          <w:szCs w:val="24"/>
          <w:lang w:eastAsia="zh-HK"/>
        </w:rPr>
        <w:t>工廈刑事</w:t>
      </w:r>
      <w:proofErr w:type="gramEnd"/>
      <w:r w:rsidRPr="00C05C55">
        <w:rPr>
          <w:rFonts w:asciiTheme="minorEastAsia" w:hAnsiTheme="minorEastAsia" w:cs="Times New Roman" w:hint="eastAsia"/>
          <w:b/>
          <w:sz w:val="24"/>
          <w:szCs w:val="24"/>
          <w:lang w:eastAsia="zh-HK"/>
        </w:rPr>
        <w:t>化方面</w:t>
      </w:r>
    </w:p>
    <w:p w:rsidR="00C05C55" w:rsidRPr="007F36BB" w:rsidRDefault="00C05C55" w:rsidP="00532F2F">
      <w:pPr>
        <w:pStyle w:val="a5"/>
        <w:snapToGrid w:val="0"/>
        <w:spacing w:afterLines="50" w:after="120" w:line="360" w:lineRule="auto"/>
        <w:ind w:leftChars="0" w:left="1134"/>
        <w:rPr>
          <w:rFonts w:asciiTheme="minorEastAsia" w:hAnsiTheme="minorEastAsia" w:cs="Times New Roman"/>
          <w:b/>
          <w:color w:val="FF0000"/>
          <w:sz w:val="24"/>
          <w:szCs w:val="24"/>
        </w:rPr>
      </w:pPr>
      <w:r w:rsidRPr="00C05C55">
        <w:rPr>
          <w:rFonts w:asciiTheme="minorEastAsia" w:hAnsiTheme="minorEastAsia" w:cs="Gungsuh" w:hint="eastAsia"/>
          <w:sz w:val="24"/>
          <w:szCs w:val="24"/>
        </w:rPr>
        <w:t>現時仍有不少家庭或人士因無計可施的情況</w:t>
      </w:r>
      <w:proofErr w:type="gramStart"/>
      <w:r w:rsidRPr="00C05C55">
        <w:rPr>
          <w:rFonts w:asciiTheme="minorEastAsia" w:hAnsiTheme="minorEastAsia" w:cs="Gungsuh" w:hint="eastAsia"/>
          <w:sz w:val="24"/>
          <w:szCs w:val="24"/>
        </w:rPr>
        <w:t>下租住工廈</w:t>
      </w:r>
      <w:proofErr w:type="gramEnd"/>
      <w:r w:rsidRPr="00C05C55">
        <w:rPr>
          <w:rFonts w:asciiTheme="minorEastAsia" w:hAnsiTheme="minorEastAsia" w:cs="Gungsuh" w:hint="eastAsia"/>
          <w:sz w:val="24"/>
          <w:szCs w:val="24"/>
        </w:rPr>
        <w:t>劏房，本會</w:t>
      </w:r>
      <w:r w:rsidRPr="00C05C55">
        <w:rPr>
          <w:rFonts w:asciiTheme="minorEastAsia" w:hAnsiTheme="minorEastAsia" w:cs="Gungsuh" w:hint="eastAsia"/>
          <w:b/>
          <w:sz w:val="24"/>
          <w:szCs w:val="24"/>
        </w:rPr>
        <w:t>促請政府盡快進行</w:t>
      </w:r>
      <w:r w:rsidRPr="00C05C55">
        <w:rPr>
          <w:rFonts w:asciiTheme="minorEastAsia" w:hAnsiTheme="minorEastAsia" w:cs="Gungsuh" w:hint="eastAsia"/>
          <w:b/>
          <w:sz w:val="24"/>
          <w:szCs w:val="24"/>
          <w:lang w:eastAsia="zh-HK"/>
        </w:rPr>
        <w:t>全港性巡查，掌握受影響住戶人數</w:t>
      </w:r>
      <w:r w:rsidRPr="00C05C55">
        <w:rPr>
          <w:rFonts w:asciiTheme="minorEastAsia" w:hAnsiTheme="minorEastAsia" w:cs="Gungsuh" w:hint="eastAsia"/>
          <w:b/>
          <w:sz w:val="24"/>
          <w:szCs w:val="24"/>
        </w:rPr>
        <w:t>，為</w:t>
      </w:r>
      <w:r w:rsidRPr="00C05C55">
        <w:rPr>
          <w:rFonts w:asciiTheme="minorEastAsia" w:hAnsiTheme="minorEastAsia" w:cs="Gungsuh" w:hint="eastAsia"/>
          <w:b/>
          <w:sz w:val="24"/>
          <w:szCs w:val="24"/>
          <w:lang w:eastAsia="zh-HK"/>
        </w:rPr>
        <w:t>工廈居民登記凍結</w:t>
      </w:r>
      <w:r w:rsidRPr="00C05C55">
        <w:rPr>
          <w:rFonts w:asciiTheme="minorEastAsia" w:hAnsiTheme="minorEastAsia" w:cs="Gungsuh" w:hint="eastAsia"/>
          <w:sz w:val="24"/>
          <w:szCs w:val="24"/>
        </w:rPr>
        <w:t>，同時</w:t>
      </w:r>
      <w:r w:rsidRPr="00C05C55">
        <w:rPr>
          <w:rFonts w:asciiTheme="minorEastAsia" w:hAnsiTheme="minorEastAsia" w:cs="Gungsuh" w:hint="eastAsia"/>
          <w:b/>
          <w:sz w:val="24"/>
          <w:szCs w:val="24"/>
          <w:lang w:eastAsia="zh-HK"/>
        </w:rPr>
        <w:t>暫緩</w:t>
      </w:r>
      <w:r w:rsidRPr="00C05C55">
        <w:rPr>
          <w:rFonts w:asciiTheme="minorEastAsia" w:hAnsiTheme="minorEastAsia" w:cs="Gungsuh" w:hint="eastAsia"/>
          <w:b/>
          <w:sz w:val="24"/>
          <w:szCs w:val="24"/>
        </w:rPr>
        <w:t>因</w:t>
      </w:r>
      <w:r w:rsidRPr="00C05C55">
        <w:rPr>
          <w:rFonts w:asciiTheme="minorEastAsia" w:hAnsiTheme="minorEastAsia" w:cs="Gungsuh" w:hint="eastAsia"/>
          <w:b/>
          <w:sz w:val="24"/>
          <w:szCs w:val="24"/>
          <w:lang w:eastAsia="zh-HK"/>
        </w:rPr>
        <w:t>非安全原因的清拆行動，配合安置政策逐步取締</w:t>
      </w:r>
      <w:r w:rsidRPr="00C05C55">
        <w:rPr>
          <w:rFonts w:asciiTheme="minorEastAsia" w:hAnsiTheme="minorEastAsia" w:cs="Gungsuh" w:hint="eastAsia"/>
          <w:sz w:val="24"/>
          <w:szCs w:val="24"/>
        </w:rPr>
        <w:t>；另外，本會</w:t>
      </w:r>
      <w:r w:rsidRPr="00C05C55">
        <w:rPr>
          <w:rFonts w:asciiTheme="minorEastAsia" w:hAnsiTheme="minorEastAsia" w:cs="Gungsuh" w:hint="eastAsia"/>
          <w:b/>
          <w:sz w:val="24"/>
          <w:szCs w:val="24"/>
        </w:rPr>
        <w:t>亦建議政府</w:t>
      </w:r>
      <w:r w:rsidRPr="00C05C55">
        <w:rPr>
          <w:rFonts w:asciiTheme="minorEastAsia" w:hAnsiTheme="minorEastAsia" w:cs="Gungsuh" w:hint="eastAsia"/>
          <w:b/>
          <w:sz w:val="24"/>
          <w:szCs w:val="24"/>
          <w:lang w:eastAsia="zh-HK"/>
        </w:rPr>
        <w:t>調低關愛基</w:t>
      </w:r>
      <w:proofErr w:type="gramStart"/>
      <w:r w:rsidRPr="00C05C55">
        <w:rPr>
          <w:rFonts w:asciiTheme="minorEastAsia" w:hAnsiTheme="minorEastAsia" w:cs="Gungsuh" w:hint="eastAsia"/>
          <w:b/>
          <w:sz w:val="24"/>
          <w:szCs w:val="24"/>
          <w:lang w:eastAsia="zh-HK"/>
        </w:rPr>
        <w:t>金工廈</w:t>
      </w:r>
      <w:proofErr w:type="gramEnd"/>
      <w:r w:rsidRPr="00C05C55">
        <w:rPr>
          <w:rFonts w:asciiTheme="minorEastAsia" w:hAnsiTheme="minorEastAsia" w:cs="Gungsuh" w:hint="eastAsia"/>
          <w:b/>
          <w:sz w:val="24"/>
          <w:szCs w:val="24"/>
          <w:lang w:eastAsia="zh-HK"/>
        </w:rPr>
        <w:t>搬遷津貼之申請門檻及增加金額</w:t>
      </w:r>
      <w:r w:rsidRPr="00C05C55">
        <w:rPr>
          <w:rFonts w:asciiTheme="minorEastAsia" w:hAnsiTheme="minorEastAsia" w:cs="Gungsuh" w:hint="eastAsia"/>
          <w:b/>
          <w:sz w:val="24"/>
          <w:szCs w:val="24"/>
        </w:rPr>
        <w:t>，以讓受影響的居民真正有能力去作出搬遷</w:t>
      </w:r>
      <w:r w:rsidRPr="00C05C55">
        <w:rPr>
          <w:rFonts w:asciiTheme="minorEastAsia" w:hAnsiTheme="minorEastAsia" w:cs="Gungsuh" w:hint="eastAsia"/>
          <w:sz w:val="24"/>
          <w:szCs w:val="24"/>
        </w:rPr>
        <w:t>。</w:t>
      </w:r>
      <w:r w:rsidR="00532F2F">
        <w:rPr>
          <w:rFonts w:asciiTheme="minorEastAsia" w:hAnsiTheme="minorEastAsia" w:cs="Gungsuh"/>
          <w:sz w:val="24"/>
          <w:szCs w:val="24"/>
        </w:rPr>
        <w:br/>
      </w:r>
    </w:p>
    <w:p w:rsidR="009606A2" w:rsidRPr="007F36BB" w:rsidRDefault="00EA3294">
      <w:pPr>
        <w:numPr>
          <w:ilvl w:val="1"/>
          <w:numId w:val="1"/>
        </w:numPr>
        <w:pBdr>
          <w:top w:val="nil"/>
          <w:left w:val="nil"/>
          <w:bottom w:val="nil"/>
          <w:right w:val="nil"/>
          <w:between w:val="nil"/>
        </w:pBdr>
        <w:spacing w:after="0" w:line="360" w:lineRule="auto"/>
        <w:ind w:left="1133"/>
        <w:contextualSpacing/>
        <w:rPr>
          <w:rFonts w:asciiTheme="minorEastAsia" w:hAnsiTheme="minorEastAsia" w:cs="Times New Roman"/>
          <w:b/>
          <w:sz w:val="24"/>
          <w:szCs w:val="24"/>
        </w:rPr>
      </w:pPr>
      <w:r w:rsidRPr="007F36BB">
        <w:rPr>
          <w:rFonts w:asciiTheme="minorEastAsia" w:hAnsiTheme="minorEastAsia" w:cs="Gungsuh"/>
          <w:b/>
          <w:sz w:val="24"/>
          <w:szCs w:val="24"/>
        </w:rPr>
        <w:t>長遠土地規劃方面</w:t>
      </w:r>
    </w:p>
    <w:p w:rsidR="009606A2" w:rsidRPr="007F36BB" w:rsidRDefault="00EA3294" w:rsidP="00C05C55">
      <w:pPr>
        <w:numPr>
          <w:ilvl w:val="2"/>
          <w:numId w:val="1"/>
        </w:numPr>
        <w:pBdr>
          <w:top w:val="nil"/>
          <w:left w:val="nil"/>
          <w:bottom w:val="nil"/>
          <w:right w:val="nil"/>
          <w:between w:val="nil"/>
        </w:pBdr>
        <w:spacing w:after="0" w:line="360" w:lineRule="auto"/>
        <w:ind w:hanging="219"/>
        <w:contextualSpacing/>
        <w:rPr>
          <w:rFonts w:asciiTheme="minorEastAsia" w:hAnsiTheme="minorEastAsia" w:cs="Times New Roman"/>
          <w:sz w:val="24"/>
          <w:szCs w:val="24"/>
        </w:rPr>
      </w:pPr>
      <w:r w:rsidRPr="007F36BB">
        <w:rPr>
          <w:rFonts w:asciiTheme="minorEastAsia" w:hAnsiTheme="minorEastAsia" w:cs="Gungsuh"/>
          <w:b/>
          <w:sz w:val="24"/>
          <w:szCs w:val="24"/>
        </w:rPr>
        <w:t>檢視現有城市規劃，簡化程序善</w:t>
      </w:r>
      <w:proofErr w:type="gramStart"/>
      <w:r w:rsidRPr="007F36BB">
        <w:rPr>
          <w:rFonts w:asciiTheme="minorEastAsia" w:hAnsiTheme="minorEastAsia" w:cs="Gungsuh"/>
          <w:b/>
          <w:sz w:val="24"/>
          <w:szCs w:val="24"/>
        </w:rPr>
        <w:t>用工廈用地</w:t>
      </w:r>
      <w:proofErr w:type="gramEnd"/>
    </w:p>
    <w:p w:rsidR="009606A2" w:rsidRPr="007F36BB" w:rsidRDefault="00EA3294" w:rsidP="00A625C6">
      <w:pPr>
        <w:pBdr>
          <w:top w:val="nil"/>
          <w:left w:val="nil"/>
          <w:bottom w:val="nil"/>
          <w:right w:val="nil"/>
          <w:between w:val="nil"/>
        </w:pBdr>
        <w:spacing w:after="0" w:line="360" w:lineRule="auto"/>
        <w:ind w:left="1985"/>
        <w:jc w:val="both"/>
        <w:rPr>
          <w:rFonts w:asciiTheme="minorEastAsia" w:hAnsiTheme="minorEastAsia" w:cs="Times New Roman"/>
          <w:sz w:val="24"/>
          <w:szCs w:val="24"/>
        </w:rPr>
      </w:pPr>
      <w:r w:rsidRPr="007F36BB">
        <w:rPr>
          <w:rFonts w:asciiTheme="minorEastAsia" w:hAnsiTheme="minorEastAsia" w:cs="Gungsuh"/>
          <w:sz w:val="24"/>
          <w:szCs w:val="24"/>
        </w:rPr>
        <w:t xml:space="preserve">政府設立「其他指定用途 </w:t>
      </w:r>
      <w:proofErr w:type="gramStart"/>
      <w:r w:rsidRPr="007F36BB">
        <w:rPr>
          <w:rFonts w:asciiTheme="minorEastAsia" w:hAnsiTheme="minorEastAsia" w:cs="Gungsuh"/>
          <w:sz w:val="24"/>
          <w:szCs w:val="24"/>
        </w:rPr>
        <w:t>—</w:t>
      </w:r>
      <w:proofErr w:type="gramEnd"/>
      <w:r w:rsidRPr="007F36BB">
        <w:rPr>
          <w:rFonts w:asciiTheme="minorEastAsia" w:hAnsiTheme="minorEastAsia" w:cs="Gungsuh"/>
          <w:sz w:val="24"/>
          <w:szCs w:val="24"/>
        </w:rPr>
        <w:t xml:space="preserve"> 商貿」地帶，目的就是為了逐步淘汰於原先地區具污染性和危險性的工業，讓發展更有彈性。時至今日，基本上超過</w:t>
      </w:r>
      <w:proofErr w:type="gramStart"/>
      <w:r w:rsidRPr="007F36BB">
        <w:rPr>
          <w:rFonts w:asciiTheme="minorEastAsia" w:hAnsiTheme="minorEastAsia" w:cs="Gungsuh"/>
          <w:sz w:val="24"/>
          <w:szCs w:val="24"/>
        </w:rPr>
        <w:t>一半的工廈已</w:t>
      </w:r>
      <w:proofErr w:type="gramEnd"/>
      <w:r w:rsidRPr="007F36BB">
        <w:rPr>
          <w:rFonts w:asciiTheme="minorEastAsia" w:hAnsiTheme="minorEastAsia" w:cs="Gungsuh"/>
          <w:sz w:val="24"/>
          <w:szCs w:val="24"/>
        </w:rPr>
        <w:t>座落在此類型土地上，而且用途亦已趨向商業化，與一般「商業」用地極為相似。然而，不同於「商業」用地，現時</w:t>
      </w:r>
      <w:r w:rsidRPr="007F36BB">
        <w:rPr>
          <w:rFonts w:asciiTheme="minorEastAsia" w:hAnsiTheme="minorEastAsia" w:cs="Gungsuh"/>
          <w:b/>
          <w:sz w:val="24"/>
          <w:szCs w:val="24"/>
        </w:rPr>
        <w:t xml:space="preserve">「其他指定用途 </w:t>
      </w:r>
      <w:proofErr w:type="gramStart"/>
      <w:r w:rsidRPr="007F36BB">
        <w:rPr>
          <w:rFonts w:asciiTheme="minorEastAsia" w:hAnsiTheme="minorEastAsia" w:cs="Gungsuh"/>
          <w:b/>
          <w:sz w:val="24"/>
          <w:szCs w:val="24"/>
        </w:rPr>
        <w:t>—</w:t>
      </w:r>
      <w:proofErr w:type="gramEnd"/>
      <w:r w:rsidRPr="007F36BB">
        <w:rPr>
          <w:rFonts w:asciiTheme="minorEastAsia" w:hAnsiTheme="minorEastAsia" w:cs="Gungsuh"/>
          <w:b/>
          <w:sz w:val="24"/>
          <w:szCs w:val="24"/>
        </w:rPr>
        <w:t xml:space="preserve"> 商貿」地帶上的建築物用途已變更，但該種地帶仍然未能夠用作建屋之用，而必須先向城</w:t>
      </w:r>
      <w:proofErr w:type="gramStart"/>
      <w:r w:rsidRPr="007F36BB">
        <w:rPr>
          <w:rFonts w:asciiTheme="minorEastAsia" w:hAnsiTheme="minorEastAsia" w:cs="Gungsuh"/>
          <w:b/>
          <w:sz w:val="24"/>
          <w:szCs w:val="24"/>
        </w:rPr>
        <w:t>規</w:t>
      </w:r>
      <w:proofErr w:type="gramEnd"/>
      <w:r w:rsidRPr="007F36BB">
        <w:rPr>
          <w:rFonts w:asciiTheme="minorEastAsia" w:hAnsiTheme="minorEastAsia" w:cs="Gungsuh"/>
          <w:b/>
          <w:sz w:val="24"/>
          <w:szCs w:val="24"/>
        </w:rPr>
        <w:t>會申請修訂分區計劃大綱以改變土地用途，整個申請所需時間亦可達數年，部份本會曾接觸業主亦向我們反映曾遇到上述困難</w:t>
      </w:r>
      <w:r w:rsidRPr="007F36BB">
        <w:rPr>
          <w:rFonts w:asciiTheme="minorEastAsia" w:hAnsiTheme="minorEastAsia" w:cs="Gungsuh"/>
          <w:sz w:val="24"/>
          <w:szCs w:val="24"/>
        </w:rPr>
        <w:t>，令其持有</w:t>
      </w:r>
      <w:proofErr w:type="gramStart"/>
      <w:r w:rsidRPr="007F36BB">
        <w:rPr>
          <w:rFonts w:asciiTheme="minorEastAsia" w:hAnsiTheme="minorEastAsia" w:cs="Gungsuh"/>
          <w:sz w:val="24"/>
          <w:szCs w:val="24"/>
        </w:rPr>
        <w:t>的工廈只好</w:t>
      </w:r>
      <w:proofErr w:type="gramEnd"/>
      <w:r w:rsidRPr="007F36BB">
        <w:rPr>
          <w:rFonts w:asciiTheme="minorEastAsia" w:hAnsiTheme="minorEastAsia" w:cs="Gungsuh"/>
          <w:sz w:val="24"/>
          <w:szCs w:val="24"/>
        </w:rPr>
        <w:t xml:space="preserve">保留作倉庫之用，浪費土地資源。因現時不少土地已改劃為「其他指定用途 </w:t>
      </w:r>
      <w:proofErr w:type="gramStart"/>
      <w:r w:rsidRPr="007F36BB">
        <w:rPr>
          <w:rFonts w:asciiTheme="minorEastAsia" w:hAnsiTheme="minorEastAsia" w:cs="Gungsuh"/>
          <w:sz w:val="24"/>
          <w:szCs w:val="24"/>
        </w:rPr>
        <w:t>—</w:t>
      </w:r>
      <w:proofErr w:type="gramEnd"/>
      <w:r w:rsidRPr="007F36BB">
        <w:rPr>
          <w:rFonts w:asciiTheme="minorEastAsia" w:hAnsiTheme="minorEastAsia" w:cs="Gungsuh"/>
          <w:sz w:val="24"/>
          <w:szCs w:val="24"/>
        </w:rPr>
        <w:t xml:space="preserve"> 商貿」多年，本會</w:t>
      </w:r>
      <w:r w:rsidRPr="007F36BB">
        <w:rPr>
          <w:rFonts w:asciiTheme="minorEastAsia" w:hAnsiTheme="minorEastAsia" w:cs="Gungsuh"/>
          <w:b/>
          <w:sz w:val="24"/>
          <w:szCs w:val="24"/>
        </w:rPr>
        <w:t>建議政府</w:t>
      </w:r>
      <w:r w:rsidR="00A625C6">
        <w:rPr>
          <w:rFonts w:asciiTheme="minorEastAsia" w:hAnsiTheme="minorEastAsia" w:cs="Gungsuh" w:hint="eastAsia"/>
          <w:b/>
          <w:sz w:val="24"/>
          <w:szCs w:val="24"/>
        </w:rPr>
        <w:t>可</w:t>
      </w:r>
      <w:r w:rsidRPr="007F36BB">
        <w:rPr>
          <w:rFonts w:asciiTheme="minorEastAsia" w:hAnsiTheme="minorEastAsia" w:cs="Gungsuh"/>
          <w:b/>
          <w:sz w:val="24"/>
          <w:szCs w:val="24"/>
        </w:rPr>
        <w:t>於該類型土地的第二欄用途加入「分層住宅 」，以讓業主可以較為便捷的方式，向城</w:t>
      </w:r>
      <w:proofErr w:type="gramStart"/>
      <w:r w:rsidRPr="007F36BB">
        <w:rPr>
          <w:rFonts w:asciiTheme="minorEastAsia" w:hAnsiTheme="minorEastAsia" w:cs="Gungsuh"/>
          <w:b/>
          <w:sz w:val="24"/>
          <w:szCs w:val="24"/>
        </w:rPr>
        <w:t>規</w:t>
      </w:r>
      <w:proofErr w:type="gramEnd"/>
      <w:r w:rsidRPr="007F36BB">
        <w:rPr>
          <w:rFonts w:asciiTheme="minorEastAsia" w:hAnsiTheme="minorEastAsia" w:cs="Gungsuh"/>
          <w:b/>
          <w:sz w:val="24"/>
          <w:szCs w:val="24"/>
        </w:rPr>
        <w:t>會申請在可能有附帶條件或無附帶條件下獲准轉換</w:t>
      </w:r>
      <w:proofErr w:type="gramStart"/>
      <w:r w:rsidRPr="007F36BB">
        <w:rPr>
          <w:rFonts w:asciiTheme="minorEastAsia" w:hAnsiTheme="minorEastAsia" w:cs="Gungsuh"/>
          <w:b/>
          <w:sz w:val="24"/>
          <w:szCs w:val="24"/>
        </w:rPr>
        <w:t>為住用用途</w:t>
      </w:r>
      <w:proofErr w:type="gramEnd"/>
      <w:r w:rsidRPr="007F36BB">
        <w:rPr>
          <w:rFonts w:asciiTheme="minorEastAsia" w:hAnsiTheme="minorEastAsia" w:cs="Gungsuh"/>
          <w:sz w:val="24"/>
          <w:szCs w:val="24"/>
        </w:rPr>
        <w:t>，加快原有工業地區的轉型，及</w:t>
      </w:r>
      <w:proofErr w:type="gramStart"/>
      <w:r w:rsidRPr="007F36BB">
        <w:rPr>
          <w:rFonts w:asciiTheme="minorEastAsia" w:hAnsiTheme="minorEastAsia" w:cs="Gungsuh"/>
          <w:sz w:val="24"/>
          <w:szCs w:val="24"/>
        </w:rPr>
        <w:t>更佳善用</w:t>
      </w:r>
      <w:proofErr w:type="gramEnd"/>
      <w:r w:rsidRPr="007F36BB">
        <w:rPr>
          <w:rFonts w:asciiTheme="minorEastAsia" w:hAnsiTheme="minorEastAsia" w:cs="Gungsuh"/>
          <w:sz w:val="24"/>
          <w:szCs w:val="24"/>
        </w:rPr>
        <w:t>市區現有熟地。</w:t>
      </w:r>
    </w:p>
    <w:p w:rsidR="009606A2" w:rsidRPr="007F36BB" w:rsidRDefault="009606A2">
      <w:pPr>
        <w:pBdr>
          <w:top w:val="nil"/>
          <w:left w:val="nil"/>
          <w:bottom w:val="nil"/>
          <w:right w:val="nil"/>
          <w:between w:val="nil"/>
        </w:pBdr>
        <w:spacing w:after="0" w:line="360" w:lineRule="auto"/>
        <w:ind w:left="2125"/>
        <w:rPr>
          <w:rFonts w:asciiTheme="minorEastAsia" w:hAnsiTheme="minorEastAsia" w:cs="Times New Roman"/>
          <w:sz w:val="24"/>
          <w:szCs w:val="24"/>
        </w:rPr>
      </w:pPr>
    </w:p>
    <w:p w:rsidR="009606A2" w:rsidRPr="007F36BB" w:rsidRDefault="00EA3294" w:rsidP="00C05C55">
      <w:pPr>
        <w:numPr>
          <w:ilvl w:val="2"/>
          <w:numId w:val="1"/>
        </w:numPr>
        <w:pBdr>
          <w:top w:val="nil"/>
          <w:left w:val="nil"/>
          <w:bottom w:val="nil"/>
          <w:right w:val="nil"/>
          <w:between w:val="nil"/>
        </w:pBdr>
        <w:spacing w:after="0" w:line="360" w:lineRule="auto"/>
        <w:ind w:hanging="219"/>
        <w:contextualSpacing/>
        <w:rPr>
          <w:rFonts w:asciiTheme="minorEastAsia" w:hAnsiTheme="minorEastAsia" w:cs="Times New Roman"/>
          <w:sz w:val="24"/>
          <w:szCs w:val="24"/>
        </w:rPr>
      </w:pPr>
      <w:r w:rsidRPr="007F36BB">
        <w:rPr>
          <w:rFonts w:asciiTheme="minorEastAsia" w:hAnsiTheme="minorEastAsia" w:cs="Gungsuh"/>
          <w:b/>
          <w:sz w:val="24"/>
          <w:szCs w:val="24"/>
        </w:rPr>
        <w:t>強化政府規劃發展角色，主動理順綜合發展區發展可能</w:t>
      </w:r>
    </w:p>
    <w:p w:rsidR="009606A2" w:rsidRPr="007F36BB" w:rsidRDefault="00EA3294" w:rsidP="00C05C55">
      <w:pPr>
        <w:pBdr>
          <w:top w:val="nil"/>
          <w:left w:val="nil"/>
          <w:bottom w:val="nil"/>
          <w:right w:val="nil"/>
          <w:between w:val="nil"/>
        </w:pBdr>
        <w:spacing w:after="0" w:line="360" w:lineRule="auto"/>
        <w:ind w:left="1985"/>
        <w:rPr>
          <w:rFonts w:asciiTheme="minorEastAsia" w:hAnsiTheme="minorEastAsia" w:cs="Times New Roman"/>
          <w:sz w:val="24"/>
          <w:szCs w:val="24"/>
        </w:rPr>
      </w:pPr>
      <w:r w:rsidRPr="007F36BB">
        <w:rPr>
          <w:rFonts w:asciiTheme="minorEastAsia" w:hAnsiTheme="minorEastAsia" w:cs="Gungsuh"/>
          <w:sz w:val="24"/>
          <w:szCs w:val="24"/>
        </w:rPr>
        <w:t>「綜合發展區」原意為促使市區重建及重整土地用途，惟規劃必須由有意發展人士就整區作出規劃，如城</w:t>
      </w:r>
      <w:proofErr w:type="gramStart"/>
      <w:r w:rsidRPr="007F36BB">
        <w:rPr>
          <w:rFonts w:asciiTheme="minorEastAsia" w:hAnsiTheme="minorEastAsia" w:cs="Gungsuh"/>
          <w:sz w:val="24"/>
          <w:szCs w:val="24"/>
        </w:rPr>
        <w:t>規</w:t>
      </w:r>
      <w:proofErr w:type="gramEnd"/>
      <w:r w:rsidRPr="007F36BB">
        <w:rPr>
          <w:rFonts w:asciiTheme="minorEastAsia" w:hAnsiTheme="minorEastAsia" w:cs="Gungsuh"/>
          <w:sz w:val="24"/>
          <w:szCs w:val="24"/>
        </w:rPr>
        <w:t>會就「綜合發展區」地帶的檢討，截至2017年3月底，</w:t>
      </w:r>
      <w:r w:rsidRPr="007F36BB">
        <w:rPr>
          <w:rFonts w:asciiTheme="minorEastAsia" w:hAnsiTheme="minorEastAsia" w:cs="Gungsuh"/>
          <w:b/>
          <w:sz w:val="24"/>
          <w:szCs w:val="24"/>
        </w:rPr>
        <w:t>全港共有59幅</w:t>
      </w:r>
      <w:proofErr w:type="gramStart"/>
      <w:r w:rsidRPr="007F36BB">
        <w:rPr>
          <w:rFonts w:asciiTheme="minorEastAsia" w:hAnsiTheme="minorEastAsia" w:cs="Gungsuh"/>
          <w:b/>
          <w:sz w:val="24"/>
          <w:szCs w:val="24"/>
        </w:rPr>
        <w:t>用地劃作</w:t>
      </w:r>
      <w:proofErr w:type="gramEnd"/>
      <w:r w:rsidRPr="007F36BB">
        <w:rPr>
          <w:rFonts w:asciiTheme="minorEastAsia" w:hAnsiTheme="minorEastAsia" w:cs="Gungsuh"/>
          <w:b/>
          <w:sz w:val="24"/>
          <w:szCs w:val="24"/>
        </w:rPr>
        <w:t>「綜合發展區」三年或以上，當中22幅超過3年仍未獲核准總綱發展藍圖以作發展</w:t>
      </w:r>
      <w:r w:rsidRPr="007F36BB">
        <w:rPr>
          <w:rFonts w:asciiTheme="minorEastAsia" w:hAnsiTheme="minorEastAsia" w:cs="Gungsuh"/>
          <w:sz w:val="24"/>
          <w:szCs w:val="24"/>
        </w:rPr>
        <w:t>，以</w:t>
      </w:r>
      <w:proofErr w:type="gramStart"/>
      <w:r w:rsidRPr="007F36BB">
        <w:rPr>
          <w:rFonts w:asciiTheme="minorEastAsia" w:hAnsiTheme="minorEastAsia" w:cs="Gungsuh"/>
          <w:sz w:val="24"/>
          <w:szCs w:val="24"/>
        </w:rPr>
        <w:t>每幅地的面積均以公頃</w:t>
      </w:r>
      <w:proofErr w:type="gramEnd"/>
      <w:r w:rsidRPr="007F36BB">
        <w:rPr>
          <w:rFonts w:asciiTheme="minorEastAsia" w:hAnsiTheme="minorEastAsia" w:cs="Gungsuh"/>
          <w:sz w:val="24"/>
          <w:szCs w:val="24"/>
        </w:rPr>
        <w:t>為單位，佔地極廣。於合理情況下，發展者通常以發展利益最大化為基本考慮，故政府發展此類型地帶往往需花費極多時間去與發展者協調地區</w:t>
      </w:r>
      <w:r w:rsidRPr="007F36BB">
        <w:rPr>
          <w:rFonts w:asciiTheme="minorEastAsia" w:hAnsiTheme="minorEastAsia" w:cs="Gungsuh"/>
          <w:sz w:val="24"/>
          <w:szCs w:val="24"/>
        </w:rPr>
        <w:lastRenderedPageBreak/>
        <w:t>的交通基建及社會建設，減慢發展進度，故</w:t>
      </w:r>
      <w:r w:rsidRPr="007F36BB">
        <w:rPr>
          <w:rFonts w:asciiTheme="minorEastAsia" w:hAnsiTheme="minorEastAsia" w:cs="Gungsuh"/>
          <w:b/>
          <w:sz w:val="24"/>
          <w:szCs w:val="24"/>
        </w:rPr>
        <w:t>本會建議政府應強化自己的規劃發展角色，主動理順綜合發展區內的發展；同時於漫長的規劃過程中，亦可容許部份地理位置較適合</w:t>
      </w:r>
      <w:proofErr w:type="gramStart"/>
      <w:r w:rsidRPr="007F36BB">
        <w:rPr>
          <w:rFonts w:asciiTheme="minorEastAsia" w:hAnsiTheme="minorEastAsia" w:cs="Gungsuh"/>
          <w:b/>
          <w:sz w:val="24"/>
          <w:szCs w:val="24"/>
        </w:rPr>
        <w:t>的工廈</w:t>
      </w:r>
      <w:proofErr w:type="gramEnd"/>
      <w:r w:rsidRPr="007F36BB">
        <w:rPr>
          <w:rFonts w:asciiTheme="minorEastAsia" w:hAnsiTheme="minorEastAsia" w:cs="Gungsuh"/>
          <w:b/>
          <w:sz w:val="24"/>
          <w:szCs w:val="24"/>
        </w:rPr>
        <w:t>，改裝為過渡性房屋</w:t>
      </w:r>
      <w:r w:rsidRPr="007F36BB">
        <w:rPr>
          <w:rFonts w:asciiTheme="minorEastAsia" w:hAnsiTheme="minorEastAsia" w:cs="Gungsuh"/>
          <w:sz w:val="24"/>
          <w:szCs w:val="24"/>
        </w:rPr>
        <w:t>。</w:t>
      </w:r>
    </w:p>
    <w:p w:rsidR="009606A2" w:rsidRPr="007F36BB" w:rsidRDefault="009606A2">
      <w:pPr>
        <w:pBdr>
          <w:top w:val="nil"/>
          <w:left w:val="nil"/>
          <w:bottom w:val="nil"/>
          <w:right w:val="nil"/>
          <w:between w:val="nil"/>
        </w:pBdr>
        <w:spacing w:after="0" w:line="360" w:lineRule="auto"/>
        <w:rPr>
          <w:rFonts w:asciiTheme="minorEastAsia" w:hAnsiTheme="minorEastAsia" w:cs="Times New Roman"/>
          <w:b/>
          <w:sz w:val="24"/>
          <w:szCs w:val="24"/>
        </w:rPr>
      </w:pPr>
    </w:p>
    <w:p w:rsidR="009606A2" w:rsidRPr="007F36BB" w:rsidRDefault="00EA3294">
      <w:pPr>
        <w:numPr>
          <w:ilvl w:val="2"/>
          <w:numId w:val="1"/>
        </w:numPr>
        <w:pBdr>
          <w:top w:val="nil"/>
          <w:left w:val="nil"/>
          <w:bottom w:val="nil"/>
          <w:right w:val="nil"/>
          <w:between w:val="nil"/>
        </w:pBdr>
        <w:spacing w:after="0" w:line="360" w:lineRule="auto"/>
        <w:contextualSpacing/>
        <w:rPr>
          <w:rFonts w:asciiTheme="minorEastAsia" w:hAnsiTheme="minorEastAsia" w:cs="Times New Roman"/>
          <w:sz w:val="24"/>
          <w:szCs w:val="24"/>
        </w:rPr>
      </w:pPr>
      <w:r w:rsidRPr="007F36BB">
        <w:rPr>
          <w:rFonts w:asciiTheme="minorEastAsia" w:hAnsiTheme="minorEastAsia" w:cs="Gungsuh"/>
          <w:b/>
          <w:sz w:val="24"/>
          <w:szCs w:val="24"/>
        </w:rPr>
        <w:t>檢討現行補地價政策，增加透明度，吸引業主盡快進行發展</w:t>
      </w:r>
    </w:p>
    <w:p w:rsidR="00095B7B" w:rsidRPr="00C05C55" w:rsidRDefault="00EA3294" w:rsidP="004C244E">
      <w:pPr>
        <w:pBdr>
          <w:top w:val="nil"/>
          <w:left w:val="nil"/>
          <w:bottom w:val="nil"/>
          <w:right w:val="nil"/>
          <w:between w:val="nil"/>
        </w:pBdr>
        <w:spacing w:after="0" w:line="360" w:lineRule="auto"/>
        <w:ind w:left="1985"/>
        <w:jc w:val="both"/>
        <w:rPr>
          <w:rFonts w:asciiTheme="minorEastAsia" w:hAnsiTheme="minorEastAsia" w:cs="Times New Roman"/>
          <w:sz w:val="24"/>
          <w:szCs w:val="24"/>
        </w:rPr>
      </w:pPr>
      <w:r w:rsidRPr="007F36BB">
        <w:rPr>
          <w:rFonts w:asciiTheme="minorEastAsia" w:hAnsiTheme="minorEastAsia" w:cs="Gungsuh"/>
          <w:sz w:val="24"/>
          <w:szCs w:val="24"/>
        </w:rPr>
        <w:t>現時土地發展前必須先按改變地契前後用途的價值補回差額，而當中金額的釐訂由地政總署負責，</w:t>
      </w:r>
      <w:r w:rsidRPr="007F36BB">
        <w:rPr>
          <w:rFonts w:asciiTheme="minorEastAsia" w:hAnsiTheme="minorEastAsia" w:cs="Gungsuh"/>
          <w:b/>
          <w:sz w:val="24"/>
          <w:szCs w:val="24"/>
        </w:rPr>
        <w:t>發展者若對評</w:t>
      </w:r>
      <w:bookmarkStart w:id="0" w:name="_GoBack"/>
      <w:bookmarkEnd w:id="0"/>
      <w:r w:rsidRPr="007F36BB">
        <w:rPr>
          <w:rFonts w:asciiTheme="minorEastAsia" w:hAnsiTheme="minorEastAsia" w:cs="Gungsuh"/>
          <w:b/>
          <w:sz w:val="24"/>
          <w:szCs w:val="24"/>
        </w:rPr>
        <w:t>定金額有異議，只可透過上訴機制</w:t>
      </w:r>
      <w:proofErr w:type="gramStart"/>
      <w:r w:rsidRPr="007F36BB">
        <w:rPr>
          <w:rFonts w:asciiTheme="minorEastAsia" w:hAnsiTheme="minorEastAsia" w:cs="Gungsuh"/>
          <w:b/>
          <w:sz w:val="24"/>
          <w:szCs w:val="24"/>
        </w:rPr>
        <w:t>複</w:t>
      </w:r>
      <w:proofErr w:type="gramEnd"/>
      <w:r w:rsidRPr="007F36BB">
        <w:rPr>
          <w:rFonts w:asciiTheme="minorEastAsia" w:hAnsiTheme="minorEastAsia" w:cs="Gungsuh"/>
          <w:b/>
          <w:sz w:val="24"/>
          <w:szCs w:val="24"/>
        </w:rPr>
        <w:t>議計算，但發展者卻未能清楚知道計算的詳細內容</w:t>
      </w:r>
      <w:r w:rsidRPr="007F36BB">
        <w:rPr>
          <w:rFonts w:asciiTheme="minorEastAsia" w:hAnsiTheme="minorEastAsia" w:cs="Gungsuh"/>
          <w:sz w:val="24"/>
          <w:szCs w:val="24"/>
        </w:rPr>
        <w:t>，現行機制的不透明往往令到申請者與政府在商討補地價金額時，需要極長</w:t>
      </w:r>
      <w:proofErr w:type="gramStart"/>
      <w:r w:rsidRPr="007F36BB">
        <w:rPr>
          <w:rFonts w:asciiTheme="minorEastAsia" w:hAnsiTheme="minorEastAsia" w:cs="Gungsuh"/>
          <w:sz w:val="24"/>
          <w:szCs w:val="24"/>
        </w:rPr>
        <w:t>時間去達至</w:t>
      </w:r>
      <w:proofErr w:type="gramEnd"/>
      <w:r w:rsidRPr="007F36BB">
        <w:rPr>
          <w:rFonts w:asciiTheme="minorEastAsia" w:hAnsiTheme="minorEastAsia" w:cs="Gungsuh"/>
          <w:sz w:val="24"/>
          <w:szCs w:val="24"/>
        </w:rPr>
        <w:t>共識。故此，</w:t>
      </w:r>
      <w:r w:rsidRPr="007F36BB">
        <w:rPr>
          <w:rFonts w:asciiTheme="minorEastAsia" w:hAnsiTheme="minorEastAsia" w:cs="Gungsuh"/>
          <w:b/>
          <w:sz w:val="24"/>
          <w:szCs w:val="24"/>
        </w:rPr>
        <w:t>本會建議政府應檢討提高現時補地價政策的透明度</w:t>
      </w:r>
      <w:r w:rsidRPr="007F36BB">
        <w:rPr>
          <w:rFonts w:asciiTheme="minorEastAsia" w:hAnsiTheme="minorEastAsia" w:cs="Gungsuh"/>
          <w:sz w:val="24"/>
          <w:szCs w:val="24"/>
        </w:rPr>
        <w:t>，減少還價過程的時間，吸引業主盡快進行發展。</w:t>
      </w:r>
      <w:r w:rsidR="00095B7B" w:rsidRPr="007F36BB">
        <w:rPr>
          <w:rFonts w:asciiTheme="minorEastAsia" w:hAnsiTheme="minorEastAsia" w:cs="Times New Roman"/>
          <w:b/>
          <w:sz w:val="24"/>
          <w:szCs w:val="24"/>
        </w:rPr>
        <w:br w:type="page"/>
      </w:r>
    </w:p>
    <w:p w:rsidR="00095B7B" w:rsidRPr="007F36BB" w:rsidRDefault="00095B7B" w:rsidP="00095B7B">
      <w:pPr>
        <w:pBdr>
          <w:top w:val="nil"/>
          <w:left w:val="nil"/>
          <w:bottom w:val="nil"/>
          <w:right w:val="nil"/>
          <w:between w:val="nil"/>
        </w:pBdr>
        <w:spacing w:after="0" w:line="360" w:lineRule="auto"/>
        <w:contextualSpacing/>
        <w:rPr>
          <w:rFonts w:asciiTheme="minorEastAsia" w:hAnsiTheme="minorEastAsia" w:cs="Times New Roman"/>
          <w:b/>
          <w:sz w:val="24"/>
          <w:szCs w:val="24"/>
        </w:rPr>
      </w:pPr>
      <w:r w:rsidRPr="007F36BB">
        <w:rPr>
          <w:rFonts w:asciiTheme="minorEastAsia" w:hAnsiTheme="minorEastAsia" w:cs="Gungsuh" w:hint="eastAsia"/>
          <w:b/>
          <w:sz w:val="24"/>
          <w:szCs w:val="24"/>
          <w:lang w:eastAsia="zh-HK"/>
        </w:rPr>
        <w:lastRenderedPageBreak/>
        <w:t>附件:</w:t>
      </w:r>
      <w:r w:rsidRPr="007F36BB">
        <w:rPr>
          <w:rFonts w:asciiTheme="minorEastAsia" w:hAnsiTheme="minorEastAsia" w:cs="Gungsuh"/>
          <w:b/>
          <w:sz w:val="24"/>
          <w:szCs w:val="24"/>
          <w:lang w:eastAsia="zh-HK"/>
        </w:rPr>
        <w:t xml:space="preserve"> </w:t>
      </w:r>
      <w:r w:rsidRPr="007F36BB">
        <w:rPr>
          <w:rFonts w:asciiTheme="minorEastAsia" w:hAnsiTheme="minorEastAsia" w:cs="Gungsuh"/>
          <w:b/>
          <w:sz w:val="24"/>
          <w:szCs w:val="24"/>
        </w:rPr>
        <w:t>相關法例及詞彙定義</w:t>
      </w:r>
    </w:p>
    <w:p w:rsidR="00095B7B" w:rsidRPr="007F36BB" w:rsidRDefault="00095B7B" w:rsidP="00095B7B">
      <w:pPr>
        <w:pStyle w:val="a5"/>
        <w:numPr>
          <w:ilvl w:val="1"/>
          <w:numId w:val="2"/>
        </w:numPr>
        <w:pBdr>
          <w:top w:val="nil"/>
          <w:left w:val="nil"/>
          <w:bottom w:val="nil"/>
          <w:right w:val="nil"/>
          <w:between w:val="nil"/>
        </w:pBdr>
        <w:spacing w:after="0" w:line="360" w:lineRule="auto"/>
        <w:ind w:leftChars="0"/>
        <w:contextualSpacing/>
        <w:rPr>
          <w:rFonts w:asciiTheme="minorEastAsia" w:hAnsiTheme="minorEastAsia" w:cs="Times New Roman"/>
          <w:b/>
          <w:sz w:val="24"/>
          <w:szCs w:val="24"/>
        </w:rPr>
      </w:pPr>
      <w:r w:rsidRPr="007F36BB">
        <w:rPr>
          <w:rFonts w:asciiTheme="minorEastAsia" w:hAnsiTheme="minorEastAsia" w:cs="Gungsuh"/>
          <w:b/>
          <w:sz w:val="24"/>
          <w:szCs w:val="24"/>
        </w:rPr>
        <w:t>與城市規劃有關</w:t>
      </w:r>
    </w:p>
    <w:p w:rsidR="00095B7B" w:rsidRPr="007F36BB" w:rsidRDefault="00095B7B" w:rsidP="00095B7B">
      <w:pPr>
        <w:numPr>
          <w:ilvl w:val="2"/>
          <w:numId w:val="2"/>
        </w:numPr>
        <w:pBdr>
          <w:top w:val="nil"/>
          <w:left w:val="nil"/>
          <w:bottom w:val="nil"/>
          <w:right w:val="nil"/>
          <w:between w:val="nil"/>
        </w:pBdr>
        <w:spacing w:after="0" w:line="360" w:lineRule="auto"/>
        <w:ind w:left="1984"/>
        <w:contextualSpacing/>
        <w:rPr>
          <w:rFonts w:asciiTheme="minorEastAsia" w:hAnsiTheme="minorEastAsia" w:cs="Times New Roman"/>
          <w:sz w:val="24"/>
          <w:szCs w:val="24"/>
        </w:rPr>
      </w:pPr>
      <w:r w:rsidRPr="007F36BB">
        <w:rPr>
          <w:rFonts w:asciiTheme="minorEastAsia" w:hAnsiTheme="minorEastAsia" w:cs="新細明體" w:hint="eastAsia"/>
          <w:sz w:val="24"/>
          <w:szCs w:val="24"/>
        </w:rPr>
        <w:t>用</w:t>
      </w:r>
      <w:r w:rsidRPr="007F36BB">
        <w:rPr>
          <w:rFonts w:asciiTheme="minorEastAsia" w:hAnsiTheme="minorEastAsia" w:cs="Gungsuh"/>
          <w:sz w:val="24"/>
          <w:szCs w:val="24"/>
        </w:rPr>
        <w:t>地規劃</w:t>
      </w:r>
    </w:p>
    <w:p w:rsidR="000A6F0F" w:rsidRPr="007F36BB" w:rsidRDefault="00095B7B" w:rsidP="000A6F0F">
      <w:pPr>
        <w:pBdr>
          <w:top w:val="nil"/>
          <w:left w:val="nil"/>
          <w:bottom w:val="nil"/>
          <w:right w:val="nil"/>
          <w:between w:val="nil"/>
        </w:pBdr>
        <w:spacing w:after="0" w:line="360" w:lineRule="auto"/>
        <w:ind w:left="1984"/>
        <w:rPr>
          <w:rFonts w:asciiTheme="minorEastAsia" w:hAnsiTheme="minorEastAsia" w:cs="Times New Roman"/>
          <w:sz w:val="24"/>
          <w:szCs w:val="24"/>
        </w:rPr>
      </w:pPr>
      <w:proofErr w:type="gramStart"/>
      <w:r w:rsidRPr="007F36BB">
        <w:rPr>
          <w:rFonts w:asciiTheme="minorEastAsia" w:hAnsiTheme="minorEastAsia" w:cs="Gungsuh"/>
          <w:sz w:val="24"/>
          <w:szCs w:val="24"/>
        </w:rPr>
        <w:t>現時工廈所在地</w:t>
      </w:r>
      <w:proofErr w:type="gramEnd"/>
      <w:r w:rsidRPr="007F36BB">
        <w:rPr>
          <w:rFonts w:asciiTheme="minorEastAsia" w:hAnsiTheme="minorEastAsia" w:cs="Gungsuh"/>
          <w:sz w:val="24"/>
          <w:szCs w:val="24"/>
        </w:rPr>
        <w:t>的用途可分為五類，包括住宅(甲類)、住宅(</w:t>
      </w:r>
      <w:proofErr w:type="gramStart"/>
      <w:r w:rsidRPr="007F36BB">
        <w:rPr>
          <w:rFonts w:asciiTheme="minorEastAsia" w:hAnsiTheme="minorEastAsia" w:cs="Gungsuh"/>
          <w:sz w:val="24"/>
          <w:szCs w:val="24"/>
        </w:rPr>
        <w:t>戍</w:t>
      </w:r>
      <w:proofErr w:type="gramEnd"/>
      <w:r w:rsidRPr="007F36BB">
        <w:rPr>
          <w:rFonts w:asciiTheme="minorEastAsia" w:hAnsiTheme="minorEastAsia" w:cs="Gungsuh"/>
          <w:sz w:val="24"/>
          <w:szCs w:val="24"/>
        </w:rPr>
        <w:t>類)、其他指定用途(商貿)、工業、綜合發展區。</w:t>
      </w:r>
    </w:p>
    <w:p w:rsidR="000A6F0F" w:rsidRPr="007F36BB" w:rsidRDefault="00095B7B" w:rsidP="000A6F0F">
      <w:pPr>
        <w:pStyle w:val="a5"/>
        <w:numPr>
          <w:ilvl w:val="2"/>
          <w:numId w:val="7"/>
        </w:numPr>
        <w:pBdr>
          <w:top w:val="nil"/>
          <w:left w:val="nil"/>
          <w:bottom w:val="nil"/>
          <w:right w:val="nil"/>
          <w:between w:val="nil"/>
        </w:pBdr>
        <w:spacing w:after="0" w:line="360" w:lineRule="auto"/>
        <w:ind w:leftChars="0" w:firstLine="1559"/>
        <w:rPr>
          <w:rFonts w:asciiTheme="minorEastAsia" w:hAnsiTheme="minorEastAsia" w:cs="Times New Roman"/>
          <w:sz w:val="24"/>
          <w:szCs w:val="24"/>
        </w:rPr>
      </w:pPr>
      <w:r w:rsidRPr="007F36BB">
        <w:rPr>
          <w:rFonts w:asciiTheme="minorEastAsia" w:hAnsiTheme="minorEastAsia" w:cs="Gungsuh" w:hint="eastAsia"/>
          <w:sz w:val="24"/>
          <w:szCs w:val="24"/>
        </w:rPr>
        <w:t>住宅</w:t>
      </w:r>
      <w:r w:rsidRPr="007F36BB">
        <w:rPr>
          <w:rFonts w:asciiTheme="minorEastAsia" w:hAnsiTheme="minorEastAsia" w:cs="Gungsuh"/>
          <w:sz w:val="24"/>
          <w:szCs w:val="24"/>
        </w:rPr>
        <w:t>(</w:t>
      </w:r>
      <w:r w:rsidRPr="007F36BB">
        <w:rPr>
          <w:rFonts w:asciiTheme="minorEastAsia" w:hAnsiTheme="minorEastAsia" w:cs="新細明體" w:hint="eastAsia"/>
          <w:sz w:val="24"/>
          <w:szCs w:val="24"/>
        </w:rPr>
        <w:t>甲類</w:t>
      </w:r>
      <w:r w:rsidRPr="007F36BB">
        <w:rPr>
          <w:rFonts w:asciiTheme="minorEastAsia" w:hAnsiTheme="minorEastAsia" w:cs="Gungsuh"/>
          <w:sz w:val="24"/>
          <w:szCs w:val="24"/>
        </w:rPr>
        <w:t>)</w:t>
      </w:r>
      <w:r w:rsidRPr="007F36BB">
        <w:rPr>
          <w:rFonts w:asciiTheme="minorEastAsia" w:hAnsiTheme="minorEastAsia" w:cs="新細明體" w:hint="eastAsia"/>
          <w:sz w:val="24"/>
          <w:szCs w:val="24"/>
        </w:rPr>
        <w:t>及住宅</w:t>
      </w:r>
      <w:r w:rsidRPr="007F36BB">
        <w:rPr>
          <w:rFonts w:asciiTheme="minorEastAsia" w:hAnsiTheme="minorEastAsia" w:cs="Gungsuh"/>
          <w:sz w:val="24"/>
          <w:szCs w:val="24"/>
        </w:rPr>
        <w:t>(</w:t>
      </w:r>
      <w:proofErr w:type="gramStart"/>
      <w:r w:rsidRPr="007F36BB">
        <w:rPr>
          <w:rFonts w:asciiTheme="minorEastAsia" w:hAnsiTheme="minorEastAsia" w:cs="新細明體" w:hint="eastAsia"/>
          <w:sz w:val="24"/>
          <w:szCs w:val="24"/>
        </w:rPr>
        <w:t>戍</w:t>
      </w:r>
      <w:proofErr w:type="gramEnd"/>
      <w:r w:rsidRPr="007F36BB">
        <w:rPr>
          <w:rFonts w:asciiTheme="minorEastAsia" w:hAnsiTheme="minorEastAsia" w:cs="新細明體" w:hint="eastAsia"/>
          <w:sz w:val="24"/>
          <w:szCs w:val="24"/>
        </w:rPr>
        <w:t>類</w:t>
      </w:r>
      <w:r w:rsidRPr="007F36BB">
        <w:rPr>
          <w:rFonts w:asciiTheme="minorEastAsia" w:hAnsiTheme="minorEastAsia" w:cs="Gungsuh"/>
          <w:sz w:val="24"/>
          <w:szCs w:val="24"/>
        </w:rPr>
        <w:t>)</w:t>
      </w:r>
    </w:p>
    <w:p w:rsidR="000A6F0F" w:rsidRPr="007F36BB" w:rsidRDefault="000A6F0F" w:rsidP="000A6F0F">
      <w:pPr>
        <w:pStyle w:val="a5"/>
        <w:pBdr>
          <w:top w:val="nil"/>
          <w:left w:val="nil"/>
          <w:bottom w:val="nil"/>
          <w:right w:val="nil"/>
          <w:between w:val="nil"/>
        </w:pBdr>
        <w:spacing w:after="0" w:line="360" w:lineRule="auto"/>
        <w:ind w:leftChars="0" w:left="2268"/>
        <w:rPr>
          <w:rFonts w:asciiTheme="minorEastAsia" w:hAnsiTheme="minorEastAsia" w:cs="Times New Roman"/>
          <w:sz w:val="24"/>
          <w:szCs w:val="24"/>
        </w:rPr>
      </w:pPr>
      <w:r w:rsidRPr="007F36BB">
        <w:rPr>
          <w:rFonts w:asciiTheme="minorEastAsia" w:hAnsiTheme="minorEastAsia" w:cs="新細明體" w:hint="eastAsia"/>
          <w:sz w:val="24"/>
          <w:szCs w:val="24"/>
        </w:rPr>
        <w:t>顧名思義這兩類用地都可作住宅發展，但不同之處是「住宅</w:t>
      </w:r>
      <w:r w:rsidRPr="007F36BB">
        <w:rPr>
          <w:rFonts w:asciiTheme="minorEastAsia" w:hAnsiTheme="minorEastAsia" w:cs="Gungsuh"/>
          <w:sz w:val="24"/>
          <w:szCs w:val="24"/>
        </w:rPr>
        <w:t>(</w:t>
      </w:r>
      <w:r w:rsidRPr="007F36BB">
        <w:rPr>
          <w:rFonts w:asciiTheme="minorEastAsia" w:hAnsiTheme="minorEastAsia" w:cs="新細明體" w:hint="eastAsia"/>
          <w:sz w:val="24"/>
          <w:szCs w:val="24"/>
        </w:rPr>
        <w:t>甲類</w:t>
      </w:r>
      <w:r w:rsidRPr="007F36BB">
        <w:rPr>
          <w:rFonts w:asciiTheme="minorEastAsia" w:hAnsiTheme="minorEastAsia" w:cs="Gungsuh"/>
          <w:sz w:val="24"/>
          <w:szCs w:val="24"/>
        </w:rPr>
        <w:t>)</w:t>
      </w:r>
      <w:r w:rsidRPr="007F36BB">
        <w:rPr>
          <w:rFonts w:asciiTheme="minorEastAsia" w:hAnsiTheme="minorEastAsia" w:cs="新細明體" w:hint="eastAsia"/>
          <w:sz w:val="24"/>
          <w:szCs w:val="24"/>
        </w:rPr>
        <w:t>」主要用作高密度住宅發展，可發展的地積比率較高，而分層住宅亦為經常許可的發展用途；而</w:t>
      </w:r>
      <w:r w:rsidRPr="007F36BB">
        <w:rPr>
          <w:rFonts w:asciiTheme="minorEastAsia" w:hAnsiTheme="minorEastAsia" w:cs="新細明體" w:hint="eastAsia"/>
          <w:b/>
          <w:sz w:val="24"/>
          <w:szCs w:val="24"/>
        </w:rPr>
        <w:t>「住宅</w:t>
      </w:r>
      <w:r w:rsidRPr="007F36BB">
        <w:rPr>
          <w:rFonts w:asciiTheme="minorEastAsia" w:hAnsiTheme="minorEastAsia" w:cs="Gungsuh"/>
          <w:b/>
          <w:sz w:val="24"/>
          <w:szCs w:val="24"/>
        </w:rPr>
        <w:t>(</w:t>
      </w:r>
      <w:proofErr w:type="gramStart"/>
      <w:r w:rsidRPr="007F36BB">
        <w:rPr>
          <w:rFonts w:asciiTheme="minorEastAsia" w:hAnsiTheme="minorEastAsia" w:cs="新細明體" w:hint="eastAsia"/>
          <w:b/>
          <w:sz w:val="24"/>
          <w:szCs w:val="24"/>
        </w:rPr>
        <w:t>戍</w:t>
      </w:r>
      <w:proofErr w:type="gramEnd"/>
      <w:r w:rsidRPr="007F36BB">
        <w:rPr>
          <w:rFonts w:asciiTheme="minorEastAsia" w:hAnsiTheme="minorEastAsia" w:cs="新細明體" w:hint="eastAsia"/>
          <w:b/>
          <w:sz w:val="24"/>
          <w:szCs w:val="24"/>
        </w:rPr>
        <w:t>類</w:t>
      </w:r>
      <w:r w:rsidRPr="007F36BB">
        <w:rPr>
          <w:rFonts w:asciiTheme="minorEastAsia" w:hAnsiTheme="minorEastAsia" w:cs="Gungsuh"/>
          <w:b/>
          <w:sz w:val="24"/>
          <w:szCs w:val="24"/>
        </w:rPr>
        <w:t>)</w:t>
      </w:r>
      <w:r w:rsidRPr="007F36BB">
        <w:rPr>
          <w:rFonts w:asciiTheme="minorEastAsia" w:hAnsiTheme="minorEastAsia" w:cs="新細明體" w:hint="eastAsia"/>
          <w:b/>
          <w:sz w:val="24"/>
          <w:szCs w:val="24"/>
        </w:rPr>
        <w:t>」則主要為減少</w:t>
      </w:r>
      <w:proofErr w:type="gramStart"/>
      <w:r w:rsidRPr="007F36BB">
        <w:rPr>
          <w:rFonts w:asciiTheme="minorEastAsia" w:hAnsiTheme="minorEastAsia" w:cs="新細明體" w:hint="eastAsia"/>
          <w:b/>
          <w:sz w:val="24"/>
          <w:szCs w:val="24"/>
        </w:rPr>
        <w:t>工廈住用</w:t>
      </w:r>
      <w:proofErr w:type="gramEnd"/>
      <w:r w:rsidRPr="007F36BB">
        <w:rPr>
          <w:rFonts w:asciiTheme="minorEastAsia" w:hAnsiTheme="minorEastAsia" w:cs="新細明體" w:hint="eastAsia"/>
          <w:b/>
          <w:sz w:val="24"/>
          <w:szCs w:val="24"/>
        </w:rPr>
        <w:t>相鄰的問題，此用地上不容許新的工業發展，以淘汰原有工業用途</w:t>
      </w:r>
      <w:r w:rsidRPr="007F36BB">
        <w:rPr>
          <w:rFonts w:asciiTheme="minorEastAsia" w:hAnsiTheme="minorEastAsia" w:cs="新細明體" w:hint="eastAsia"/>
          <w:sz w:val="24"/>
          <w:szCs w:val="24"/>
        </w:rPr>
        <w:t>，</w:t>
      </w:r>
      <w:proofErr w:type="gramStart"/>
      <w:r w:rsidRPr="007F36BB">
        <w:rPr>
          <w:rFonts w:asciiTheme="minorEastAsia" w:hAnsiTheme="minorEastAsia" w:cs="新細明體" w:hint="eastAsia"/>
          <w:sz w:val="24"/>
          <w:szCs w:val="24"/>
        </w:rPr>
        <w:t>但住用發展</w:t>
      </w:r>
      <w:proofErr w:type="gramEnd"/>
      <w:r w:rsidRPr="007F36BB">
        <w:rPr>
          <w:rFonts w:asciiTheme="minorEastAsia" w:hAnsiTheme="minorEastAsia" w:cs="新細明體" w:hint="eastAsia"/>
          <w:sz w:val="24"/>
          <w:szCs w:val="24"/>
        </w:rPr>
        <w:t>則並非為經常准許用途，因為免新建的住宅受旁邊原有工業影響，故改變為住宅用途前須先向城市規劃委員會申請，並或需在有附帶條件下才可獲批。</w:t>
      </w:r>
    </w:p>
    <w:p w:rsidR="000A6F0F" w:rsidRPr="007F36BB" w:rsidRDefault="000A6F0F" w:rsidP="000E0AA7">
      <w:pPr>
        <w:pBdr>
          <w:top w:val="nil"/>
          <w:left w:val="nil"/>
          <w:bottom w:val="nil"/>
          <w:right w:val="nil"/>
          <w:between w:val="nil"/>
        </w:pBdr>
        <w:spacing w:after="0" w:line="360" w:lineRule="auto"/>
        <w:rPr>
          <w:rFonts w:asciiTheme="minorEastAsia" w:hAnsiTheme="minorEastAsia" w:cs="Times New Roman"/>
          <w:sz w:val="24"/>
          <w:szCs w:val="24"/>
        </w:rPr>
      </w:pPr>
    </w:p>
    <w:p w:rsidR="000A6F0F" w:rsidRPr="007F36BB" w:rsidRDefault="000A6F0F" w:rsidP="000A6F0F">
      <w:pPr>
        <w:pStyle w:val="a5"/>
        <w:numPr>
          <w:ilvl w:val="2"/>
          <w:numId w:val="7"/>
        </w:numPr>
        <w:pBdr>
          <w:top w:val="nil"/>
          <w:left w:val="nil"/>
          <w:bottom w:val="nil"/>
          <w:right w:val="nil"/>
          <w:between w:val="nil"/>
        </w:pBdr>
        <w:spacing w:after="0" w:line="360" w:lineRule="auto"/>
        <w:ind w:leftChars="0" w:firstLine="1559"/>
        <w:rPr>
          <w:rFonts w:asciiTheme="minorEastAsia" w:hAnsiTheme="minorEastAsia" w:cs="Times New Roman"/>
          <w:sz w:val="24"/>
          <w:szCs w:val="24"/>
        </w:rPr>
      </w:pPr>
      <w:r w:rsidRPr="007F36BB">
        <w:rPr>
          <w:rFonts w:asciiTheme="minorEastAsia" w:hAnsiTheme="minorEastAsia" w:cs="Times New Roman" w:hint="eastAsia"/>
          <w:sz w:val="24"/>
          <w:szCs w:val="24"/>
          <w:lang w:eastAsia="zh-HK"/>
        </w:rPr>
        <w:t>其他</w:t>
      </w:r>
      <w:r w:rsidRPr="007F36BB">
        <w:rPr>
          <w:rFonts w:asciiTheme="minorEastAsia" w:hAnsiTheme="minorEastAsia" w:cs="新細明體" w:hint="eastAsia"/>
          <w:sz w:val="24"/>
          <w:szCs w:val="24"/>
        </w:rPr>
        <w:t>指定用途</w:t>
      </w:r>
      <w:r w:rsidRPr="007F36BB">
        <w:rPr>
          <w:rFonts w:asciiTheme="minorEastAsia" w:hAnsiTheme="minorEastAsia" w:cs="Gungsuh"/>
          <w:sz w:val="24"/>
          <w:szCs w:val="24"/>
        </w:rPr>
        <w:t>(</w:t>
      </w:r>
      <w:r w:rsidRPr="007F36BB">
        <w:rPr>
          <w:rFonts w:asciiTheme="minorEastAsia" w:hAnsiTheme="minorEastAsia" w:cs="新細明體" w:hint="eastAsia"/>
          <w:sz w:val="24"/>
          <w:szCs w:val="24"/>
        </w:rPr>
        <w:t>商貿</w:t>
      </w:r>
      <w:r w:rsidRPr="007F36BB">
        <w:rPr>
          <w:rFonts w:asciiTheme="minorEastAsia" w:hAnsiTheme="minorEastAsia" w:cs="Gungsuh"/>
          <w:sz w:val="24"/>
          <w:szCs w:val="24"/>
        </w:rPr>
        <w:t>)</w:t>
      </w:r>
      <w:r w:rsidRPr="007F36BB">
        <w:rPr>
          <w:rFonts w:asciiTheme="minorEastAsia" w:hAnsiTheme="minorEastAsia" w:cs="新細明體" w:hint="eastAsia"/>
          <w:sz w:val="24"/>
          <w:szCs w:val="24"/>
        </w:rPr>
        <w:t>及工業</w:t>
      </w:r>
    </w:p>
    <w:p w:rsidR="000A6F0F" w:rsidRPr="007F36BB" w:rsidRDefault="000A6F0F" w:rsidP="000A6F0F">
      <w:pPr>
        <w:pStyle w:val="a5"/>
        <w:pBdr>
          <w:top w:val="nil"/>
          <w:left w:val="nil"/>
          <w:bottom w:val="nil"/>
          <w:right w:val="nil"/>
          <w:between w:val="nil"/>
        </w:pBdr>
        <w:spacing w:after="0" w:line="360" w:lineRule="auto"/>
        <w:ind w:leftChars="0" w:left="2268"/>
        <w:rPr>
          <w:rFonts w:asciiTheme="minorEastAsia" w:hAnsiTheme="minorEastAsia" w:cs="Times New Roman"/>
          <w:sz w:val="24"/>
          <w:szCs w:val="24"/>
        </w:rPr>
      </w:pPr>
      <w:r w:rsidRPr="007F36BB">
        <w:rPr>
          <w:rFonts w:asciiTheme="minorEastAsia" w:hAnsiTheme="minorEastAsia" w:cs="新細明體" w:hint="eastAsia"/>
          <w:sz w:val="24"/>
          <w:szCs w:val="24"/>
        </w:rPr>
        <w:t>「其他指定用途</w:t>
      </w:r>
      <w:r w:rsidRPr="007F36BB">
        <w:rPr>
          <w:rFonts w:asciiTheme="minorEastAsia" w:hAnsiTheme="minorEastAsia" w:cs="Gungsuh"/>
          <w:sz w:val="24"/>
          <w:szCs w:val="24"/>
        </w:rPr>
        <w:t>(</w:t>
      </w:r>
      <w:r w:rsidRPr="007F36BB">
        <w:rPr>
          <w:rFonts w:asciiTheme="minorEastAsia" w:hAnsiTheme="minorEastAsia" w:cs="新細明體" w:hint="eastAsia"/>
          <w:sz w:val="24"/>
          <w:szCs w:val="24"/>
        </w:rPr>
        <w:t>商貿</w:t>
      </w:r>
      <w:r w:rsidRPr="007F36BB">
        <w:rPr>
          <w:rFonts w:asciiTheme="minorEastAsia" w:hAnsiTheme="minorEastAsia" w:cs="Gungsuh"/>
          <w:sz w:val="24"/>
          <w:szCs w:val="24"/>
        </w:rPr>
        <w:t>)</w:t>
      </w:r>
      <w:r w:rsidRPr="007F36BB">
        <w:rPr>
          <w:rFonts w:asciiTheme="minorEastAsia" w:hAnsiTheme="minorEastAsia" w:cs="新細明體" w:hint="eastAsia"/>
          <w:sz w:val="24"/>
          <w:szCs w:val="24"/>
        </w:rPr>
        <w:t>」地帶雖主要為商業發展用途，但於性質上與「住宅</w:t>
      </w:r>
      <w:r w:rsidRPr="007F36BB">
        <w:rPr>
          <w:rFonts w:asciiTheme="minorEastAsia" w:hAnsiTheme="minorEastAsia" w:cs="Gungsuh"/>
          <w:sz w:val="24"/>
          <w:szCs w:val="24"/>
        </w:rPr>
        <w:t>(</w:t>
      </w:r>
      <w:proofErr w:type="gramStart"/>
      <w:r w:rsidRPr="007F36BB">
        <w:rPr>
          <w:rFonts w:asciiTheme="minorEastAsia" w:hAnsiTheme="minorEastAsia" w:cs="新細明體" w:hint="eastAsia"/>
          <w:sz w:val="24"/>
          <w:szCs w:val="24"/>
        </w:rPr>
        <w:t>戍</w:t>
      </w:r>
      <w:proofErr w:type="gramEnd"/>
      <w:r w:rsidRPr="007F36BB">
        <w:rPr>
          <w:rFonts w:asciiTheme="minorEastAsia" w:hAnsiTheme="minorEastAsia" w:cs="新細明體" w:hint="eastAsia"/>
          <w:sz w:val="24"/>
          <w:szCs w:val="24"/>
        </w:rPr>
        <w:t>類</w:t>
      </w:r>
      <w:r w:rsidRPr="007F36BB">
        <w:rPr>
          <w:rFonts w:asciiTheme="minorEastAsia" w:hAnsiTheme="minorEastAsia" w:cs="Gungsuh"/>
          <w:sz w:val="24"/>
          <w:szCs w:val="24"/>
        </w:rPr>
        <w:t>)</w:t>
      </w:r>
      <w:r w:rsidRPr="007F36BB">
        <w:rPr>
          <w:rFonts w:asciiTheme="minorEastAsia" w:hAnsiTheme="minorEastAsia" w:cs="新細明體" w:hint="eastAsia"/>
          <w:sz w:val="24"/>
          <w:szCs w:val="24"/>
        </w:rPr>
        <w:t>」亦有點相似，兩者同是為逐步淘汰於該地區具污染性和危險性的現有工業，故</w:t>
      </w:r>
      <w:r w:rsidRPr="007F36BB">
        <w:rPr>
          <w:rFonts w:asciiTheme="minorEastAsia" w:hAnsiTheme="minorEastAsia" w:cs="新細明體" w:hint="eastAsia"/>
          <w:b/>
          <w:sz w:val="24"/>
          <w:szCs w:val="24"/>
        </w:rPr>
        <w:t>新建的樓宇可以在不影響消防安全下同時用作商業及非污染及非厭惡性行業的工業用途</w:t>
      </w:r>
      <w:r w:rsidRPr="007F36BB">
        <w:rPr>
          <w:rFonts w:asciiTheme="minorEastAsia" w:hAnsiTheme="minorEastAsia" w:cs="新細明體" w:hint="eastAsia"/>
          <w:sz w:val="24"/>
          <w:szCs w:val="24"/>
        </w:rPr>
        <w:t>，以讓發展更有彈性，而</w:t>
      </w:r>
      <w:r w:rsidRPr="007F36BB">
        <w:rPr>
          <w:rFonts w:asciiTheme="minorEastAsia" w:hAnsiTheme="minorEastAsia" w:cs="新細明體" w:hint="eastAsia"/>
          <w:b/>
          <w:sz w:val="24"/>
          <w:szCs w:val="24"/>
        </w:rPr>
        <w:t>酒店亦為此地帶在有附帶條件下許可用途</w:t>
      </w:r>
      <w:r w:rsidRPr="007F36BB">
        <w:rPr>
          <w:rFonts w:asciiTheme="minorEastAsia" w:hAnsiTheme="minorEastAsia" w:cs="新細明體" w:hint="eastAsia"/>
          <w:sz w:val="24"/>
          <w:szCs w:val="24"/>
        </w:rPr>
        <w:t>；「工業」地帶則主要用作工業用途以及和工業有關的辦公室，一般商業或對周圍環境有影響的工業則要得到城</w:t>
      </w:r>
      <w:proofErr w:type="gramStart"/>
      <w:r w:rsidRPr="007F36BB">
        <w:rPr>
          <w:rFonts w:asciiTheme="minorEastAsia" w:hAnsiTheme="minorEastAsia" w:cs="新細明體" w:hint="eastAsia"/>
          <w:sz w:val="24"/>
          <w:szCs w:val="24"/>
        </w:rPr>
        <w:t>規</w:t>
      </w:r>
      <w:proofErr w:type="gramEnd"/>
      <w:r w:rsidRPr="007F36BB">
        <w:rPr>
          <w:rFonts w:asciiTheme="minorEastAsia" w:hAnsiTheme="minorEastAsia" w:cs="新細明體" w:hint="eastAsia"/>
          <w:sz w:val="24"/>
          <w:szCs w:val="24"/>
        </w:rPr>
        <w:t>會的許可。</w:t>
      </w:r>
    </w:p>
    <w:p w:rsidR="000A6F0F" w:rsidRPr="007F36BB" w:rsidRDefault="000A6F0F" w:rsidP="000A6F0F">
      <w:pPr>
        <w:pStyle w:val="a5"/>
        <w:pBdr>
          <w:top w:val="nil"/>
          <w:left w:val="nil"/>
          <w:bottom w:val="nil"/>
          <w:right w:val="nil"/>
          <w:between w:val="nil"/>
        </w:pBdr>
        <w:spacing w:after="0" w:line="360" w:lineRule="auto"/>
        <w:ind w:leftChars="0" w:left="709"/>
        <w:rPr>
          <w:rFonts w:asciiTheme="minorEastAsia" w:hAnsiTheme="minorEastAsia" w:cs="Times New Roman"/>
          <w:sz w:val="24"/>
          <w:szCs w:val="24"/>
        </w:rPr>
      </w:pPr>
    </w:p>
    <w:p w:rsidR="000A6F0F" w:rsidRPr="007F36BB" w:rsidRDefault="000A6F0F" w:rsidP="000A6F0F">
      <w:pPr>
        <w:pStyle w:val="a5"/>
        <w:numPr>
          <w:ilvl w:val="2"/>
          <w:numId w:val="7"/>
        </w:numPr>
        <w:pBdr>
          <w:top w:val="nil"/>
          <w:left w:val="nil"/>
          <w:bottom w:val="nil"/>
          <w:right w:val="nil"/>
          <w:between w:val="nil"/>
        </w:pBdr>
        <w:spacing w:after="0" w:line="360" w:lineRule="auto"/>
        <w:ind w:leftChars="0" w:firstLine="1559"/>
        <w:rPr>
          <w:rFonts w:asciiTheme="minorEastAsia" w:hAnsiTheme="minorEastAsia" w:cs="Times New Roman"/>
          <w:sz w:val="24"/>
          <w:szCs w:val="24"/>
        </w:rPr>
      </w:pPr>
      <w:r w:rsidRPr="007F36BB">
        <w:rPr>
          <w:rFonts w:asciiTheme="minorEastAsia" w:hAnsiTheme="minorEastAsia" w:cs="新細明體" w:hint="eastAsia"/>
          <w:sz w:val="24"/>
          <w:szCs w:val="24"/>
          <w:lang w:eastAsia="zh-HK"/>
        </w:rPr>
        <w:t>綜合發展區</w:t>
      </w:r>
    </w:p>
    <w:p w:rsidR="000A6F0F" w:rsidRPr="007F36BB" w:rsidRDefault="000A6F0F" w:rsidP="000A6F0F">
      <w:pPr>
        <w:pStyle w:val="a5"/>
        <w:pBdr>
          <w:top w:val="nil"/>
          <w:left w:val="nil"/>
          <w:bottom w:val="nil"/>
          <w:right w:val="nil"/>
          <w:between w:val="nil"/>
        </w:pBdr>
        <w:spacing w:after="0" w:line="360" w:lineRule="auto"/>
        <w:ind w:leftChars="0" w:left="2268"/>
        <w:rPr>
          <w:rFonts w:asciiTheme="minorEastAsia" w:hAnsiTheme="minorEastAsia" w:cs="Times New Roman"/>
          <w:sz w:val="24"/>
          <w:szCs w:val="24"/>
        </w:rPr>
      </w:pPr>
      <w:r w:rsidRPr="007F36BB">
        <w:rPr>
          <w:rFonts w:asciiTheme="minorEastAsia" w:hAnsiTheme="minorEastAsia" w:cs="新細明體" w:hint="eastAsia"/>
          <w:sz w:val="24"/>
          <w:szCs w:val="24"/>
        </w:rPr>
        <w:t>政府設立「綜合發展區」原意為促使市區重建及重整土地用途，故該用地上是</w:t>
      </w:r>
      <w:r w:rsidRPr="007F36BB">
        <w:rPr>
          <w:rFonts w:asciiTheme="minorEastAsia" w:hAnsiTheme="minorEastAsia" w:cs="新細明體" w:hint="eastAsia"/>
          <w:b/>
          <w:sz w:val="24"/>
          <w:szCs w:val="24"/>
        </w:rPr>
        <w:t>由有意發展人士就整區作出規劃，包括需要規劃一定面積預留為政府、機構或社區設施、運輸及公共交通設施和休憩用地等</w:t>
      </w:r>
      <w:r w:rsidRPr="007F36BB">
        <w:rPr>
          <w:rFonts w:asciiTheme="minorEastAsia" w:hAnsiTheme="minorEastAsia" w:cs="新細明體" w:hint="eastAsia"/>
          <w:sz w:val="24"/>
          <w:szCs w:val="24"/>
        </w:rPr>
        <w:t>，並向城</w:t>
      </w:r>
      <w:proofErr w:type="gramStart"/>
      <w:r w:rsidRPr="007F36BB">
        <w:rPr>
          <w:rFonts w:asciiTheme="minorEastAsia" w:hAnsiTheme="minorEastAsia" w:cs="新細明體" w:hint="eastAsia"/>
          <w:sz w:val="24"/>
          <w:szCs w:val="24"/>
        </w:rPr>
        <w:t>規</w:t>
      </w:r>
      <w:proofErr w:type="gramEnd"/>
      <w:r w:rsidRPr="007F36BB">
        <w:rPr>
          <w:rFonts w:asciiTheme="minorEastAsia" w:hAnsiTheme="minorEastAsia" w:cs="新細明體" w:hint="eastAsia"/>
          <w:sz w:val="24"/>
          <w:szCs w:val="24"/>
        </w:rPr>
        <w:t>會提交總綱發展藍圖及</w:t>
      </w:r>
      <w:proofErr w:type="gramStart"/>
      <w:r w:rsidRPr="007F36BB">
        <w:rPr>
          <w:rFonts w:asciiTheme="minorEastAsia" w:hAnsiTheme="minorEastAsia" w:cs="新細明體" w:hint="eastAsia"/>
          <w:sz w:val="24"/>
          <w:szCs w:val="24"/>
        </w:rPr>
        <w:t>獲批後才</w:t>
      </w:r>
      <w:proofErr w:type="gramEnd"/>
      <w:r w:rsidRPr="007F36BB">
        <w:rPr>
          <w:rFonts w:asciiTheme="minorEastAsia" w:hAnsiTheme="minorEastAsia" w:cs="新細明體" w:hint="eastAsia"/>
          <w:sz w:val="24"/>
          <w:szCs w:val="24"/>
        </w:rPr>
        <w:t>可展開發展。一般而言，地區主要發展為住宅或商業用途，待地帶發展完成後，城</w:t>
      </w:r>
      <w:proofErr w:type="gramStart"/>
      <w:r w:rsidRPr="007F36BB">
        <w:rPr>
          <w:rFonts w:asciiTheme="minorEastAsia" w:hAnsiTheme="minorEastAsia" w:cs="新細明體" w:hint="eastAsia"/>
          <w:sz w:val="24"/>
          <w:szCs w:val="24"/>
        </w:rPr>
        <w:t>規</w:t>
      </w:r>
      <w:proofErr w:type="gramEnd"/>
      <w:r w:rsidRPr="007F36BB">
        <w:rPr>
          <w:rFonts w:asciiTheme="minorEastAsia" w:hAnsiTheme="minorEastAsia" w:cs="新細明體" w:hint="eastAsia"/>
          <w:sz w:val="24"/>
          <w:szCs w:val="24"/>
        </w:rPr>
        <w:t>會才會根據已發展用途，改劃為相應地帶，如住宅</w:t>
      </w:r>
      <w:r w:rsidRPr="007F36BB">
        <w:rPr>
          <w:rFonts w:asciiTheme="minorEastAsia" w:hAnsiTheme="minorEastAsia" w:cs="Gungsuh"/>
          <w:sz w:val="24"/>
          <w:szCs w:val="24"/>
        </w:rPr>
        <w:t>(</w:t>
      </w:r>
      <w:r w:rsidRPr="007F36BB">
        <w:rPr>
          <w:rFonts w:asciiTheme="minorEastAsia" w:hAnsiTheme="minorEastAsia" w:cs="新細明體" w:hint="eastAsia"/>
          <w:sz w:val="24"/>
          <w:szCs w:val="24"/>
        </w:rPr>
        <w:t>甲類</w:t>
      </w:r>
      <w:r w:rsidRPr="007F36BB">
        <w:rPr>
          <w:rFonts w:asciiTheme="minorEastAsia" w:hAnsiTheme="minorEastAsia" w:cs="Gungsuh"/>
          <w:sz w:val="24"/>
          <w:szCs w:val="24"/>
        </w:rPr>
        <w:t>)</w:t>
      </w:r>
      <w:r w:rsidRPr="007F36BB">
        <w:rPr>
          <w:rFonts w:asciiTheme="minorEastAsia" w:hAnsiTheme="minorEastAsia" w:cs="新細明體" w:hint="eastAsia"/>
          <w:sz w:val="24"/>
          <w:szCs w:val="24"/>
        </w:rPr>
        <w:t>或商業等。</w:t>
      </w:r>
    </w:p>
    <w:p w:rsidR="00095B7B" w:rsidRPr="007F36BB" w:rsidRDefault="00095B7B" w:rsidP="00095B7B">
      <w:pPr>
        <w:pBdr>
          <w:top w:val="nil"/>
          <w:left w:val="nil"/>
          <w:bottom w:val="nil"/>
          <w:right w:val="nil"/>
          <w:between w:val="nil"/>
        </w:pBdr>
        <w:spacing w:after="0" w:line="360" w:lineRule="auto"/>
        <w:ind w:left="1984"/>
        <w:rPr>
          <w:rFonts w:asciiTheme="minorEastAsia" w:hAnsiTheme="minorEastAsia" w:cs="Times New Roman"/>
          <w:sz w:val="24"/>
          <w:szCs w:val="24"/>
        </w:rPr>
      </w:pPr>
    </w:p>
    <w:p w:rsidR="00095B7B" w:rsidRPr="007F36BB" w:rsidRDefault="00095B7B" w:rsidP="00095B7B">
      <w:pPr>
        <w:numPr>
          <w:ilvl w:val="2"/>
          <w:numId w:val="2"/>
        </w:numPr>
        <w:pBdr>
          <w:top w:val="nil"/>
          <w:left w:val="nil"/>
          <w:bottom w:val="nil"/>
          <w:right w:val="nil"/>
          <w:between w:val="nil"/>
        </w:pBdr>
        <w:spacing w:after="0" w:line="360" w:lineRule="auto"/>
        <w:ind w:left="1984"/>
        <w:contextualSpacing/>
        <w:rPr>
          <w:rFonts w:asciiTheme="minorEastAsia" w:hAnsiTheme="minorEastAsia" w:cs="Times New Roman"/>
          <w:sz w:val="24"/>
          <w:szCs w:val="24"/>
        </w:rPr>
      </w:pPr>
      <w:r w:rsidRPr="007F36BB">
        <w:rPr>
          <w:rFonts w:asciiTheme="minorEastAsia" w:hAnsiTheme="minorEastAsia" w:cs="Gungsuh"/>
          <w:sz w:val="24"/>
          <w:szCs w:val="24"/>
        </w:rPr>
        <w:lastRenderedPageBreak/>
        <w:t>地盤覆蓋率 (Site Coverage)</w:t>
      </w:r>
    </w:p>
    <w:p w:rsidR="00095B7B" w:rsidRPr="007F36BB" w:rsidRDefault="00095B7B" w:rsidP="00095B7B">
      <w:pPr>
        <w:pBdr>
          <w:top w:val="nil"/>
          <w:left w:val="nil"/>
          <w:bottom w:val="nil"/>
          <w:right w:val="nil"/>
          <w:between w:val="nil"/>
        </w:pBdr>
        <w:spacing w:after="0" w:line="360" w:lineRule="auto"/>
        <w:ind w:left="1984"/>
        <w:jc w:val="both"/>
        <w:rPr>
          <w:rFonts w:asciiTheme="minorEastAsia" w:hAnsiTheme="minorEastAsia" w:cs="Times New Roman"/>
          <w:sz w:val="24"/>
          <w:szCs w:val="24"/>
        </w:rPr>
      </w:pPr>
      <w:r w:rsidRPr="007F36BB">
        <w:rPr>
          <w:rFonts w:asciiTheme="minorEastAsia" w:hAnsiTheme="minorEastAsia" w:cs="Gungsuh"/>
          <w:sz w:val="24"/>
          <w:szCs w:val="24"/>
        </w:rPr>
        <w:t>地盤覆蓋率指的是建築物可</w:t>
      </w:r>
      <w:proofErr w:type="gramStart"/>
      <w:r w:rsidRPr="007F36BB">
        <w:rPr>
          <w:rFonts w:asciiTheme="minorEastAsia" w:hAnsiTheme="minorEastAsia" w:cs="Gungsuh"/>
          <w:sz w:val="24"/>
          <w:szCs w:val="24"/>
        </w:rPr>
        <w:t>佔</w:t>
      </w:r>
      <w:proofErr w:type="gramEnd"/>
      <w:r w:rsidRPr="007F36BB">
        <w:rPr>
          <w:rFonts w:asciiTheme="minorEastAsia" w:hAnsiTheme="minorEastAsia" w:cs="Gungsuh"/>
          <w:sz w:val="24"/>
          <w:szCs w:val="24"/>
        </w:rPr>
        <w:t>整個地盤的覆蓋面積比率。地盤</w:t>
      </w:r>
      <w:proofErr w:type="gramStart"/>
      <w:r w:rsidRPr="007F36BB">
        <w:rPr>
          <w:rFonts w:asciiTheme="minorEastAsia" w:hAnsiTheme="minorEastAsia" w:cs="Gungsuh"/>
          <w:sz w:val="24"/>
          <w:szCs w:val="24"/>
        </w:rPr>
        <w:t>覆蓋率按上</w:t>
      </w:r>
      <w:proofErr w:type="gramEnd"/>
      <w:r w:rsidRPr="007F36BB">
        <w:rPr>
          <w:rFonts w:asciiTheme="minorEastAsia" w:hAnsiTheme="minorEastAsia" w:cs="Gungsuh"/>
          <w:sz w:val="24"/>
          <w:szCs w:val="24"/>
        </w:rPr>
        <w:t>蓋建築物的發展用途、地盤類別及樓宇高度而有差異。</w:t>
      </w:r>
      <w:r w:rsidRPr="007F36BB">
        <w:rPr>
          <w:rFonts w:asciiTheme="minorEastAsia" w:hAnsiTheme="minorEastAsia" w:cs="Gungsuh"/>
          <w:b/>
          <w:sz w:val="24"/>
          <w:szCs w:val="24"/>
        </w:rPr>
        <w:t>發展用途分為住宅和非住宅兩類</w:t>
      </w:r>
      <w:r w:rsidRPr="007F36BB">
        <w:rPr>
          <w:rFonts w:asciiTheme="minorEastAsia" w:hAnsiTheme="minorEastAsia" w:cs="Gungsuh"/>
          <w:sz w:val="24"/>
          <w:szCs w:val="24"/>
        </w:rPr>
        <w:t>，而地盤類別則視乎包圍地盤而4.5米闊以上的街道數量而定</w:t>
      </w:r>
      <w:proofErr w:type="gramStart"/>
      <w:r w:rsidRPr="007F36BB">
        <w:rPr>
          <w:rFonts w:asciiTheme="minorEastAsia" w:hAnsiTheme="minorEastAsia" w:cs="Gungsuh"/>
          <w:sz w:val="24"/>
          <w:szCs w:val="24"/>
        </w:rPr>
        <w:t>——</w:t>
      </w:r>
      <w:proofErr w:type="gramEnd"/>
      <w:r w:rsidRPr="007F36BB">
        <w:rPr>
          <w:rFonts w:asciiTheme="minorEastAsia" w:hAnsiTheme="minorEastAsia" w:cs="Gungsuh"/>
          <w:sz w:val="24"/>
          <w:szCs w:val="24"/>
        </w:rPr>
        <w:t>四周有三至四條街道的地盤</w:t>
      </w:r>
      <w:proofErr w:type="gramStart"/>
      <w:r w:rsidRPr="007F36BB">
        <w:rPr>
          <w:rFonts w:asciiTheme="minorEastAsia" w:hAnsiTheme="minorEastAsia" w:cs="Gungsuh"/>
          <w:sz w:val="24"/>
          <w:szCs w:val="24"/>
        </w:rPr>
        <w:t>為丙類</w:t>
      </w:r>
      <w:proofErr w:type="gramEnd"/>
      <w:r w:rsidRPr="007F36BB">
        <w:rPr>
          <w:rFonts w:asciiTheme="minorEastAsia" w:hAnsiTheme="minorEastAsia" w:cs="Gungsuh"/>
          <w:sz w:val="24"/>
          <w:szCs w:val="24"/>
        </w:rPr>
        <w:t>地盤(Class C)；四邊只兩條街道的地盤為乙類(Class B)；而只有一條街道的為甲類(Class A)。樓宇高度則從15米開始，以每3至7米為一組至61米，而</w:t>
      </w:r>
      <w:r w:rsidRPr="007F36BB">
        <w:rPr>
          <w:rFonts w:asciiTheme="minorEastAsia" w:hAnsiTheme="minorEastAsia" w:cs="Gungsuh"/>
          <w:b/>
          <w:sz w:val="24"/>
          <w:szCs w:val="24"/>
        </w:rPr>
        <w:t>越高的建築物的覆蓋率越低</w:t>
      </w:r>
      <w:r w:rsidRPr="007F36BB">
        <w:rPr>
          <w:rFonts w:asciiTheme="minorEastAsia" w:hAnsiTheme="minorEastAsia" w:cs="Gungsuh"/>
          <w:sz w:val="24"/>
          <w:szCs w:val="24"/>
        </w:rPr>
        <w:t>。</w:t>
      </w:r>
    </w:p>
    <w:p w:rsidR="00095B7B" w:rsidRPr="007F36BB" w:rsidRDefault="00095B7B" w:rsidP="00EA7543">
      <w:pPr>
        <w:rPr>
          <w:rFonts w:asciiTheme="minorEastAsia" w:hAnsiTheme="minorEastAsia" w:cs="Times New Roman"/>
          <w:sz w:val="24"/>
          <w:szCs w:val="24"/>
        </w:rPr>
      </w:pPr>
    </w:p>
    <w:p w:rsidR="00095B7B" w:rsidRPr="007F36BB" w:rsidRDefault="00095B7B" w:rsidP="00095B7B">
      <w:pPr>
        <w:numPr>
          <w:ilvl w:val="2"/>
          <w:numId w:val="2"/>
        </w:numPr>
        <w:pBdr>
          <w:top w:val="nil"/>
          <w:left w:val="nil"/>
          <w:bottom w:val="nil"/>
          <w:right w:val="nil"/>
          <w:between w:val="nil"/>
        </w:pBdr>
        <w:spacing w:after="0" w:line="360" w:lineRule="auto"/>
        <w:ind w:left="1984"/>
        <w:contextualSpacing/>
        <w:rPr>
          <w:rFonts w:asciiTheme="minorEastAsia" w:hAnsiTheme="minorEastAsia" w:cs="Times New Roman"/>
          <w:sz w:val="24"/>
          <w:szCs w:val="24"/>
        </w:rPr>
      </w:pPr>
      <w:r w:rsidRPr="007F36BB">
        <w:rPr>
          <w:rFonts w:asciiTheme="minorEastAsia" w:hAnsiTheme="minorEastAsia" w:cs="Gungsuh"/>
          <w:sz w:val="24"/>
          <w:szCs w:val="24"/>
        </w:rPr>
        <w:t>地積比率 (Plot Ratio)</w:t>
      </w:r>
    </w:p>
    <w:p w:rsidR="00095B7B" w:rsidRPr="007F36BB" w:rsidRDefault="00095B7B" w:rsidP="00095B7B">
      <w:pPr>
        <w:pBdr>
          <w:top w:val="nil"/>
          <w:left w:val="nil"/>
          <w:bottom w:val="nil"/>
          <w:right w:val="nil"/>
          <w:between w:val="nil"/>
        </w:pBdr>
        <w:spacing w:after="0" w:line="360" w:lineRule="auto"/>
        <w:ind w:left="1984"/>
        <w:rPr>
          <w:rFonts w:asciiTheme="minorEastAsia" w:hAnsiTheme="minorEastAsia" w:cs="Times New Roman"/>
          <w:sz w:val="24"/>
          <w:szCs w:val="24"/>
        </w:rPr>
      </w:pPr>
      <w:r w:rsidRPr="007F36BB">
        <w:rPr>
          <w:rFonts w:asciiTheme="minorEastAsia" w:hAnsiTheme="minorEastAsia" w:cs="Gungsuh"/>
          <w:sz w:val="24"/>
          <w:szCs w:val="24"/>
        </w:rPr>
        <w:t>根據建築物條例，地積比率決定樓宇的密度，如同地盤覆蓋率，地積比率亦按地盤分類及用途而有差異，詳見下表：</w:t>
      </w:r>
    </w:p>
    <w:p w:rsidR="00095B7B" w:rsidRPr="007F36BB" w:rsidRDefault="00095B7B" w:rsidP="00095B7B">
      <w:pPr>
        <w:pBdr>
          <w:top w:val="nil"/>
          <w:left w:val="nil"/>
          <w:bottom w:val="nil"/>
          <w:right w:val="nil"/>
          <w:between w:val="nil"/>
        </w:pBdr>
        <w:spacing w:after="0" w:line="360" w:lineRule="auto"/>
        <w:ind w:left="1984"/>
        <w:rPr>
          <w:rFonts w:asciiTheme="minorEastAsia" w:hAnsiTheme="minorEastAsia" w:cs="Times New Roman"/>
          <w:sz w:val="24"/>
          <w:szCs w:val="24"/>
        </w:rPr>
      </w:pPr>
      <w:r w:rsidRPr="007F36BB">
        <w:rPr>
          <w:rFonts w:asciiTheme="minorEastAsia" w:hAnsiTheme="minorEastAsia" w:cs="Times New Roman"/>
          <w:noProof/>
          <w:sz w:val="24"/>
          <w:szCs w:val="24"/>
        </w:rPr>
        <w:drawing>
          <wp:inline distT="114300" distB="114300" distL="114300" distR="114300" wp14:anchorId="2C1C79E2" wp14:editId="5B7CABF7">
            <wp:extent cx="5188268" cy="3048000"/>
            <wp:effectExtent l="0" t="0" r="0" b="0"/>
            <wp:docPr id="1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4"/>
                    <a:srcRect l="19151" t="21582" r="6485" b="19687"/>
                    <a:stretch>
                      <a:fillRect/>
                    </a:stretch>
                  </pic:blipFill>
                  <pic:spPr>
                    <a:xfrm>
                      <a:off x="0" y="0"/>
                      <a:ext cx="5188268" cy="3048000"/>
                    </a:xfrm>
                    <a:prstGeom prst="rect">
                      <a:avLst/>
                    </a:prstGeom>
                    <a:ln/>
                  </pic:spPr>
                </pic:pic>
              </a:graphicData>
            </a:graphic>
          </wp:inline>
        </w:drawing>
      </w:r>
    </w:p>
    <w:p w:rsidR="00095B7B" w:rsidRPr="007F36BB" w:rsidRDefault="00095B7B" w:rsidP="00095B7B">
      <w:pPr>
        <w:pBdr>
          <w:top w:val="nil"/>
          <w:left w:val="nil"/>
          <w:bottom w:val="nil"/>
          <w:right w:val="nil"/>
          <w:between w:val="nil"/>
        </w:pBdr>
        <w:spacing w:after="0" w:line="360" w:lineRule="auto"/>
        <w:rPr>
          <w:rFonts w:asciiTheme="minorEastAsia" w:hAnsiTheme="minorEastAsia" w:cs="Times New Roman"/>
          <w:sz w:val="24"/>
          <w:szCs w:val="24"/>
        </w:rPr>
      </w:pPr>
    </w:p>
    <w:p w:rsidR="00095B7B" w:rsidRPr="007F36BB" w:rsidRDefault="00095B7B" w:rsidP="00095B7B">
      <w:pPr>
        <w:numPr>
          <w:ilvl w:val="1"/>
          <w:numId w:val="2"/>
        </w:numPr>
        <w:pBdr>
          <w:top w:val="nil"/>
          <w:left w:val="nil"/>
          <w:bottom w:val="nil"/>
          <w:right w:val="nil"/>
          <w:between w:val="nil"/>
        </w:pBdr>
        <w:spacing w:after="0" w:line="360" w:lineRule="auto"/>
        <w:ind w:left="1133"/>
        <w:contextualSpacing/>
        <w:rPr>
          <w:rFonts w:asciiTheme="minorEastAsia" w:hAnsiTheme="minorEastAsia" w:cs="Times New Roman"/>
          <w:b/>
          <w:sz w:val="24"/>
          <w:szCs w:val="24"/>
        </w:rPr>
      </w:pPr>
      <w:r w:rsidRPr="007F36BB">
        <w:rPr>
          <w:rFonts w:asciiTheme="minorEastAsia" w:hAnsiTheme="minorEastAsia" w:cs="Gungsuh"/>
          <w:b/>
          <w:sz w:val="24"/>
          <w:szCs w:val="24"/>
        </w:rPr>
        <w:t>與地政總署有關</w:t>
      </w:r>
    </w:p>
    <w:p w:rsidR="00095B7B" w:rsidRPr="007F36BB" w:rsidRDefault="00095B7B" w:rsidP="00095B7B">
      <w:pPr>
        <w:pBdr>
          <w:top w:val="nil"/>
          <w:left w:val="nil"/>
          <w:bottom w:val="nil"/>
          <w:right w:val="nil"/>
          <w:between w:val="nil"/>
        </w:pBdr>
        <w:spacing w:after="0" w:line="360" w:lineRule="auto"/>
        <w:ind w:left="1133"/>
        <w:rPr>
          <w:rFonts w:asciiTheme="minorEastAsia" w:hAnsiTheme="minorEastAsia" w:cs="Times New Roman"/>
          <w:sz w:val="24"/>
          <w:szCs w:val="24"/>
        </w:rPr>
      </w:pPr>
      <w:r w:rsidRPr="007F36BB">
        <w:rPr>
          <w:rFonts w:asciiTheme="minorEastAsia" w:hAnsiTheme="minorEastAsia" w:cs="Gungsuh"/>
          <w:sz w:val="24"/>
          <w:szCs w:val="24"/>
        </w:rPr>
        <w:t>土地的價值會因使用用途而增減，故當地契上列明用途有所變更時，地政總署便會考慮當時土地買賣</w:t>
      </w:r>
      <w:proofErr w:type="gramStart"/>
      <w:r w:rsidRPr="007F36BB">
        <w:rPr>
          <w:rFonts w:asciiTheme="minorEastAsia" w:hAnsiTheme="minorEastAsia" w:cs="Gungsuh"/>
          <w:sz w:val="24"/>
          <w:szCs w:val="24"/>
        </w:rPr>
        <w:t>巿</w:t>
      </w:r>
      <w:proofErr w:type="gramEnd"/>
      <w:r w:rsidRPr="007F36BB">
        <w:rPr>
          <w:rFonts w:asciiTheme="minorEastAsia" w:hAnsiTheme="minorEastAsia" w:cs="Gungsuh"/>
          <w:sz w:val="24"/>
          <w:szCs w:val="24"/>
        </w:rPr>
        <w:t>場的實際資料，評估土地原來用途的價值與改變用途後價值，再按該土地的位置和特點作調整，以計算需向政府補回的地價差額。土地使用的轉換可分為有限期的短期發展及永久性的長期發展兩種，</w:t>
      </w:r>
      <w:r w:rsidRPr="007F36BB">
        <w:rPr>
          <w:rFonts w:asciiTheme="minorEastAsia" w:hAnsiTheme="minorEastAsia" w:cs="Gungsuh"/>
          <w:b/>
          <w:sz w:val="24"/>
          <w:szCs w:val="24"/>
        </w:rPr>
        <w:t>地政總署的職員會透過估價會議決定有關期間發展用途轉換而需補回的地價金額，土地持有者若對評定金額有異議，可透過上訴機制或仲裁制度，不限次數向地政總署</w:t>
      </w:r>
      <w:proofErr w:type="gramStart"/>
      <w:r w:rsidRPr="007F36BB">
        <w:rPr>
          <w:rFonts w:asciiTheme="minorEastAsia" w:hAnsiTheme="minorEastAsia" w:cs="Gungsuh"/>
          <w:b/>
          <w:sz w:val="24"/>
          <w:szCs w:val="24"/>
        </w:rPr>
        <w:t>複</w:t>
      </w:r>
      <w:proofErr w:type="gramEnd"/>
      <w:r w:rsidRPr="007F36BB">
        <w:rPr>
          <w:rFonts w:asciiTheme="minorEastAsia" w:hAnsiTheme="minorEastAsia" w:cs="Gungsuh"/>
          <w:b/>
          <w:sz w:val="24"/>
          <w:szCs w:val="24"/>
        </w:rPr>
        <w:t>議計算</w:t>
      </w:r>
      <w:r w:rsidRPr="007F36BB">
        <w:rPr>
          <w:rFonts w:asciiTheme="minorEastAsia" w:hAnsiTheme="minorEastAsia" w:cs="Gungsuh"/>
          <w:sz w:val="24"/>
          <w:szCs w:val="24"/>
        </w:rPr>
        <w:t>，直至雙方同意補地價的金額，該土地才可進行發展。</w:t>
      </w:r>
    </w:p>
    <w:p w:rsidR="00095B7B" w:rsidRPr="007F36BB" w:rsidRDefault="00095B7B" w:rsidP="00095B7B">
      <w:pPr>
        <w:pBdr>
          <w:top w:val="nil"/>
          <w:left w:val="nil"/>
          <w:bottom w:val="nil"/>
          <w:right w:val="nil"/>
          <w:between w:val="nil"/>
        </w:pBdr>
        <w:spacing w:after="0" w:line="360" w:lineRule="auto"/>
        <w:ind w:left="1133"/>
        <w:rPr>
          <w:rFonts w:asciiTheme="minorEastAsia" w:hAnsiTheme="minorEastAsia" w:cs="Times New Roman"/>
          <w:sz w:val="24"/>
          <w:szCs w:val="24"/>
        </w:rPr>
      </w:pPr>
    </w:p>
    <w:p w:rsidR="000A6F0F" w:rsidRPr="007F36BB" w:rsidRDefault="00095B7B" w:rsidP="000A6F0F">
      <w:pPr>
        <w:numPr>
          <w:ilvl w:val="1"/>
          <w:numId w:val="2"/>
        </w:numPr>
        <w:pBdr>
          <w:top w:val="nil"/>
          <w:left w:val="nil"/>
          <w:bottom w:val="nil"/>
          <w:right w:val="nil"/>
          <w:between w:val="nil"/>
        </w:pBdr>
        <w:spacing w:after="0" w:line="360" w:lineRule="auto"/>
        <w:ind w:left="1133"/>
        <w:contextualSpacing/>
        <w:rPr>
          <w:rFonts w:asciiTheme="minorEastAsia" w:hAnsiTheme="minorEastAsia" w:cs="Times New Roman"/>
          <w:b/>
          <w:sz w:val="24"/>
          <w:szCs w:val="24"/>
        </w:rPr>
      </w:pPr>
      <w:r w:rsidRPr="007F36BB">
        <w:rPr>
          <w:rFonts w:asciiTheme="minorEastAsia" w:hAnsiTheme="minorEastAsia" w:cs="Gungsuh"/>
          <w:b/>
          <w:sz w:val="24"/>
          <w:szCs w:val="24"/>
        </w:rPr>
        <w:lastRenderedPageBreak/>
        <w:t>與消防安全有關</w:t>
      </w:r>
    </w:p>
    <w:p w:rsidR="000A6F0F" w:rsidRPr="007F36BB" w:rsidRDefault="00095B7B" w:rsidP="000A6F0F">
      <w:pPr>
        <w:pStyle w:val="a5"/>
        <w:numPr>
          <w:ilvl w:val="2"/>
          <w:numId w:val="13"/>
        </w:numPr>
        <w:pBdr>
          <w:top w:val="nil"/>
          <w:left w:val="nil"/>
          <w:bottom w:val="nil"/>
          <w:right w:val="nil"/>
          <w:between w:val="nil"/>
        </w:pBdr>
        <w:spacing w:after="0" w:line="360" w:lineRule="auto"/>
        <w:ind w:leftChars="0"/>
        <w:contextualSpacing/>
        <w:rPr>
          <w:rFonts w:asciiTheme="minorEastAsia" w:hAnsiTheme="minorEastAsia" w:cs="Times New Roman"/>
          <w:b/>
          <w:sz w:val="24"/>
          <w:szCs w:val="24"/>
        </w:rPr>
      </w:pPr>
      <w:r w:rsidRPr="007F36BB">
        <w:rPr>
          <w:rFonts w:asciiTheme="minorEastAsia" w:hAnsiTheme="minorEastAsia" w:cs="新細明體" w:hint="eastAsia"/>
          <w:sz w:val="24"/>
          <w:szCs w:val="24"/>
        </w:rPr>
        <w:t>基本消防設備要求</w:t>
      </w:r>
    </w:p>
    <w:p w:rsidR="00095B7B" w:rsidRPr="007F36BB" w:rsidRDefault="00095B7B" w:rsidP="003C5E02">
      <w:pPr>
        <w:pBdr>
          <w:top w:val="nil"/>
          <w:left w:val="nil"/>
          <w:bottom w:val="nil"/>
          <w:right w:val="nil"/>
          <w:between w:val="nil"/>
        </w:pBdr>
        <w:spacing w:after="0" w:line="360" w:lineRule="auto"/>
        <w:ind w:left="1984"/>
        <w:jc w:val="both"/>
        <w:rPr>
          <w:rFonts w:asciiTheme="minorEastAsia" w:hAnsiTheme="minorEastAsia" w:cs="Times New Roman"/>
          <w:sz w:val="24"/>
          <w:szCs w:val="24"/>
        </w:rPr>
      </w:pPr>
      <w:r w:rsidRPr="007F36BB">
        <w:rPr>
          <w:rFonts w:asciiTheme="minorEastAsia" w:hAnsiTheme="minorEastAsia" w:cs="新細明體" w:hint="eastAsia"/>
          <w:sz w:val="24"/>
          <w:szCs w:val="24"/>
        </w:rPr>
        <w:t>根</w:t>
      </w:r>
      <w:r w:rsidRPr="007F36BB">
        <w:rPr>
          <w:rFonts w:asciiTheme="minorEastAsia" w:hAnsiTheme="minorEastAsia" w:cs="Gungsuh"/>
          <w:sz w:val="24"/>
          <w:szCs w:val="24"/>
        </w:rPr>
        <w:t>據《消防安全（建築物）條例》，</w:t>
      </w:r>
      <w:proofErr w:type="gramStart"/>
      <w:r w:rsidRPr="007F36BB">
        <w:rPr>
          <w:rFonts w:asciiTheme="minorEastAsia" w:hAnsiTheme="minorEastAsia" w:cs="Gungsuh"/>
          <w:b/>
          <w:sz w:val="24"/>
          <w:szCs w:val="24"/>
        </w:rPr>
        <w:t>住用建築物</w:t>
      </w:r>
      <w:proofErr w:type="gramEnd"/>
      <w:r w:rsidRPr="007F36BB">
        <w:rPr>
          <w:rFonts w:asciiTheme="minorEastAsia" w:hAnsiTheme="minorEastAsia" w:cs="Gungsuh"/>
          <w:b/>
          <w:sz w:val="24"/>
          <w:szCs w:val="24"/>
        </w:rPr>
        <w:t>的消防設備要求比一般工業用途或綜合用途的建築物要低</w:t>
      </w:r>
      <w:r w:rsidRPr="007F36BB">
        <w:rPr>
          <w:rFonts w:asciiTheme="minorEastAsia" w:hAnsiTheme="minorEastAsia" w:cs="Gungsuh"/>
          <w:sz w:val="24"/>
          <w:szCs w:val="24"/>
        </w:rPr>
        <w:t>，</w:t>
      </w:r>
      <w:proofErr w:type="gramStart"/>
      <w:r w:rsidRPr="007F36BB">
        <w:rPr>
          <w:rFonts w:asciiTheme="minorEastAsia" w:hAnsiTheme="minorEastAsia" w:cs="Gungsuh"/>
          <w:sz w:val="24"/>
          <w:szCs w:val="24"/>
        </w:rPr>
        <w:t>例如住用建築物</w:t>
      </w:r>
      <w:proofErr w:type="gramEnd"/>
      <w:r w:rsidRPr="007F36BB">
        <w:rPr>
          <w:rFonts w:asciiTheme="minorEastAsia" w:hAnsiTheme="minorEastAsia" w:cs="Gungsuh"/>
          <w:sz w:val="24"/>
          <w:szCs w:val="24"/>
        </w:rPr>
        <w:t>只需要設有消防栓及喉</w:t>
      </w:r>
      <w:proofErr w:type="gramStart"/>
      <w:r w:rsidRPr="007F36BB">
        <w:rPr>
          <w:rFonts w:asciiTheme="minorEastAsia" w:hAnsiTheme="minorEastAsia" w:cs="Gungsuh"/>
          <w:sz w:val="24"/>
          <w:szCs w:val="24"/>
        </w:rPr>
        <w:t>轆</w:t>
      </w:r>
      <w:proofErr w:type="gramEnd"/>
      <w:r w:rsidRPr="007F36BB">
        <w:rPr>
          <w:rFonts w:asciiTheme="minorEastAsia" w:hAnsiTheme="minorEastAsia" w:cs="Gungsuh"/>
          <w:sz w:val="24"/>
          <w:szCs w:val="24"/>
        </w:rPr>
        <w:t>系統、手控火警警報系統及公用範圍設有緊急照明，而綜合用途的建築物的</w:t>
      </w:r>
      <w:proofErr w:type="gramStart"/>
      <w:r w:rsidRPr="007F36BB">
        <w:rPr>
          <w:rFonts w:asciiTheme="minorEastAsia" w:hAnsiTheme="minorEastAsia" w:cs="Gungsuh"/>
          <w:sz w:val="24"/>
          <w:szCs w:val="24"/>
        </w:rPr>
        <w:t>非住用</w:t>
      </w:r>
      <w:proofErr w:type="gramEnd"/>
      <w:r w:rsidRPr="007F36BB">
        <w:rPr>
          <w:rFonts w:asciiTheme="minorEastAsia" w:hAnsiTheme="minorEastAsia" w:cs="Gungsuh"/>
          <w:sz w:val="24"/>
          <w:szCs w:val="24"/>
        </w:rPr>
        <w:t>部份，就必須要設有上述要求的設備外，更需要自動噴灑系統及機械通風系統自動中斷操作裝置。同時條例亦對大廈需設有的樓梯數目、由單位通往走火通道的距離及走火通道的寬度等亦有一定要求，視乎樓宇高度、</w:t>
      </w:r>
      <w:proofErr w:type="gramStart"/>
      <w:r w:rsidRPr="007F36BB">
        <w:rPr>
          <w:rFonts w:asciiTheme="minorEastAsia" w:hAnsiTheme="minorEastAsia" w:cs="Gungsuh"/>
          <w:sz w:val="24"/>
          <w:szCs w:val="24"/>
        </w:rPr>
        <w:t>室內間格及</w:t>
      </w:r>
      <w:proofErr w:type="gramEnd"/>
      <w:r w:rsidRPr="007F36BB">
        <w:rPr>
          <w:rFonts w:asciiTheme="minorEastAsia" w:hAnsiTheme="minorEastAsia" w:cs="Gungsuh"/>
          <w:sz w:val="24"/>
          <w:szCs w:val="24"/>
        </w:rPr>
        <w:t>容納人數而有所不同。而</w:t>
      </w:r>
      <w:r w:rsidRPr="007F36BB">
        <w:rPr>
          <w:rFonts w:asciiTheme="minorEastAsia" w:hAnsiTheme="minorEastAsia" w:cs="Gungsuh"/>
          <w:b/>
          <w:sz w:val="24"/>
          <w:szCs w:val="24"/>
        </w:rPr>
        <w:t>《最低限度之消防裝置及設備守則》自1964年初版發出後，已訂明當年及之後落成</w:t>
      </w:r>
      <w:proofErr w:type="gramStart"/>
      <w:r w:rsidRPr="007F36BB">
        <w:rPr>
          <w:rFonts w:asciiTheme="minorEastAsia" w:hAnsiTheme="minorEastAsia" w:cs="Gungsuh"/>
          <w:b/>
          <w:sz w:val="24"/>
          <w:szCs w:val="24"/>
        </w:rPr>
        <w:t>的工廈必須</w:t>
      </w:r>
      <w:proofErr w:type="gramEnd"/>
      <w:r w:rsidRPr="007F36BB">
        <w:rPr>
          <w:rFonts w:asciiTheme="minorEastAsia" w:hAnsiTheme="minorEastAsia" w:cs="Gungsuh"/>
          <w:b/>
          <w:sz w:val="24"/>
          <w:szCs w:val="24"/>
        </w:rPr>
        <w:t>設有基本消防設備，如消防栓或喉</w:t>
      </w:r>
      <w:proofErr w:type="gramStart"/>
      <w:r w:rsidRPr="007F36BB">
        <w:rPr>
          <w:rFonts w:asciiTheme="minorEastAsia" w:hAnsiTheme="minorEastAsia" w:cs="Gungsuh"/>
          <w:b/>
          <w:sz w:val="24"/>
          <w:szCs w:val="24"/>
        </w:rPr>
        <w:t>轆</w:t>
      </w:r>
      <w:proofErr w:type="gramEnd"/>
      <w:r w:rsidRPr="007F36BB">
        <w:rPr>
          <w:rFonts w:asciiTheme="minorEastAsia" w:hAnsiTheme="minorEastAsia" w:cs="Gungsuh"/>
          <w:b/>
          <w:sz w:val="24"/>
          <w:szCs w:val="24"/>
        </w:rPr>
        <w:t>系統</w:t>
      </w:r>
      <w:r w:rsidRPr="007F36BB">
        <w:rPr>
          <w:rFonts w:asciiTheme="minorEastAsia" w:hAnsiTheme="minorEastAsia" w:cs="Gungsuh"/>
          <w:sz w:val="24"/>
          <w:szCs w:val="24"/>
        </w:rPr>
        <w:t>，以</w:t>
      </w:r>
      <w:proofErr w:type="gramStart"/>
      <w:r w:rsidRPr="007F36BB">
        <w:rPr>
          <w:rFonts w:asciiTheme="minorEastAsia" w:hAnsiTheme="minorEastAsia" w:cs="Gungsuh"/>
          <w:sz w:val="24"/>
          <w:szCs w:val="24"/>
        </w:rPr>
        <w:t>保障工廈消防</w:t>
      </w:r>
      <w:proofErr w:type="gramEnd"/>
      <w:r w:rsidRPr="007F36BB">
        <w:rPr>
          <w:rFonts w:asciiTheme="minorEastAsia" w:hAnsiTheme="minorEastAsia" w:cs="Gungsuh"/>
          <w:sz w:val="24"/>
          <w:szCs w:val="24"/>
        </w:rPr>
        <w:t>安全。</w:t>
      </w:r>
    </w:p>
    <w:p w:rsidR="00095B7B" w:rsidRPr="007F36BB" w:rsidRDefault="00095B7B" w:rsidP="00095B7B">
      <w:pPr>
        <w:pBdr>
          <w:top w:val="nil"/>
          <w:left w:val="nil"/>
          <w:bottom w:val="nil"/>
          <w:right w:val="nil"/>
          <w:between w:val="nil"/>
        </w:pBdr>
        <w:spacing w:after="0" w:line="360" w:lineRule="auto"/>
        <w:ind w:left="1984"/>
        <w:rPr>
          <w:rFonts w:asciiTheme="minorEastAsia" w:hAnsiTheme="minorEastAsia" w:cs="Times New Roman"/>
          <w:sz w:val="24"/>
          <w:szCs w:val="24"/>
        </w:rPr>
      </w:pPr>
    </w:p>
    <w:p w:rsidR="00095B7B" w:rsidRPr="007F36BB" w:rsidRDefault="00095B7B" w:rsidP="000A6F0F">
      <w:pPr>
        <w:numPr>
          <w:ilvl w:val="2"/>
          <w:numId w:val="9"/>
        </w:numPr>
        <w:pBdr>
          <w:top w:val="nil"/>
          <w:left w:val="nil"/>
          <w:bottom w:val="nil"/>
          <w:right w:val="nil"/>
          <w:between w:val="nil"/>
        </w:pBdr>
        <w:spacing w:after="0" w:line="360" w:lineRule="auto"/>
        <w:contextualSpacing/>
        <w:rPr>
          <w:rFonts w:asciiTheme="minorEastAsia" w:hAnsiTheme="minorEastAsia" w:cs="Times New Roman"/>
          <w:sz w:val="24"/>
          <w:szCs w:val="24"/>
        </w:rPr>
      </w:pPr>
      <w:proofErr w:type="gramStart"/>
      <w:r w:rsidRPr="007F36BB">
        <w:rPr>
          <w:rFonts w:asciiTheme="minorEastAsia" w:hAnsiTheme="minorEastAsia" w:cs="Gungsuh"/>
          <w:sz w:val="24"/>
          <w:szCs w:val="24"/>
        </w:rPr>
        <w:t>規</w:t>
      </w:r>
      <w:proofErr w:type="gramEnd"/>
      <w:r w:rsidRPr="007F36BB">
        <w:rPr>
          <w:rFonts w:asciiTheme="minorEastAsia" w:hAnsiTheme="minorEastAsia" w:cs="Gungsuh"/>
          <w:sz w:val="24"/>
          <w:szCs w:val="24"/>
        </w:rPr>
        <w:t>管高消防風險的工業大廈</w:t>
      </w:r>
      <w:r w:rsidRPr="007F36BB">
        <w:rPr>
          <w:rFonts w:asciiTheme="minorEastAsia" w:hAnsiTheme="minorEastAsia" w:cs="Gungsuh"/>
          <w:sz w:val="24"/>
          <w:szCs w:val="24"/>
        </w:rPr>
        <w:br/>
        <w:t>香港消防處備有持牌危險品倉庫的工業大廈名單，所有高風險引致火警的物品，例如爆炸品、壓縮氣體、石油及其他發出易著火蒸氣的物質、發出有毒氣體或蒸發的物質、腐蝕性物質、與水或空氣相互影響時會變為危險的物質、可自燃或隨時可能燃燒的</w:t>
      </w:r>
      <w:proofErr w:type="gramStart"/>
      <w:r w:rsidRPr="007F36BB">
        <w:rPr>
          <w:rFonts w:asciiTheme="minorEastAsia" w:hAnsiTheme="minorEastAsia" w:cs="Gungsuh"/>
          <w:sz w:val="24"/>
          <w:szCs w:val="24"/>
        </w:rPr>
        <w:t>物質均訂為</w:t>
      </w:r>
      <w:proofErr w:type="gramEnd"/>
      <w:r w:rsidRPr="007F36BB">
        <w:rPr>
          <w:rFonts w:asciiTheme="minorEastAsia" w:hAnsiTheme="minorEastAsia" w:cs="Gungsuh"/>
          <w:sz w:val="24"/>
          <w:szCs w:val="24"/>
        </w:rPr>
        <w:t>危險品，用作該等倉庫的工業大廈必須向消防署申請牌照。根據消防處於2018年8月31日的紀錄，</w:t>
      </w:r>
      <w:r w:rsidRPr="007F36BB">
        <w:rPr>
          <w:rFonts w:asciiTheme="minorEastAsia" w:hAnsiTheme="minorEastAsia" w:cs="Gungsuh"/>
          <w:b/>
          <w:sz w:val="24"/>
          <w:szCs w:val="24"/>
        </w:rPr>
        <w:t>香港現時有143幢作為持牌危險品倉庫</w:t>
      </w:r>
      <w:proofErr w:type="gramStart"/>
      <w:r w:rsidRPr="007F36BB">
        <w:rPr>
          <w:rFonts w:asciiTheme="minorEastAsia" w:hAnsiTheme="minorEastAsia" w:cs="Gungsuh"/>
          <w:b/>
          <w:sz w:val="24"/>
          <w:szCs w:val="24"/>
        </w:rPr>
        <w:t>的工廈</w:t>
      </w:r>
      <w:proofErr w:type="gramEnd"/>
      <w:r w:rsidRPr="007F36BB">
        <w:rPr>
          <w:rFonts w:asciiTheme="minorEastAsia" w:hAnsiTheme="minorEastAsia" w:cs="Gungsuh"/>
          <w:b/>
          <w:sz w:val="24"/>
          <w:szCs w:val="24"/>
        </w:rPr>
        <w:t>，超過一半分布在大埔、元朗及將軍澳工業邨內</w:t>
      </w:r>
      <w:r w:rsidRPr="007F36BB">
        <w:rPr>
          <w:rFonts w:asciiTheme="minorEastAsia" w:hAnsiTheme="minorEastAsia" w:cs="Gungsuh"/>
          <w:sz w:val="24"/>
          <w:szCs w:val="24"/>
        </w:rPr>
        <w:t>，餘下的零散地分布在屯門、粉嶺、沙田、荃灣、葵涌及青衣等。</w:t>
      </w:r>
    </w:p>
    <w:p w:rsidR="00095B7B" w:rsidRPr="007F36BB" w:rsidRDefault="00095B7B" w:rsidP="00095B7B">
      <w:pPr>
        <w:pBdr>
          <w:top w:val="nil"/>
          <w:left w:val="nil"/>
          <w:bottom w:val="nil"/>
          <w:right w:val="nil"/>
          <w:between w:val="nil"/>
        </w:pBdr>
        <w:spacing w:after="0" w:line="360" w:lineRule="auto"/>
        <w:ind w:left="1984"/>
        <w:rPr>
          <w:rFonts w:asciiTheme="minorEastAsia" w:hAnsiTheme="minorEastAsia" w:cs="Times New Roman"/>
          <w:sz w:val="24"/>
          <w:szCs w:val="24"/>
          <w:highlight w:val="white"/>
        </w:rPr>
      </w:pPr>
    </w:p>
    <w:p w:rsidR="000E0AA7" w:rsidRPr="007F36BB" w:rsidRDefault="00095B7B" w:rsidP="000E0AA7">
      <w:pPr>
        <w:numPr>
          <w:ilvl w:val="1"/>
          <w:numId w:val="9"/>
        </w:numPr>
        <w:pBdr>
          <w:top w:val="nil"/>
          <w:left w:val="nil"/>
          <w:bottom w:val="nil"/>
          <w:right w:val="nil"/>
          <w:between w:val="nil"/>
        </w:pBdr>
        <w:spacing w:after="0" w:line="360" w:lineRule="auto"/>
        <w:ind w:left="1133"/>
        <w:contextualSpacing/>
        <w:rPr>
          <w:rFonts w:asciiTheme="minorEastAsia" w:hAnsiTheme="minorEastAsia" w:cs="Times New Roman"/>
          <w:b/>
          <w:sz w:val="24"/>
          <w:szCs w:val="24"/>
        </w:rPr>
      </w:pPr>
      <w:r w:rsidRPr="007F36BB">
        <w:rPr>
          <w:rFonts w:asciiTheme="minorEastAsia" w:hAnsiTheme="minorEastAsia" w:cs="Gungsuh"/>
          <w:b/>
          <w:sz w:val="24"/>
          <w:szCs w:val="24"/>
          <w:highlight w:val="white"/>
        </w:rPr>
        <w:t>與屋宇署有關</w:t>
      </w:r>
    </w:p>
    <w:p w:rsidR="000E0AA7" w:rsidRPr="007F36BB" w:rsidRDefault="00095B7B" w:rsidP="000E0AA7">
      <w:pPr>
        <w:numPr>
          <w:ilvl w:val="1"/>
          <w:numId w:val="18"/>
        </w:numPr>
        <w:pBdr>
          <w:top w:val="nil"/>
          <w:left w:val="nil"/>
          <w:bottom w:val="nil"/>
          <w:right w:val="nil"/>
          <w:between w:val="nil"/>
        </w:pBdr>
        <w:spacing w:after="0" w:line="360" w:lineRule="auto"/>
        <w:ind w:firstLine="545"/>
        <w:contextualSpacing/>
        <w:rPr>
          <w:rFonts w:asciiTheme="minorEastAsia" w:hAnsiTheme="minorEastAsia" w:cs="Times New Roman"/>
          <w:b/>
          <w:sz w:val="24"/>
          <w:szCs w:val="24"/>
        </w:rPr>
      </w:pPr>
      <w:r w:rsidRPr="007F36BB">
        <w:rPr>
          <w:rFonts w:asciiTheme="minorEastAsia" w:hAnsiTheme="minorEastAsia" w:cs="Gungsuh" w:hint="eastAsia"/>
          <w:sz w:val="24"/>
          <w:szCs w:val="24"/>
          <w:highlight w:val="white"/>
        </w:rPr>
        <w:t>建築物</w:t>
      </w:r>
      <w:r w:rsidRPr="007F36BB">
        <w:rPr>
          <w:rFonts w:asciiTheme="minorEastAsia" w:hAnsiTheme="minorEastAsia" w:cs="新細明體" w:hint="eastAsia"/>
          <w:sz w:val="24"/>
          <w:szCs w:val="24"/>
        </w:rPr>
        <w:t>條例對住宅的要求</w:t>
      </w:r>
      <w:r w:rsidR="000E0AA7" w:rsidRPr="007F36BB">
        <w:rPr>
          <w:rFonts w:asciiTheme="minorEastAsia" w:hAnsiTheme="minorEastAsia" w:cs="新細明體" w:hint="eastAsia"/>
          <w:sz w:val="24"/>
          <w:szCs w:val="24"/>
        </w:rPr>
        <w:t>屋</w:t>
      </w:r>
      <w:r w:rsidR="000E0AA7" w:rsidRPr="007F36BB">
        <w:rPr>
          <w:rFonts w:asciiTheme="minorEastAsia" w:hAnsiTheme="minorEastAsia" w:cs="新細明體" w:hint="eastAsia"/>
          <w:sz w:val="24"/>
          <w:szCs w:val="24"/>
          <w:lang w:eastAsia="zh-HK"/>
        </w:rPr>
        <w:t>宇</w:t>
      </w:r>
      <w:r w:rsidR="000E0AA7" w:rsidRPr="007F36BB">
        <w:rPr>
          <w:rFonts w:asciiTheme="minorEastAsia" w:hAnsiTheme="minorEastAsia" w:cs="新細明體" w:hint="eastAsia"/>
          <w:sz w:val="24"/>
          <w:szCs w:val="24"/>
        </w:rPr>
        <w:t>署</w:t>
      </w:r>
    </w:p>
    <w:p w:rsidR="000E0AA7" w:rsidRPr="007F36BB" w:rsidRDefault="000E0AA7" w:rsidP="000E0AA7">
      <w:pPr>
        <w:pStyle w:val="a5"/>
        <w:pBdr>
          <w:top w:val="nil"/>
          <w:left w:val="nil"/>
          <w:bottom w:val="nil"/>
          <w:right w:val="nil"/>
          <w:between w:val="nil"/>
        </w:pBdr>
        <w:spacing w:after="0" w:line="360" w:lineRule="auto"/>
        <w:ind w:leftChars="0" w:left="2160"/>
        <w:contextualSpacing/>
        <w:rPr>
          <w:rFonts w:asciiTheme="minorEastAsia" w:hAnsiTheme="minorEastAsia" w:cs="Times New Roman"/>
          <w:b/>
          <w:sz w:val="24"/>
          <w:szCs w:val="24"/>
        </w:rPr>
      </w:pPr>
      <w:r w:rsidRPr="007F36BB">
        <w:rPr>
          <w:rFonts w:asciiTheme="minorEastAsia" w:hAnsiTheme="minorEastAsia" w:cs="新細明體" w:hint="eastAsia"/>
          <w:sz w:val="24"/>
          <w:szCs w:val="24"/>
        </w:rPr>
        <w:t>《建築物條例》規範</w:t>
      </w:r>
      <w:proofErr w:type="gramStart"/>
      <w:r w:rsidRPr="007F36BB">
        <w:rPr>
          <w:rFonts w:asciiTheme="minorEastAsia" w:hAnsiTheme="minorEastAsia" w:cs="新細明體" w:hint="eastAsia"/>
          <w:sz w:val="24"/>
          <w:szCs w:val="24"/>
        </w:rPr>
        <w:t>了住用單位</w:t>
      </w:r>
      <w:proofErr w:type="gramEnd"/>
      <w:r w:rsidRPr="007F36BB">
        <w:rPr>
          <w:rFonts w:asciiTheme="minorEastAsia" w:hAnsiTheme="minorEastAsia" w:cs="新細明體" w:hint="eastAsia"/>
          <w:sz w:val="24"/>
          <w:szCs w:val="24"/>
        </w:rPr>
        <w:t>的基本設備，</w:t>
      </w:r>
      <w:proofErr w:type="gramStart"/>
      <w:r w:rsidRPr="007F36BB">
        <w:rPr>
          <w:rFonts w:asciiTheme="minorEastAsia" w:hAnsiTheme="minorEastAsia" w:cs="新細明體" w:hint="eastAsia"/>
          <w:b/>
          <w:sz w:val="24"/>
          <w:szCs w:val="24"/>
        </w:rPr>
        <w:t>私人住用樓宇</w:t>
      </w:r>
      <w:proofErr w:type="gramEnd"/>
      <w:r w:rsidRPr="007F36BB">
        <w:rPr>
          <w:rFonts w:asciiTheme="minorEastAsia" w:hAnsiTheme="minorEastAsia" w:cs="新細明體" w:hint="eastAsia"/>
          <w:b/>
          <w:sz w:val="24"/>
          <w:szCs w:val="24"/>
        </w:rPr>
        <w:t>必須設有廚房、廁所、</w:t>
      </w:r>
      <w:proofErr w:type="gramStart"/>
      <w:r w:rsidRPr="007F36BB">
        <w:rPr>
          <w:rFonts w:asciiTheme="minorEastAsia" w:hAnsiTheme="minorEastAsia" w:cs="新細明體" w:hint="eastAsia"/>
          <w:b/>
          <w:sz w:val="24"/>
          <w:szCs w:val="24"/>
        </w:rPr>
        <w:t>水廁設備</w:t>
      </w:r>
      <w:proofErr w:type="gramEnd"/>
      <w:r w:rsidRPr="007F36BB">
        <w:rPr>
          <w:rFonts w:asciiTheme="minorEastAsia" w:hAnsiTheme="minorEastAsia" w:cs="Gungsuh"/>
          <w:b/>
          <w:sz w:val="24"/>
          <w:szCs w:val="24"/>
        </w:rPr>
        <w:t xml:space="preserve"> </w:t>
      </w:r>
      <w:r w:rsidRPr="007F36BB">
        <w:rPr>
          <w:rFonts w:asciiTheme="minorEastAsia" w:hAnsiTheme="minorEastAsia" w:cs="新細明體" w:hint="eastAsia"/>
          <w:b/>
          <w:sz w:val="24"/>
          <w:szCs w:val="24"/>
        </w:rPr>
        <w:t>、</w:t>
      </w:r>
      <w:proofErr w:type="gramStart"/>
      <w:r w:rsidRPr="007F36BB">
        <w:rPr>
          <w:rFonts w:asciiTheme="minorEastAsia" w:hAnsiTheme="minorEastAsia" w:cs="新細明體" w:hint="eastAsia"/>
          <w:b/>
          <w:sz w:val="24"/>
          <w:szCs w:val="24"/>
        </w:rPr>
        <w:t>盥洗盆及</w:t>
      </w:r>
      <w:proofErr w:type="gramEnd"/>
      <w:r w:rsidRPr="007F36BB">
        <w:rPr>
          <w:rFonts w:asciiTheme="minorEastAsia" w:hAnsiTheme="minorEastAsia" w:cs="新細明體" w:hint="eastAsia"/>
          <w:b/>
          <w:sz w:val="24"/>
          <w:szCs w:val="24"/>
        </w:rPr>
        <w:t>浴缸或淋浴</w:t>
      </w:r>
      <w:proofErr w:type="gramStart"/>
      <w:r w:rsidRPr="007F36BB">
        <w:rPr>
          <w:rFonts w:asciiTheme="minorEastAsia" w:hAnsiTheme="minorEastAsia" w:cs="新細明體" w:hint="eastAsia"/>
          <w:b/>
          <w:sz w:val="24"/>
          <w:szCs w:val="24"/>
        </w:rPr>
        <w:t>花灑等</w:t>
      </w:r>
      <w:proofErr w:type="gramEnd"/>
      <w:r w:rsidRPr="007F36BB">
        <w:rPr>
          <w:rFonts w:asciiTheme="minorEastAsia" w:hAnsiTheme="minorEastAsia" w:cs="新細明體" w:hint="eastAsia"/>
          <w:b/>
          <w:sz w:val="24"/>
          <w:szCs w:val="24"/>
        </w:rPr>
        <w:t>基本設施</w:t>
      </w:r>
      <w:r w:rsidRPr="007F36BB">
        <w:rPr>
          <w:rFonts w:asciiTheme="minorEastAsia" w:hAnsiTheme="minorEastAsia" w:cs="新細明體" w:hint="eastAsia"/>
          <w:sz w:val="24"/>
          <w:szCs w:val="24"/>
        </w:rPr>
        <w:t>，而且亦有對於樓層高度、天然照明與通風、空氣及噪音等有一定規範；其中為</w:t>
      </w:r>
      <w:proofErr w:type="gramStart"/>
      <w:r w:rsidRPr="007F36BB">
        <w:rPr>
          <w:rFonts w:asciiTheme="minorEastAsia" w:hAnsiTheme="minorEastAsia" w:cs="新細明體" w:hint="eastAsia"/>
          <w:sz w:val="24"/>
          <w:szCs w:val="24"/>
        </w:rPr>
        <w:t>保持住用面積</w:t>
      </w:r>
      <w:proofErr w:type="gramEnd"/>
      <w:r w:rsidRPr="007F36BB">
        <w:rPr>
          <w:rFonts w:asciiTheme="minorEastAsia" w:hAnsiTheme="minorEastAsia" w:cs="新細明體" w:hint="eastAsia"/>
          <w:sz w:val="24"/>
          <w:szCs w:val="24"/>
        </w:rPr>
        <w:t>有天然照明與通風，</w:t>
      </w:r>
      <w:r w:rsidRPr="007F36BB">
        <w:rPr>
          <w:rFonts w:asciiTheme="minorEastAsia" w:hAnsiTheme="minorEastAsia" w:cs="新細明體" w:hint="eastAsia"/>
          <w:b/>
          <w:sz w:val="24"/>
          <w:szCs w:val="24"/>
        </w:rPr>
        <w:t>住宅內窗戶的玻璃表面總面積必須不少於房間樓面面積的十分之一，及窗戶須最少有相等於房間樓面面積的十六分之一的面積能開啟</w:t>
      </w:r>
      <w:r w:rsidRPr="007F36BB">
        <w:rPr>
          <w:rFonts w:asciiTheme="minorEastAsia" w:hAnsiTheme="minorEastAsia" w:cs="新細明體" w:hint="eastAsia"/>
          <w:sz w:val="24"/>
          <w:szCs w:val="24"/>
        </w:rPr>
        <w:t>，而且開啟方式須</w:t>
      </w:r>
      <w:proofErr w:type="gramStart"/>
      <w:r w:rsidRPr="007F36BB">
        <w:rPr>
          <w:rFonts w:asciiTheme="minorEastAsia" w:hAnsiTheme="minorEastAsia" w:cs="新細明體" w:hint="eastAsia"/>
          <w:sz w:val="24"/>
          <w:szCs w:val="24"/>
        </w:rPr>
        <w:t>使窗的開口</w:t>
      </w:r>
      <w:proofErr w:type="gramEnd"/>
      <w:r w:rsidRPr="007F36BB">
        <w:rPr>
          <w:rFonts w:asciiTheme="minorEastAsia" w:hAnsiTheme="minorEastAsia" w:cs="新細明體" w:hint="eastAsia"/>
          <w:sz w:val="24"/>
          <w:szCs w:val="24"/>
        </w:rPr>
        <w:t>的頂部在樓面之上最少</w:t>
      </w:r>
      <w:r w:rsidRPr="007F36BB">
        <w:rPr>
          <w:rFonts w:asciiTheme="minorEastAsia" w:hAnsiTheme="minorEastAsia" w:cs="Gungsuh"/>
          <w:sz w:val="24"/>
          <w:szCs w:val="24"/>
        </w:rPr>
        <w:t>2</w:t>
      </w:r>
      <w:r w:rsidRPr="007F36BB">
        <w:rPr>
          <w:rFonts w:asciiTheme="minorEastAsia" w:hAnsiTheme="minorEastAsia" w:cs="新細明體" w:hint="eastAsia"/>
          <w:sz w:val="24"/>
          <w:szCs w:val="24"/>
        </w:rPr>
        <w:t>米。</w:t>
      </w:r>
    </w:p>
    <w:p w:rsidR="000E0AA7" w:rsidRPr="007F36BB" w:rsidRDefault="000E0AA7" w:rsidP="000E0AA7">
      <w:pPr>
        <w:pStyle w:val="a5"/>
        <w:pBdr>
          <w:top w:val="nil"/>
          <w:left w:val="nil"/>
          <w:bottom w:val="nil"/>
          <w:right w:val="nil"/>
          <w:between w:val="nil"/>
        </w:pBdr>
        <w:spacing w:after="0" w:line="360" w:lineRule="auto"/>
        <w:ind w:leftChars="0" w:left="2160"/>
        <w:contextualSpacing/>
        <w:rPr>
          <w:rFonts w:asciiTheme="minorEastAsia" w:hAnsiTheme="minorEastAsia" w:cs="Times New Roman"/>
          <w:b/>
          <w:sz w:val="24"/>
          <w:szCs w:val="24"/>
        </w:rPr>
      </w:pPr>
    </w:p>
    <w:p w:rsidR="000E0AA7" w:rsidRPr="007F36BB" w:rsidRDefault="000E0AA7" w:rsidP="000E0AA7">
      <w:pPr>
        <w:pStyle w:val="a5"/>
        <w:numPr>
          <w:ilvl w:val="2"/>
          <w:numId w:val="14"/>
        </w:numPr>
        <w:pBdr>
          <w:top w:val="nil"/>
          <w:left w:val="nil"/>
          <w:bottom w:val="nil"/>
          <w:right w:val="nil"/>
          <w:between w:val="nil"/>
        </w:pBdr>
        <w:spacing w:after="0" w:line="360" w:lineRule="auto"/>
        <w:ind w:leftChars="0"/>
        <w:contextualSpacing/>
        <w:rPr>
          <w:rFonts w:asciiTheme="minorEastAsia" w:hAnsiTheme="minorEastAsia" w:cs="Times New Roman"/>
          <w:sz w:val="24"/>
          <w:szCs w:val="24"/>
        </w:rPr>
      </w:pPr>
      <w:r w:rsidRPr="007F36BB">
        <w:rPr>
          <w:rFonts w:asciiTheme="minorEastAsia" w:hAnsiTheme="minorEastAsia" w:cs="Times New Roman" w:hint="eastAsia"/>
          <w:sz w:val="24"/>
          <w:szCs w:val="24"/>
          <w:lang w:eastAsia="zh-HK"/>
        </w:rPr>
        <w:t>屋宇署</w:t>
      </w:r>
      <w:r w:rsidRPr="007F36BB">
        <w:rPr>
          <w:rFonts w:asciiTheme="minorEastAsia" w:hAnsiTheme="minorEastAsia" w:cs="新細明體" w:hint="eastAsia"/>
          <w:sz w:val="24"/>
          <w:szCs w:val="24"/>
        </w:rPr>
        <w:t>對</w:t>
      </w:r>
      <w:proofErr w:type="gramStart"/>
      <w:r w:rsidRPr="007F36BB">
        <w:rPr>
          <w:rFonts w:asciiTheme="minorEastAsia" w:hAnsiTheme="minorEastAsia" w:cs="新細明體" w:hint="eastAsia"/>
          <w:sz w:val="24"/>
          <w:szCs w:val="24"/>
        </w:rPr>
        <w:t>工廈內部</w:t>
      </w:r>
      <w:proofErr w:type="gramEnd"/>
      <w:r w:rsidRPr="007F36BB">
        <w:rPr>
          <w:rFonts w:asciiTheme="minorEastAsia" w:hAnsiTheme="minorEastAsia" w:cs="新細明體" w:hint="eastAsia"/>
          <w:sz w:val="24"/>
          <w:szCs w:val="24"/>
        </w:rPr>
        <w:t>改裝工程的限制</w:t>
      </w:r>
    </w:p>
    <w:p w:rsidR="00095B7B" w:rsidRPr="007F36BB" w:rsidRDefault="00095B7B" w:rsidP="000E0AA7">
      <w:pPr>
        <w:pStyle w:val="a5"/>
        <w:pBdr>
          <w:top w:val="nil"/>
          <w:left w:val="nil"/>
          <w:bottom w:val="nil"/>
          <w:right w:val="nil"/>
          <w:between w:val="nil"/>
        </w:pBdr>
        <w:spacing w:after="0" w:line="360" w:lineRule="auto"/>
        <w:ind w:leftChars="0" w:left="2160"/>
        <w:contextualSpacing/>
        <w:rPr>
          <w:rFonts w:asciiTheme="minorEastAsia" w:hAnsiTheme="minorEastAsia" w:cs="Times New Roman"/>
          <w:sz w:val="24"/>
          <w:szCs w:val="24"/>
        </w:rPr>
      </w:pPr>
      <w:r w:rsidRPr="007F36BB">
        <w:rPr>
          <w:rFonts w:asciiTheme="minorEastAsia" w:hAnsiTheme="minorEastAsia" w:cs="新細明體" w:hint="eastAsia"/>
          <w:sz w:val="24"/>
          <w:szCs w:val="24"/>
        </w:rPr>
        <w:t>因</w:t>
      </w:r>
      <w:proofErr w:type="gramStart"/>
      <w:r w:rsidRPr="007F36BB">
        <w:rPr>
          <w:rFonts w:asciiTheme="minorEastAsia" w:hAnsiTheme="minorEastAsia" w:cs="新細明體" w:hint="eastAsia"/>
          <w:sz w:val="24"/>
          <w:szCs w:val="24"/>
        </w:rPr>
        <w:t>現時工廈單位</w:t>
      </w:r>
      <w:proofErr w:type="gramEnd"/>
      <w:r w:rsidRPr="007F36BB">
        <w:rPr>
          <w:rFonts w:asciiTheme="minorEastAsia" w:hAnsiTheme="minorEastAsia" w:cs="新細明體" w:hint="eastAsia"/>
          <w:sz w:val="24"/>
          <w:szCs w:val="24"/>
        </w:rPr>
        <w:t>或仍有工業活動，故對</w:t>
      </w:r>
      <w:proofErr w:type="gramStart"/>
      <w:r w:rsidRPr="007F36BB">
        <w:rPr>
          <w:rFonts w:asciiTheme="minorEastAsia" w:hAnsiTheme="minorEastAsia" w:cs="新細明體" w:hint="eastAsia"/>
          <w:sz w:val="24"/>
          <w:szCs w:val="24"/>
        </w:rPr>
        <w:t>非法住用的</w:t>
      </w:r>
      <w:proofErr w:type="gramEnd"/>
      <w:r w:rsidRPr="007F36BB">
        <w:rPr>
          <w:rFonts w:asciiTheme="minorEastAsia" w:hAnsiTheme="minorEastAsia" w:cs="新細明體" w:hint="eastAsia"/>
          <w:sz w:val="24"/>
          <w:szCs w:val="24"/>
        </w:rPr>
        <w:t>住戶構成安全風險。屋宇署為進一步減少</w:t>
      </w:r>
      <w:proofErr w:type="gramStart"/>
      <w:r w:rsidRPr="007F36BB">
        <w:rPr>
          <w:rFonts w:asciiTheme="minorEastAsia" w:hAnsiTheme="minorEastAsia" w:cs="新細明體" w:hint="eastAsia"/>
          <w:sz w:val="24"/>
          <w:szCs w:val="24"/>
        </w:rPr>
        <w:t>工廈內非法住用</w:t>
      </w:r>
      <w:proofErr w:type="gramEnd"/>
      <w:r w:rsidRPr="007F36BB">
        <w:rPr>
          <w:rFonts w:asciiTheme="minorEastAsia" w:hAnsiTheme="minorEastAsia" w:cs="新細明體" w:hint="eastAsia"/>
          <w:sz w:val="24"/>
          <w:szCs w:val="24"/>
        </w:rPr>
        <w:t>情況，於</w:t>
      </w:r>
      <w:r w:rsidRPr="007F36BB">
        <w:rPr>
          <w:rFonts w:asciiTheme="minorEastAsia" w:hAnsiTheme="minorEastAsia" w:cs="Gungsuh"/>
          <w:sz w:val="24"/>
          <w:szCs w:val="24"/>
        </w:rPr>
        <w:t>2018</w:t>
      </w:r>
      <w:r w:rsidRPr="007F36BB">
        <w:rPr>
          <w:rFonts w:asciiTheme="minorEastAsia" w:hAnsiTheme="minorEastAsia" w:cs="新細明體" w:hint="eastAsia"/>
          <w:sz w:val="24"/>
          <w:szCs w:val="24"/>
        </w:rPr>
        <w:t>年</w:t>
      </w:r>
      <w:r w:rsidRPr="007F36BB">
        <w:rPr>
          <w:rFonts w:asciiTheme="minorEastAsia" w:hAnsiTheme="minorEastAsia" w:cs="Gungsuh"/>
          <w:sz w:val="24"/>
          <w:szCs w:val="24"/>
        </w:rPr>
        <w:t>2</w:t>
      </w:r>
      <w:r w:rsidRPr="007F36BB">
        <w:rPr>
          <w:rFonts w:asciiTheme="minorEastAsia" w:hAnsiTheme="minorEastAsia" w:cs="新細明體" w:hint="eastAsia"/>
          <w:sz w:val="24"/>
          <w:szCs w:val="24"/>
        </w:rPr>
        <w:t>月再收</w:t>
      </w:r>
      <w:proofErr w:type="gramStart"/>
      <w:r w:rsidRPr="007F36BB">
        <w:rPr>
          <w:rFonts w:asciiTheme="minorEastAsia" w:hAnsiTheme="minorEastAsia" w:cs="新細明體" w:hint="eastAsia"/>
          <w:sz w:val="24"/>
          <w:szCs w:val="24"/>
        </w:rPr>
        <w:t>窄對工廈室內</w:t>
      </w:r>
      <w:proofErr w:type="gramEnd"/>
      <w:r w:rsidRPr="007F36BB">
        <w:rPr>
          <w:rFonts w:asciiTheme="minorEastAsia" w:hAnsiTheme="minorEastAsia" w:cs="新細明體" w:hint="eastAsia"/>
          <w:sz w:val="24"/>
          <w:szCs w:val="24"/>
        </w:rPr>
        <w:t>工程的要求，要求實用樓面面積少於</w:t>
      </w:r>
      <w:r w:rsidRPr="007F36BB">
        <w:rPr>
          <w:rFonts w:asciiTheme="minorEastAsia" w:hAnsiTheme="minorEastAsia" w:cs="Gungsuh"/>
          <w:sz w:val="24"/>
          <w:szCs w:val="24"/>
        </w:rPr>
        <w:t>80</w:t>
      </w:r>
      <w:r w:rsidRPr="007F36BB">
        <w:rPr>
          <w:rFonts w:asciiTheme="minorEastAsia" w:hAnsiTheme="minorEastAsia" w:cs="新細明體" w:hint="eastAsia"/>
          <w:sz w:val="24"/>
          <w:szCs w:val="24"/>
        </w:rPr>
        <w:t>平方米</w:t>
      </w:r>
      <w:proofErr w:type="gramStart"/>
      <w:r w:rsidRPr="007F36BB">
        <w:rPr>
          <w:rFonts w:asciiTheme="minorEastAsia" w:hAnsiTheme="minorEastAsia" w:cs="新細明體" w:hint="eastAsia"/>
          <w:sz w:val="24"/>
          <w:szCs w:val="24"/>
        </w:rPr>
        <w:t>的工廈單位</w:t>
      </w:r>
      <w:proofErr w:type="gramEnd"/>
      <w:r w:rsidRPr="007F36BB">
        <w:rPr>
          <w:rFonts w:asciiTheme="minorEastAsia" w:hAnsiTheme="minorEastAsia" w:cs="新細明體" w:hint="eastAsia"/>
          <w:sz w:val="24"/>
          <w:szCs w:val="24"/>
        </w:rPr>
        <w:t>內不可設有獨立洗手間，並會就此類型的小型工程採取執法行動，及考慮對有關建築專業人士和訂明註冊承建商展開紀律行動。</w:t>
      </w:r>
    </w:p>
    <w:p w:rsidR="00095B7B" w:rsidRPr="007F36BB" w:rsidRDefault="00095B7B" w:rsidP="00095B7B">
      <w:pPr>
        <w:pBdr>
          <w:top w:val="nil"/>
          <w:left w:val="nil"/>
          <w:bottom w:val="nil"/>
          <w:right w:val="nil"/>
          <w:between w:val="nil"/>
        </w:pBdr>
        <w:spacing w:after="0" w:line="360" w:lineRule="auto"/>
        <w:rPr>
          <w:rFonts w:asciiTheme="minorEastAsia" w:hAnsiTheme="minorEastAsia" w:cs="Times New Roman"/>
          <w:b/>
          <w:sz w:val="24"/>
          <w:szCs w:val="24"/>
        </w:rPr>
      </w:pPr>
    </w:p>
    <w:sectPr w:rsidR="00095B7B" w:rsidRPr="007F36BB" w:rsidSect="000C7626">
      <w:footerReference w:type="default" r:id="rId25"/>
      <w:pgSz w:w="11907" w:h="16839" w:code="9"/>
      <w:pgMar w:top="1008" w:right="1008" w:bottom="1008" w:left="1008" w:header="72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B2B" w:rsidRDefault="00EA3294">
      <w:pPr>
        <w:spacing w:after="0"/>
      </w:pPr>
      <w:r>
        <w:separator/>
      </w:r>
    </w:p>
  </w:endnote>
  <w:endnote w:type="continuationSeparator" w:id="0">
    <w:p w:rsidR="00424B2B" w:rsidRDefault="00EA32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ungsuh">
    <w:altName w:val="Times New Roman"/>
    <w:panose1 w:val="02030600000101010101"/>
    <w:charset w:val="81"/>
    <w:family w:val="roman"/>
    <w:pitch w:val="variable"/>
    <w:sig w:usb0="B00002AF" w:usb1="69D77CFB" w:usb2="00000030" w:usb3="00000000" w:csb0="000800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6A2" w:rsidRDefault="00EA3294">
    <w:pPr>
      <w:pBdr>
        <w:top w:val="nil"/>
        <w:left w:val="nil"/>
        <w:bottom w:val="nil"/>
        <w:right w:val="nil"/>
        <w:between w:val="nil"/>
      </w:pBdr>
      <w:spacing w:after="0"/>
      <w:jc w:val="center"/>
      <w:rPr>
        <w:color w:val="000000"/>
      </w:rPr>
    </w:pPr>
    <w:r>
      <w:rPr>
        <w:color w:val="000000"/>
      </w:rPr>
      <w:fldChar w:fldCharType="begin"/>
    </w:r>
    <w:r>
      <w:rPr>
        <w:rFonts w:eastAsia="Calibri"/>
        <w:color w:val="000000"/>
      </w:rPr>
      <w:instrText>PAGE</w:instrText>
    </w:r>
    <w:r>
      <w:rPr>
        <w:color w:val="000000"/>
      </w:rPr>
      <w:fldChar w:fldCharType="separate"/>
    </w:r>
    <w:r w:rsidR="00A625C6">
      <w:rPr>
        <w:rFonts w:eastAsia="Calibri"/>
        <w:noProof/>
        <w:color w:val="000000"/>
      </w:rPr>
      <w:t>25</w:t>
    </w:r>
    <w:r>
      <w:rPr>
        <w:color w:val="000000"/>
      </w:rPr>
      <w:fldChar w:fldCharType="end"/>
    </w:r>
  </w:p>
  <w:p w:rsidR="009606A2" w:rsidRDefault="009606A2">
    <w:pPr>
      <w:pBdr>
        <w:top w:val="nil"/>
        <w:left w:val="nil"/>
        <w:bottom w:val="nil"/>
        <w:right w:val="nil"/>
        <w:between w:val="nil"/>
      </w:pBdr>
      <w:spacing w:after="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B2B" w:rsidRDefault="00EA3294">
      <w:pPr>
        <w:spacing w:after="0"/>
      </w:pPr>
      <w:r>
        <w:separator/>
      </w:r>
    </w:p>
  </w:footnote>
  <w:footnote w:type="continuationSeparator" w:id="0">
    <w:p w:rsidR="00424B2B" w:rsidRDefault="00EA329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05454"/>
    <w:multiLevelType w:val="hybridMultilevel"/>
    <w:tmpl w:val="D6D680D2"/>
    <w:lvl w:ilvl="0" w:tplc="0409000F">
      <w:start w:val="1"/>
      <w:numFmt w:val="decimal"/>
      <w:lvlText w:val="%1."/>
      <w:lvlJc w:val="left"/>
      <w:pPr>
        <w:ind w:left="2464" w:hanging="480"/>
      </w:pPr>
    </w:lvl>
    <w:lvl w:ilvl="1" w:tplc="04090019" w:tentative="1">
      <w:start w:val="1"/>
      <w:numFmt w:val="ideographTraditional"/>
      <w:lvlText w:val="%2、"/>
      <w:lvlJc w:val="left"/>
      <w:pPr>
        <w:ind w:left="2944" w:hanging="480"/>
      </w:pPr>
    </w:lvl>
    <w:lvl w:ilvl="2" w:tplc="0409001B" w:tentative="1">
      <w:start w:val="1"/>
      <w:numFmt w:val="lowerRoman"/>
      <w:lvlText w:val="%3."/>
      <w:lvlJc w:val="right"/>
      <w:pPr>
        <w:ind w:left="3424" w:hanging="480"/>
      </w:pPr>
    </w:lvl>
    <w:lvl w:ilvl="3" w:tplc="0409000F" w:tentative="1">
      <w:start w:val="1"/>
      <w:numFmt w:val="decimal"/>
      <w:lvlText w:val="%4."/>
      <w:lvlJc w:val="left"/>
      <w:pPr>
        <w:ind w:left="3904" w:hanging="480"/>
      </w:pPr>
    </w:lvl>
    <w:lvl w:ilvl="4" w:tplc="04090019" w:tentative="1">
      <w:start w:val="1"/>
      <w:numFmt w:val="ideographTraditional"/>
      <w:lvlText w:val="%5、"/>
      <w:lvlJc w:val="left"/>
      <w:pPr>
        <w:ind w:left="4384" w:hanging="480"/>
      </w:pPr>
    </w:lvl>
    <w:lvl w:ilvl="5" w:tplc="0409001B" w:tentative="1">
      <w:start w:val="1"/>
      <w:numFmt w:val="lowerRoman"/>
      <w:lvlText w:val="%6."/>
      <w:lvlJc w:val="right"/>
      <w:pPr>
        <w:ind w:left="4864" w:hanging="480"/>
      </w:pPr>
    </w:lvl>
    <w:lvl w:ilvl="6" w:tplc="0409000F" w:tentative="1">
      <w:start w:val="1"/>
      <w:numFmt w:val="decimal"/>
      <w:lvlText w:val="%7."/>
      <w:lvlJc w:val="left"/>
      <w:pPr>
        <w:ind w:left="5344" w:hanging="480"/>
      </w:pPr>
    </w:lvl>
    <w:lvl w:ilvl="7" w:tplc="04090019" w:tentative="1">
      <w:start w:val="1"/>
      <w:numFmt w:val="ideographTraditional"/>
      <w:lvlText w:val="%8、"/>
      <w:lvlJc w:val="left"/>
      <w:pPr>
        <w:ind w:left="5824" w:hanging="480"/>
      </w:pPr>
    </w:lvl>
    <w:lvl w:ilvl="8" w:tplc="0409001B" w:tentative="1">
      <w:start w:val="1"/>
      <w:numFmt w:val="lowerRoman"/>
      <w:lvlText w:val="%9."/>
      <w:lvlJc w:val="right"/>
      <w:pPr>
        <w:ind w:left="6304" w:hanging="480"/>
      </w:pPr>
    </w:lvl>
  </w:abstractNum>
  <w:abstractNum w:abstractNumId="1" w15:restartNumberingAfterBreak="0">
    <w:nsid w:val="03DB0766"/>
    <w:multiLevelType w:val="hybridMultilevel"/>
    <w:tmpl w:val="1878038A"/>
    <w:lvl w:ilvl="0" w:tplc="358A7D3C">
      <w:start w:val="1"/>
      <w:numFmt w:val="decimal"/>
      <w:lvlText w:val="%1.1.1"/>
      <w:lvlJc w:val="left"/>
      <w:pPr>
        <w:ind w:left="5233" w:hanging="48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4D7FB6"/>
    <w:multiLevelType w:val="hybridMultilevel"/>
    <w:tmpl w:val="35242EE0"/>
    <w:lvl w:ilvl="0" w:tplc="0409001B">
      <w:start w:val="1"/>
      <w:numFmt w:val="lowerRoman"/>
      <w:lvlText w:val="%1."/>
      <w:lvlJc w:val="right"/>
      <w:pPr>
        <w:ind w:left="3456" w:hanging="480"/>
      </w:pPr>
    </w:lvl>
    <w:lvl w:ilvl="1" w:tplc="04090019" w:tentative="1">
      <w:start w:val="1"/>
      <w:numFmt w:val="ideographTraditional"/>
      <w:lvlText w:val="%2、"/>
      <w:lvlJc w:val="left"/>
      <w:pPr>
        <w:ind w:left="3936" w:hanging="480"/>
      </w:pPr>
    </w:lvl>
    <w:lvl w:ilvl="2" w:tplc="0409001B" w:tentative="1">
      <w:start w:val="1"/>
      <w:numFmt w:val="lowerRoman"/>
      <w:lvlText w:val="%3."/>
      <w:lvlJc w:val="right"/>
      <w:pPr>
        <w:ind w:left="4416" w:hanging="480"/>
      </w:pPr>
    </w:lvl>
    <w:lvl w:ilvl="3" w:tplc="0409000F" w:tentative="1">
      <w:start w:val="1"/>
      <w:numFmt w:val="decimal"/>
      <w:lvlText w:val="%4."/>
      <w:lvlJc w:val="left"/>
      <w:pPr>
        <w:ind w:left="4896" w:hanging="480"/>
      </w:pPr>
    </w:lvl>
    <w:lvl w:ilvl="4" w:tplc="04090019" w:tentative="1">
      <w:start w:val="1"/>
      <w:numFmt w:val="ideographTraditional"/>
      <w:lvlText w:val="%5、"/>
      <w:lvlJc w:val="left"/>
      <w:pPr>
        <w:ind w:left="5376" w:hanging="480"/>
      </w:pPr>
    </w:lvl>
    <w:lvl w:ilvl="5" w:tplc="0409001B" w:tentative="1">
      <w:start w:val="1"/>
      <w:numFmt w:val="lowerRoman"/>
      <w:lvlText w:val="%6."/>
      <w:lvlJc w:val="right"/>
      <w:pPr>
        <w:ind w:left="5856" w:hanging="480"/>
      </w:pPr>
    </w:lvl>
    <w:lvl w:ilvl="6" w:tplc="0409000F" w:tentative="1">
      <w:start w:val="1"/>
      <w:numFmt w:val="decimal"/>
      <w:lvlText w:val="%7."/>
      <w:lvlJc w:val="left"/>
      <w:pPr>
        <w:ind w:left="6336" w:hanging="480"/>
      </w:pPr>
    </w:lvl>
    <w:lvl w:ilvl="7" w:tplc="04090019" w:tentative="1">
      <w:start w:val="1"/>
      <w:numFmt w:val="ideographTraditional"/>
      <w:lvlText w:val="%8、"/>
      <w:lvlJc w:val="left"/>
      <w:pPr>
        <w:ind w:left="6816" w:hanging="480"/>
      </w:pPr>
    </w:lvl>
    <w:lvl w:ilvl="8" w:tplc="0409001B" w:tentative="1">
      <w:start w:val="1"/>
      <w:numFmt w:val="lowerRoman"/>
      <w:lvlText w:val="%9."/>
      <w:lvlJc w:val="right"/>
      <w:pPr>
        <w:ind w:left="7296" w:hanging="480"/>
      </w:pPr>
    </w:lvl>
  </w:abstractNum>
  <w:abstractNum w:abstractNumId="3" w15:restartNumberingAfterBreak="0">
    <w:nsid w:val="0A981AA9"/>
    <w:multiLevelType w:val="multilevel"/>
    <w:tmpl w:val="34A03D52"/>
    <w:lvl w:ilvl="0">
      <w:start w:val="1"/>
      <w:numFmt w:val="decimal"/>
      <w:lvlText w:val="%1."/>
      <w:lvlJc w:val="right"/>
      <w:pPr>
        <w:ind w:left="720" w:hanging="360"/>
      </w:pPr>
      <w:rPr>
        <w:rFonts w:hint="eastAsia"/>
        <w:u w:val="none"/>
      </w:rPr>
    </w:lvl>
    <w:lvl w:ilvl="1">
      <w:start w:val="3"/>
      <w:numFmt w:val="decimal"/>
      <w:lvlText w:val="%2."/>
      <w:lvlJc w:val="right"/>
      <w:pPr>
        <w:ind w:left="1440" w:hanging="360"/>
      </w:pPr>
      <w:rPr>
        <w:rFonts w:ascii="Gungsuh" w:eastAsia="新細明體" w:hAnsi="Gungsuh" w:cs="Gungsuh" w:hint="eastAsia"/>
        <w:u w:val="none"/>
      </w:rPr>
    </w:lvl>
    <w:lvl w:ilvl="2">
      <w:start w:val="3"/>
      <w:numFmt w:val="decimal"/>
      <w:lvlText w:val="%3.1"/>
      <w:lvlJc w:val="left"/>
      <w:pPr>
        <w:ind w:left="2160" w:hanging="360"/>
      </w:pPr>
      <w:rPr>
        <w:rFonts w:hint="default"/>
        <w:u w:val="none"/>
      </w:rPr>
    </w:lvl>
    <w:lvl w:ilvl="3">
      <w:start w:val="1"/>
      <w:numFmt w:val="decimal"/>
      <w:lvlText w:val="%1.%2.%3.%4."/>
      <w:lvlJc w:val="right"/>
      <w:pPr>
        <w:ind w:left="2769" w:hanging="360"/>
      </w:pPr>
      <w:rPr>
        <w:rFonts w:hint="eastAsia"/>
        <w:u w:val="none"/>
      </w:rPr>
    </w:lvl>
    <w:lvl w:ilvl="4">
      <w:start w:val="1"/>
      <w:numFmt w:val="decimal"/>
      <w:lvlText w:val="%1.%2.%3.%4.%5."/>
      <w:lvlJc w:val="right"/>
      <w:pPr>
        <w:ind w:left="3600" w:hanging="360"/>
      </w:pPr>
      <w:rPr>
        <w:rFonts w:hint="eastAsia"/>
        <w:u w:val="none"/>
      </w:rPr>
    </w:lvl>
    <w:lvl w:ilvl="5">
      <w:start w:val="1"/>
      <w:numFmt w:val="decimal"/>
      <w:lvlText w:val="%1.%2.%3.%4.%5.%6."/>
      <w:lvlJc w:val="right"/>
      <w:pPr>
        <w:ind w:left="4320" w:hanging="360"/>
      </w:pPr>
      <w:rPr>
        <w:rFonts w:hint="eastAsia"/>
        <w:u w:val="none"/>
      </w:rPr>
    </w:lvl>
    <w:lvl w:ilvl="6">
      <w:start w:val="1"/>
      <w:numFmt w:val="decimal"/>
      <w:lvlText w:val="%1.%2.%3.%4.%5.%6.%7."/>
      <w:lvlJc w:val="right"/>
      <w:pPr>
        <w:ind w:left="5040" w:hanging="360"/>
      </w:pPr>
      <w:rPr>
        <w:rFonts w:hint="eastAsia"/>
        <w:u w:val="none"/>
      </w:rPr>
    </w:lvl>
    <w:lvl w:ilvl="7">
      <w:start w:val="1"/>
      <w:numFmt w:val="decimal"/>
      <w:lvlText w:val="%1.%2.%3.%4.%5.%6.%7.%8."/>
      <w:lvlJc w:val="right"/>
      <w:pPr>
        <w:ind w:left="5760" w:hanging="360"/>
      </w:pPr>
      <w:rPr>
        <w:rFonts w:hint="eastAsia"/>
        <w:u w:val="none"/>
      </w:rPr>
    </w:lvl>
    <w:lvl w:ilvl="8">
      <w:start w:val="1"/>
      <w:numFmt w:val="decimal"/>
      <w:lvlText w:val="%1.%2.%3.%4.%5.%6.%7.%8.%9."/>
      <w:lvlJc w:val="right"/>
      <w:pPr>
        <w:ind w:left="6480" w:hanging="360"/>
      </w:pPr>
      <w:rPr>
        <w:rFonts w:hint="eastAsia"/>
        <w:u w:val="none"/>
      </w:rPr>
    </w:lvl>
  </w:abstractNum>
  <w:abstractNum w:abstractNumId="4" w15:restartNumberingAfterBreak="0">
    <w:nsid w:val="1DD81BB4"/>
    <w:multiLevelType w:val="multilevel"/>
    <w:tmpl w:val="C9B22CEA"/>
    <w:lvl w:ilvl="0">
      <w:start w:val="1"/>
      <w:numFmt w:val="decimal"/>
      <w:lvlText w:val="%1."/>
      <w:lvlJc w:val="right"/>
      <w:pPr>
        <w:ind w:left="720" w:hanging="360"/>
      </w:pPr>
      <w:rPr>
        <w:rFonts w:hint="eastAsia"/>
        <w:u w:val="none"/>
      </w:rPr>
    </w:lvl>
    <w:lvl w:ilvl="1">
      <w:start w:val="1"/>
      <w:numFmt w:val="decimal"/>
      <w:lvlText w:val="%1.%2."/>
      <w:lvlJc w:val="right"/>
      <w:pPr>
        <w:ind w:left="1440" w:hanging="360"/>
      </w:pPr>
      <w:rPr>
        <w:rFonts w:hint="eastAsia"/>
        <w:u w:val="none"/>
      </w:rPr>
    </w:lvl>
    <w:lvl w:ilvl="2">
      <w:start w:val="1"/>
      <w:numFmt w:val="decimal"/>
      <w:lvlText w:val="%1.%2.%3."/>
      <w:lvlJc w:val="right"/>
      <w:pPr>
        <w:ind w:left="1920" w:hanging="360"/>
      </w:pPr>
      <w:rPr>
        <w:rFonts w:hint="eastAsia"/>
        <w:u w:val="none"/>
      </w:rPr>
    </w:lvl>
    <w:lvl w:ilvl="3">
      <w:start w:val="1"/>
      <w:numFmt w:val="decimal"/>
      <w:lvlText w:val="%1.%2.%3.%4."/>
      <w:lvlJc w:val="right"/>
      <w:pPr>
        <w:ind w:left="2880" w:hanging="360"/>
      </w:pPr>
      <w:rPr>
        <w:rFonts w:hint="eastAsia"/>
        <w:u w:val="none"/>
      </w:rPr>
    </w:lvl>
    <w:lvl w:ilvl="4">
      <w:start w:val="1"/>
      <w:numFmt w:val="decimal"/>
      <w:lvlText w:val="%1.%2.%3.%4.%5."/>
      <w:lvlJc w:val="right"/>
      <w:pPr>
        <w:ind w:left="3600" w:hanging="360"/>
      </w:pPr>
      <w:rPr>
        <w:rFonts w:hint="eastAsia"/>
        <w:u w:val="none"/>
      </w:rPr>
    </w:lvl>
    <w:lvl w:ilvl="5">
      <w:start w:val="1"/>
      <w:numFmt w:val="decimal"/>
      <w:lvlText w:val="%1.%2.%3.%4.%5.%6."/>
      <w:lvlJc w:val="right"/>
      <w:pPr>
        <w:ind w:left="4320" w:hanging="360"/>
      </w:pPr>
      <w:rPr>
        <w:rFonts w:hint="eastAsia"/>
        <w:u w:val="none"/>
      </w:rPr>
    </w:lvl>
    <w:lvl w:ilvl="6">
      <w:start w:val="1"/>
      <w:numFmt w:val="decimal"/>
      <w:lvlText w:val="%1.%2.%3.%4.%5.%6.%7."/>
      <w:lvlJc w:val="right"/>
      <w:pPr>
        <w:ind w:left="5040" w:hanging="360"/>
      </w:pPr>
      <w:rPr>
        <w:rFonts w:hint="eastAsia"/>
        <w:u w:val="none"/>
      </w:rPr>
    </w:lvl>
    <w:lvl w:ilvl="7">
      <w:start w:val="1"/>
      <w:numFmt w:val="decimal"/>
      <w:lvlText w:val="%1.%2.%3.%4.%5.%6.%7.%8."/>
      <w:lvlJc w:val="right"/>
      <w:pPr>
        <w:ind w:left="5760" w:hanging="360"/>
      </w:pPr>
      <w:rPr>
        <w:rFonts w:hint="eastAsia"/>
        <w:u w:val="none"/>
      </w:rPr>
    </w:lvl>
    <w:lvl w:ilvl="8">
      <w:start w:val="1"/>
      <w:numFmt w:val="decimal"/>
      <w:lvlText w:val="%1.%2.%3.%4.%5.%6.%7.%8.%9."/>
      <w:lvlJc w:val="right"/>
      <w:pPr>
        <w:ind w:left="6480" w:hanging="360"/>
      </w:pPr>
      <w:rPr>
        <w:rFonts w:hint="eastAsia"/>
        <w:u w:val="none"/>
      </w:rPr>
    </w:lvl>
  </w:abstractNum>
  <w:abstractNum w:abstractNumId="5" w15:restartNumberingAfterBreak="0">
    <w:nsid w:val="20C42B99"/>
    <w:multiLevelType w:val="multilevel"/>
    <w:tmpl w:val="8DC41AD6"/>
    <w:lvl w:ilvl="0">
      <w:start w:val="4"/>
      <w:numFmt w:val="decimal"/>
      <w:lvlText w:val="%1."/>
      <w:lvlJc w:val="right"/>
      <w:pPr>
        <w:ind w:left="720" w:hanging="360"/>
      </w:pPr>
      <w:rPr>
        <w:rFonts w:hint="eastAsia"/>
        <w:u w:val="none"/>
      </w:rPr>
    </w:lvl>
    <w:lvl w:ilvl="1">
      <w:start w:val="5"/>
      <w:numFmt w:val="none"/>
      <w:lvlText w:val="4.1"/>
      <w:lvlJc w:val="right"/>
      <w:pPr>
        <w:ind w:left="1440" w:hanging="360"/>
      </w:pPr>
      <w:rPr>
        <w:rFonts w:ascii="Gungsuh" w:eastAsia="新細明體" w:hAnsi="Gungsuh" w:cs="Gungsuh" w:hint="eastAsia"/>
        <w:b w:val="0"/>
        <w:u w:val="none"/>
      </w:rPr>
    </w:lvl>
    <w:lvl w:ilvl="2">
      <w:start w:val="1"/>
      <w:numFmt w:val="none"/>
      <w:lvlText w:val="4.2"/>
      <w:lvlJc w:val="left"/>
      <w:pPr>
        <w:ind w:left="2160" w:hanging="360"/>
      </w:pPr>
      <w:rPr>
        <w:rFonts w:hint="default"/>
        <w:u w:val="none"/>
      </w:rPr>
    </w:lvl>
    <w:lvl w:ilvl="3">
      <w:start w:val="4"/>
      <w:numFmt w:val="decimal"/>
      <w:lvlText w:val="%1.%2.%3.%4."/>
      <w:lvlJc w:val="right"/>
      <w:pPr>
        <w:ind w:left="2769" w:hanging="360"/>
      </w:pPr>
      <w:rPr>
        <w:rFonts w:hint="eastAsia"/>
        <w:u w:val="none"/>
      </w:rPr>
    </w:lvl>
    <w:lvl w:ilvl="4">
      <w:start w:val="1"/>
      <w:numFmt w:val="decimal"/>
      <w:lvlText w:val="%1.%2.%3.%4.%5."/>
      <w:lvlJc w:val="right"/>
      <w:pPr>
        <w:ind w:left="3600" w:hanging="360"/>
      </w:pPr>
      <w:rPr>
        <w:rFonts w:hint="eastAsia"/>
        <w:u w:val="none"/>
      </w:rPr>
    </w:lvl>
    <w:lvl w:ilvl="5">
      <w:start w:val="1"/>
      <w:numFmt w:val="decimal"/>
      <w:lvlText w:val="%1.%2.%3.%4.%5.%6."/>
      <w:lvlJc w:val="right"/>
      <w:pPr>
        <w:ind w:left="4320" w:hanging="360"/>
      </w:pPr>
      <w:rPr>
        <w:rFonts w:hint="eastAsia"/>
        <w:u w:val="none"/>
      </w:rPr>
    </w:lvl>
    <w:lvl w:ilvl="6">
      <w:start w:val="1"/>
      <w:numFmt w:val="decimal"/>
      <w:lvlText w:val="%1.%2.%3.%4.%5.%6.%7."/>
      <w:lvlJc w:val="right"/>
      <w:pPr>
        <w:ind w:left="5040" w:hanging="360"/>
      </w:pPr>
      <w:rPr>
        <w:rFonts w:hint="eastAsia"/>
        <w:u w:val="none"/>
      </w:rPr>
    </w:lvl>
    <w:lvl w:ilvl="7">
      <w:start w:val="1"/>
      <w:numFmt w:val="decimal"/>
      <w:lvlText w:val="%1.%2.%3.%4.%5.%6.%7.%8."/>
      <w:lvlJc w:val="right"/>
      <w:pPr>
        <w:ind w:left="5760" w:hanging="360"/>
      </w:pPr>
      <w:rPr>
        <w:rFonts w:hint="eastAsia"/>
        <w:u w:val="none"/>
      </w:rPr>
    </w:lvl>
    <w:lvl w:ilvl="8">
      <w:start w:val="1"/>
      <w:numFmt w:val="decimal"/>
      <w:lvlText w:val="%1.%2.%3.%4.%5.%6.%7.%8.%9."/>
      <w:lvlJc w:val="right"/>
      <w:pPr>
        <w:ind w:left="6480" w:hanging="360"/>
      </w:pPr>
      <w:rPr>
        <w:rFonts w:hint="eastAsia"/>
        <w:u w:val="none"/>
      </w:rPr>
    </w:lvl>
  </w:abstractNum>
  <w:abstractNum w:abstractNumId="6" w15:restartNumberingAfterBreak="0">
    <w:nsid w:val="26083922"/>
    <w:multiLevelType w:val="hybridMultilevel"/>
    <w:tmpl w:val="3E28DC58"/>
    <w:lvl w:ilvl="0" w:tplc="450EADEA">
      <w:start w:val="1"/>
      <w:numFmt w:val="lowerRoman"/>
      <w:lvlText w:val="%1."/>
      <w:lvlJc w:val="left"/>
      <w:pPr>
        <w:ind w:left="1613" w:hanging="480"/>
      </w:pPr>
      <w:rPr>
        <w:rFonts w:hint="default"/>
      </w:rPr>
    </w:lvl>
    <w:lvl w:ilvl="1" w:tplc="A5ECC2B8">
      <w:start w:val="1"/>
      <w:numFmt w:val="decimal"/>
      <w:lvlText w:val="%2."/>
      <w:lvlJc w:val="left"/>
      <w:pPr>
        <w:ind w:left="1973" w:hanging="360"/>
      </w:pPr>
      <w:rPr>
        <w:rFonts w:cs="Gungsuh" w:hint="default"/>
        <w:b w:val="0"/>
      </w:r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7" w15:restartNumberingAfterBreak="0">
    <w:nsid w:val="3A1610C2"/>
    <w:multiLevelType w:val="multilevel"/>
    <w:tmpl w:val="20329F52"/>
    <w:lvl w:ilvl="0">
      <w:start w:val="1"/>
      <w:numFmt w:val="decimal"/>
      <w:lvlText w:val="%1."/>
      <w:lvlJc w:val="right"/>
      <w:pPr>
        <w:ind w:left="720" w:hanging="360"/>
      </w:pPr>
      <w:rPr>
        <w:rFonts w:hint="eastAsia"/>
        <w:u w:val="none"/>
      </w:rPr>
    </w:lvl>
    <w:lvl w:ilvl="1">
      <w:start w:val="3"/>
      <w:numFmt w:val="none"/>
      <w:lvlText w:val="3.1"/>
      <w:lvlJc w:val="right"/>
      <w:pPr>
        <w:ind w:left="1440" w:hanging="360"/>
      </w:pPr>
      <w:rPr>
        <w:rFonts w:ascii="Gungsuh" w:eastAsia="新細明體" w:hAnsi="Gungsuh" w:cs="Gungsuh" w:hint="eastAsia"/>
        <w:u w:val="none"/>
      </w:rPr>
    </w:lvl>
    <w:lvl w:ilvl="2">
      <w:start w:val="3"/>
      <w:numFmt w:val="decimal"/>
      <w:lvlText w:val="%3.1"/>
      <w:lvlJc w:val="left"/>
      <w:pPr>
        <w:ind w:left="2160" w:hanging="360"/>
      </w:pPr>
      <w:rPr>
        <w:rFonts w:hint="default"/>
        <w:b w:val="0"/>
        <w:u w:val="none"/>
      </w:rPr>
    </w:lvl>
    <w:lvl w:ilvl="3">
      <w:start w:val="1"/>
      <w:numFmt w:val="decimal"/>
      <w:lvlText w:val="%1.%2.%3.%4."/>
      <w:lvlJc w:val="right"/>
      <w:pPr>
        <w:ind w:left="2769" w:hanging="360"/>
      </w:pPr>
      <w:rPr>
        <w:rFonts w:hint="eastAsia"/>
        <w:u w:val="none"/>
      </w:rPr>
    </w:lvl>
    <w:lvl w:ilvl="4">
      <w:start w:val="1"/>
      <w:numFmt w:val="decimal"/>
      <w:lvlText w:val="%1.%2.%3.%4.%5."/>
      <w:lvlJc w:val="right"/>
      <w:pPr>
        <w:ind w:left="3600" w:hanging="360"/>
      </w:pPr>
      <w:rPr>
        <w:rFonts w:hint="eastAsia"/>
        <w:u w:val="none"/>
      </w:rPr>
    </w:lvl>
    <w:lvl w:ilvl="5">
      <w:start w:val="1"/>
      <w:numFmt w:val="decimal"/>
      <w:lvlText w:val="%1.%2.%3.%4.%5.%6."/>
      <w:lvlJc w:val="right"/>
      <w:pPr>
        <w:ind w:left="4320" w:hanging="360"/>
      </w:pPr>
      <w:rPr>
        <w:rFonts w:hint="eastAsia"/>
        <w:u w:val="none"/>
      </w:rPr>
    </w:lvl>
    <w:lvl w:ilvl="6">
      <w:start w:val="1"/>
      <w:numFmt w:val="decimal"/>
      <w:lvlText w:val="%1.%2.%3.%4.%5.%6.%7."/>
      <w:lvlJc w:val="right"/>
      <w:pPr>
        <w:ind w:left="5040" w:hanging="360"/>
      </w:pPr>
      <w:rPr>
        <w:rFonts w:hint="eastAsia"/>
        <w:u w:val="none"/>
      </w:rPr>
    </w:lvl>
    <w:lvl w:ilvl="7">
      <w:start w:val="1"/>
      <w:numFmt w:val="decimal"/>
      <w:lvlText w:val="%1.%2.%3.%4.%5.%6.%7.%8."/>
      <w:lvlJc w:val="right"/>
      <w:pPr>
        <w:ind w:left="5760" w:hanging="360"/>
      </w:pPr>
      <w:rPr>
        <w:rFonts w:hint="eastAsia"/>
        <w:u w:val="none"/>
      </w:rPr>
    </w:lvl>
    <w:lvl w:ilvl="8">
      <w:start w:val="1"/>
      <w:numFmt w:val="decimal"/>
      <w:lvlText w:val="%1.%2.%3.%4.%5.%6.%7.%8.%9."/>
      <w:lvlJc w:val="right"/>
      <w:pPr>
        <w:ind w:left="6480" w:hanging="360"/>
      </w:pPr>
      <w:rPr>
        <w:rFonts w:hint="eastAsia"/>
        <w:u w:val="none"/>
      </w:rPr>
    </w:lvl>
  </w:abstractNum>
  <w:abstractNum w:abstractNumId="8" w15:restartNumberingAfterBreak="0">
    <w:nsid w:val="41EE7A7C"/>
    <w:multiLevelType w:val="multilevel"/>
    <w:tmpl w:val="0A34CB64"/>
    <w:lvl w:ilvl="0">
      <w:start w:val="1"/>
      <w:numFmt w:val="decimal"/>
      <w:lvlText w:val="%1."/>
      <w:lvlJc w:val="right"/>
      <w:pPr>
        <w:ind w:left="720" w:hanging="360"/>
      </w:pPr>
      <w:rPr>
        <w:rFonts w:hint="eastAsia"/>
        <w:u w:val="none"/>
      </w:rPr>
    </w:lvl>
    <w:lvl w:ilvl="1">
      <w:start w:val="3"/>
      <w:numFmt w:val="none"/>
      <w:lvlText w:val="4.1"/>
      <w:lvlJc w:val="right"/>
      <w:pPr>
        <w:ind w:left="1440" w:hanging="360"/>
      </w:pPr>
      <w:rPr>
        <w:rFonts w:ascii="Gungsuh" w:eastAsia="新細明體" w:hAnsi="Gungsuh" w:cs="Gungsuh" w:hint="eastAsia"/>
        <w:u w:val="none"/>
      </w:rPr>
    </w:lvl>
    <w:lvl w:ilvl="2">
      <w:start w:val="4"/>
      <w:numFmt w:val="none"/>
      <w:lvlText w:val="4.2"/>
      <w:lvlJc w:val="left"/>
      <w:pPr>
        <w:ind w:left="2160" w:hanging="360"/>
      </w:pPr>
      <w:rPr>
        <w:rFonts w:hint="default"/>
        <w:b w:val="0"/>
        <w:u w:val="none"/>
      </w:rPr>
    </w:lvl>
    <w:lvl w:ilvl="3">
      <w:start w:val="1"/>
      <w:numFmt w:val="decimal"/>
      <w:lvlText w:val="%1.%2.%3.%4."/>
      <w:lvlJc w:val="right"/>
      <w:pPr>
        <w:ind w:left="2769" w:hanging="360"/>
      </w:pPr>
      <w:rPr>
        <w:rFonts w:hint="eastAsia"/>
        <w:u w:val="none"/>
      </w:rPr>
    </w:lvl>
    <w:lvl w:ilvl="4">
      <w:start w:val="1"/>
      <w:numFmt w:val="decimal"/>
      <w:lvlText w:val="%1.%2.%3.%4.%5."/>
      <w:lvlJc w:val="right"/>
      <w:pPr>
        <w:ind w:left="3600" w:hanging="360"/>
      </w:pPr>
      <w:rPr>
        <w:rFonts w:hint="eastAsia"/>
        <w:u w:val="none"/>
      </w:rPr>
    </w:lvl>
    <w:lvl w:ilvl="5">
      <w:start w:val="1"/>
      <w:numFmt w:val="decimal"/>
      <w:lvlText w:val="%1.%2.%3.%4.%5.%6."/>
      <w:lvlJc w:val="right"/>
      <w:pPr>
        <w:ind w:left="4320" w:hanging="360"/>
      </w:pPr>
      <w:rPr>
        <w:rFonts w:hint="eastAsia"/>
        <w:u w:val="none"/>
      </w:rPr>
    </w:lvl>
    <w:lvl w:ilvl="6">
      <w:start w:val="1"/>
      <w:numFmt w:val="decimal"/>
      <w:lvlText w:val="%1.%2.%3.%4.%5.%6.%7."/>
      <w:lvlJc w:val="right"/>
      <w:pPr>
        <w:ind w:left="5040" w:hanging="360"/>
      </w:pPr>
      <w:rPr>
        <w:rFonts w:hint="eastAsia"/>
        <w:u w:val="none"/>
      </w:rPr>
    </w:lvl>
    <w:lvl w:ilvl="7">
      <w:start w:val="1"/>
      <w:numFmt w:val="decimal"/>
      <w:lvlText w:val="%1.%2.%3.%4.%5.%6.%7.%8."/>
      <w:lvlJc w:val="right"/>
      <w:pPr>
        <w:ind w:left="5760" w:hanging="360"/>
      </w:pPr>
      <w:rPr>
        <w:rFonts w:hint="eastAsia"/>
        <w:u w:val="none"/>
      </w:rPr>
    </w:lvl>
    <w:lvl w:ilvl="8">
      <w:start w:val="1"/>
      <w:numFmt w:val="decimal"/>
      <w:lvlText w:val="%1.%2.%3.%4.%5.%6.%7.%8.%9."/>
      <w:lvlJc w:val="right"/>
      <w:pPr>
        <w:ind w:left="6480" w:hanging="360"/>
      </w:pPr>
      <w:rPr>
        <w:rFonts w:hint="eastAsia"/>
        <w:u w:val="none"/>
      </w:rPr>
    </w:lvl>
  </w:abstractNum>
  <w:abstractNum w:abstractNumId="9" w15:restartNumberingAfterBreak="0">
    <w:nsid w:val="446F282F"/>
    <w:multiLevelType w:val="hybridMultilevel"/>
    <w:tmpl w:val="15C46AE8"/>
    <w:lvl w:ilvl="0" w:tplc="68226138">
      <w:start w:val="1"/>
      <w:numFmt w:val="lowerRoman"/>
      <w:lvlText w:val="%1."/>
      <w:lvlJc w:val="left"/>
      <w:pPr>
        <w:ind w:left="2322" w:hanging="480"/>
      </w:pPr>
      <w:rPr>
        <w:rFonts w:hint="eastAsia"/>
      </w:rPr>
    </w:lvl>
    <w:lvl w:ilvl="1" w:tplc="04090019" w:tentative="1">
      <w:start w:val="1"/>
      <w:numFmt w:val="ideographTraditional"/>
      <w:lvlText w:val="%2、"/>
      <w:lvlJc w:val="left"/>
      <w:pPr>
        <w:ind w:left="2802" w:hanging="480"/>
      </w:pPr>
    </w:lvl>
    <w:lvl w:ilvl="2" w:tplc="0409001B" w:tentative="1">
      <w:start w:val="1"/>
      <w:numFmt w:val="lowerRoman"/>
      <w:lvlText w:val="%3."/>
      <w:lvlJc w:val="right"/>
      <w:pPr>
        <w:ind w:left="3282" w:hanging="480"/>
      </w:pPr>
    </w:lvl>
    <w:lvl w:ilvl="3" w:tplc="0409000F" w:tentative="1">
      <w:start w:val="1"/>
      <w:numFmt w:val="decimal"/>
      <w:lvlText w:val="%4."/>
      <w:lvlJc w:val="left"/>
      <w:pPr>
        <w:ind w:left="3762" w:hanging="480"/>
      </w:pPr>
    </w:lvl>
    <w:lvl w:ilvl="4" w:tplc="04090019" w:tentative="1">
      <w:start w:val="1"/>
      <w:numFmt w:val="ideographTraditional"/>
      <w:lvlText w:val="%5、"/>
      <w:lvlJc w:val="left"/>
      <w:pPr>
        <w:ind w:left="4242" w:hanging="480"/>
      </w:pPr>
    </w:lvl>
    <w:lvl w:ilvl="5" w:tplc="0409001B" w:tentative="1">
      <w:start w:val="1"/>
      <w:numFmt w:val="lowerRoman"/>
      <w:lvlText w:val="%6."/>
      <w:lvlJc w:val="right"/>
      <w:pPr>
        <w:ind w:left="4722" w:hanging="480"/>
      </w:pPr>
    </w:lvl>
    <w:lvl w:ilvl="6" w:tplc="0409000F" w:tentative="1">
      <w:start w:val="1"/>
      <w:numFmt w:val="decimal"/>
      <w:lvlText w:val="%7."/>
      <w:lvlJc w:val="left"/>
      <w:pPr>
        <w:ind w:left="5202" w:hanging="480"/>
      </w:pPr>
    </w:lvl>
    <w:lvl w:ilvl="7" w:tplc="04090019" w:tentative="1">
      <w:start w:val="1"/>
      <w:numFmt w:val="ideographTraditional"/>
      <w:lvlText w:val="%8、"/>
      <w:lvlJc w:val="left"/>
      <w:pPr>
        <w:ind w:left="5682" w:hanging="480"/>
      </w:pPr>
    </w:lvl>
    <w:lvl w:ilvl="8" w:tplc="0409001B" w:tentative="1">
      <w:start w:val="1"/>
      <w:numFmt w:val="lowerRoman"/>
      <w:lvlText w:val="%9."/>
      <w:lvlJc w:val="right"/>
      <w:pPr>
        <w:ind w:left="6162" w:hanging="480"/>
      </w:pPr>
    </w:lvl>
  </w:abstractNum>
  <w:abstractNum w:abstractNumId="10" w15:restartNumberingAfterBreak="0">
    <w:nsid w:val="47B246CC"/>
    <w:multiLevelType w:val="hybridMultilevel"/>
    <w:tmpl w:val="92C635DE"/>
    <w:lvl w:ilvl="0" w:tplc="04090013">
      <w:start w:val="1"/>
      <w:numFmt w:val="upperRoman"/>
      <w:lvlText w:val="%1."/>
      <w:lvlJc w:val="left"/>
      <w:pPr>
        <w:ind w:left="3174" w:hanging="480"/>
      </w:pPr>
    </w:lvl>
    <w:lvl w:ilvl="1" w:tplc="04090019" w:tentative="1">
      <w:start w:val="1"/>
      <w:numFmt w:val="ideographTraditional"/>
      <w:lvlText w:val="%2、"/>
      <w:lvlJc w:val="left"/>
      <w:pPr>
        <w:ind w:left="3654" w:hanging="480"/>
      </w:pPr>
    </w:lvl>
    <w:lvl w:ilvl="2" w:tplc="0409001B" w:tentative="1">
      <w:start w:val="1"/>
      <w:numFmt w:val="lowerRoman"/>
      <w:lvlText w:val="%3."/>
      <w:lvlJc w:val="right"/>
      <w:pPr>
        <w:ind w:left="4134" w:hanging="480"/>
      </w:pPr>
    </w:lvl>
    <w:lvl w:ilvl="3" w:tplc="0409000F" w:tentative="1">
      <w:start w:val="1"/>
      <w:numFmt w:val="decimal"/>
      <w:lvlText w:val="%4."/>
      <w:lvlJc w:val="left"/>
      <w:pPr>
        <w:ind w:left="4614" w:hanging="480"/>
      </w:pPr>
    </w:lvl>
    <w:lvl w:ilvl="4" w:tplc="04090019" w:tentative="1">
      <w:start w:val="1"/>
      <w:numFmt w:val="ideographTraditional"/>
      <w:lvlText w:val="%5、"/>
      <w:lvlJc w:val="left"/>
      <w:pPr>
        <w:ind w:left="5094" w:hanging="480"/>
      </w:pPr>
    </w:lvl>
    <w:lvl w:ilvl="5" w:tplc="0409001B" w:tentative="1">
      <w:start w:val="1"/>
      <w:numFmt w:val="lowerRoman"/>
      <w:lvlText w:val="%6."/>
      <w:lvlJc w:val="right"/>
      <w:pPr>
        <w:ind w:left="5574" w:hanging="480"/>
      </w:pPr>
    </w:lvl>
    <w:lvl w:ilvl="6" w:tplc="0409000F" w:tentative="1">
      <w:start w:val="1"/>
      <w:numFmt w:val="decimal"/>
      <w:lvlText w:val="%7."/>
      <w:lvlJc w:val="left"/>
      <w:pPr>
        <w:ind w:left="6054" w:hanging="480"/>
      </w:pPr>
    </w:lvl>
    <w:lvl w:ilvl="7" w:tplc="04090019" w:tentative="1">
      <w:start w:val="1"/>
      <w:numFmt w:val="ideographTraditional"/>
      <w:lvlText w:val="%8、"/>
      <w:lvlJc w:val="left"/>
      <w:pPr>
        <w:ind w:left="6534" w:hanging="480"/>
      </w:pPr>
    </w:lvl>
    <w:lvl w:ilvl="8" w:tplc="0409001B" w:tentative="1">
      <w:start w:val="1"/>
      <w:numFmt w:val="lowerRoman"/>
      <w:lvlText w:val="%9."/>
      <w:lvlJc w:val="right"/>
      <w:pPr>
        <w:ind w:left="7014" w:hanging="480"/>
      </w:pPr>
    </w:lvl>
  </w:abstractNum>
  <w:abstractNum w:abstractNumId="11" w15:restartNumberingAfterBreak="0">
    <w:nsid w:val="53E67806"/>
    <w:multiLevelType w:val="hybridMultilevel"/>
    <w:tmpl w:val="07AA72E6"/>
    <w:lvl w:ilvl="0" w:tplc="A47231CE">
      <w:start w:val="1"/>
      <w:numFmt w:val="decimal"/>
      <w:lvlText w:val="2.%1"/>
      <w:lvlJc w:val="left"/>
      <w:pPr>
        <w:ind w:left="2569" w:hanging="480"/>
      </w:pPr>
      <w:rPr>
        <w:rFonts w:hint="default"/>
      </w:rPr>
    </w:lvl>
    <w:lvl w:ilvl="1" w:tplc="04090019" w:tentative="1">
      <w:start w:val="1"/>
      <w:numFmt w:val="ideographTraditional"/>
      <w:lvlText w:val="%2、"/>
      <w:lvlJc w:val="left"/>
      <w:pPr>
        <w:ind w:left="3049" w:hanging="480"/>
      </w:pPr>
    </w:lvl>
    <w:lvl w:ilvl="2" w:tplc="0409001B" w:tentative="1">
      <w:start w:val="1"/>
      <w:numFmt w:val="lowerRoman"/>
      <w:lvlText w:val="%3."/>
      <w:lvlJc w:val="right"/>
      <w:pPr>
        <w:ind w:left="3529" w:hanging="480"/>
      </w:pPr>
    </w:lvl>
    <w:lvl w:ilvl="3" w:tplc="0409000F" w:tentative="1">
      <w:start w:val="1"/>
      <w:numFmt w:val="decimal"/>
      <w:lvlText w:val="%4."/>
      <w:lvlJc w:val="left"/>
      <w:pPr>
        <w:ind w:left="4009" w:hanging="480"/>
      </w:pPr>
    </w:lvl>
    <w:lvl w:ilvl="4" w:tplc="04090019" w:tentative="1">
      <w:start w:val="1"/>
      <w:numFmt w:val="ideographTraditional"/>
      <w:lvlText w:val="%5、"/>
      <w:lvlJc w:val="left"/>
      <w:pPr>
        <w:ind w:left="4489" w:hanging="480"/>
      </w:pPr>
    </w:lvl>
    <w:lvl w:ilvl="5" w:tplc="0409001B" w:tentative="1">
      <w:start w:val="1"/>
      <w:numFmt w:val="lowerRoman"/>
      <w:lvlText w:val="%6."/>
      <w:lvlJc w:val="right"/>
      <w:pPr>
        <w:ind w:left="4969" w:hanging="480"/>
      </w:pPr>
    </w:lvl>
    <w:lvl w:ilvl="6" w:tplc="0409000F" w:tentative="1">
      <w:start w:val="1"/>
      <w:numFmt w:val="decimal"/>
      <w:lvlText w:val="%7."/>
      <w:lvlJc w:val="left"/>
      <w:pPr>
        <w:ind w:left="5449" w:hanging="480"/>
      </w:pPr>
    </w:lvl>
    <w:lvl w:ilvl="7" w:tplc="04090019" w:tentative="1">
      <w:start w:val="1"/>
      <w:numFmt w:val="ideographTraditional"/>
      <w:lvlText w:val="%8、"/>
      <w:lvlJc w:val="left"/>
      <w:pPr>
        <w:ind w:left="5929" w:hanging="480"/>
      </w:pPr>
    </w:lvl>
    <w:lvl w:ilvl="8" w:tplc="0409001B" w:tentative="1">
      <w:start w:val="1"/>
      <w:numFmt w:val="lowerRoman"/>
      <w:lvlText w:val="%9."/>
      <w:lvlJc w:val="right"/>
      <w:pPr>
        <w:ind w:left="6409" w:hanging="480"/>
      </w:pPr>
    </w:lvl>
  </w:abstractNum>
  <w:abstractNum w:abstractNumId="12" w15:restartNumberingAfterBreak="0">
    <w:nsid w:val="54423B90"/>
    <w:multiLevelType w:val="hybridMultilevel"/>
    <w:tmpl w:val="854E8E8A"/>
    <w:lvl w:ilvl="0" w:tplc="BB789932">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3" w15:restartNumberingAfterBreak="0">
    <w:nsid w:val="57936FC3"/>
    <w:multiLevelType w:val="multilevel"/>
    <w:tmpl w:val="FB684C8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58DD59A1"/>
    <w:multiLevelType w:val="multilevel"/>
    <w:tmpl w:val="12F82672"/>
    <w:lvl w:ilvl="0">
      <w:start w:val="1"/>
      <w:numFmt w:val="decimal"/>
      <w:lvlText w:val="%1."/>
      <w:lvlJc w:val="right"/>
      <w:pPr>
        <w:ind w:left="720" w:hanging="360"/>
      </w:pPr>
      <w:rPr>
        <w:rFonts w:hint="eastAsia"/>
        <w:u w:val="none"/>
      </w:rPr>
    </w:lvl>
    <w:lvl w:ilvl="1">
      <w:start w:val="1"/>
      <w:numFmt w:val="decimal"/>
      <w:lvlText w:val="%2."/>
      <w:lvlJc w:val="right"/>
      <w:pPr>
        <w:ind w:left="1440" w:hanging="360"/>
      </w:pPr>
      <w:rPr>
        <w:rFonts w:ascii="Gungsuh" w:eastAsiaTheme="minorEastAsia" w:hAnsi="Gungsuh" w:cs="Gungsuh"/>
        <w:u w:val="none"/>
      </w:rPr>
    </w:lvl>
    <w:lvl w:ilvl="2">
      <w:start w:val="1"/>
      <w:numFmt w:val="decimal"/>
      <w:lvlText w:val="%3.1"/>
      <w:lvlJc w:val="left"/>
      <w:pPr>
        <w:ind w:left="2160" w:hanging="360"/>
      </w:pPr>
      <w:rPr>
        <w:rFonts w:hint="default"/>
        <w:u w:val="none"/>
      </w:rPr>
    </w:lvl>
    <w:lvl w:ilvl="3">
      <w:start w:val="1"/>
      <w:numFmt w:val="decimal"/>
      <w:lvlText w:val="%1.%2.%3.%4."/>
      <w:lvlJc w:val="right"/>
      <w:pPr>
        <w:ind w:left="2769" w:hanging="360"/>
      </w:pPr>
      <w:rPr>
        <w:rFonts w:hint="eastAsia"/>
        <w:u w:val="none"/>
      </w:rPr>
    </w:lvl>
    <w:lvl w:ilvl="4">
      <w:start w:val="1"/>
      <w:numFmt w:val="decimal"/>
      <w:lvlText w:val="%1.%2.%3.%4.%5."/>
      <w:lvlJc w:val="right"/>
      <w:pPr>
        <w:ind w:left="3600" w:hanging="360"/>
      </w:pPr>
      <w:rPr>
        <w:rFonts w:hint="eastAsia"/>
        <w:u w:val="none"/>
      </w:rPr>
    </w:lvl>
    <w:lvl w:ilvl="5">
      <w:start w:val="1"/>
      <w:numFmt w:val="decimal"/>
      <w:lvlText w:val="%1.%2.%3.%4.%5.%6."/>
      <w:lvlJc w:val="right"/>
      <w:pPr>
        <w:ind w:left="4320" w:hanging="360"/>
      </w:pPr>
      <w:rPr>
        <w:rFonts w:hint="eastAsia"/>
        <w:u w:val="none"/>
      </w:rPr>
    </w:lvl>
    <w:lvl w:ilvl="6">
      <w:start w:val="1"/>
      <w:numFmt w:val="decimal"/>
      <w:lvlText w:val="%1.%2.%3.%4.%5.%6.%7."/>
      <w:lvlJc w:val="right"/>
      <w:pPr>
        <w:ind w:left="5040" w:hanging="360"/>
      </w:pPr>
      <w:rPr>
        <w:rFonts w:hint="eastAsia"/>
        <w:u w:val="none"/>
      </w:rPr>
    </w:lvl>
    <w:lvl w:ilvl="7">
      <w:start w:val="1"/>
      <w:numFmt w:val="decimal"/>
      <w:lvlText w:val="%1.%2.%3.%4.%5.%6.%7.%8."/>
      <w:lvlJc w:val="right"/>
      <w:pPr>
        <w:ind w:left="5760" w:hanging="360"/>
      </w:pPr>
      <w:rPr>
        <w:rFonts w:hint="eastAsia"/>
        <w:u w:val="none"/>
      </w:rPr>
    </w:lvl>
    <w:lvl w:ilvl="8">
      <w:start w:val="1"/>
      <w:numFmt w:val="decimal"/>
      <w:lvlText w:val="%1.%2.%3.%4.%5.%6.%7.%8.%9."/>
      <w:lvlJc w:val="right"/>
      <w:pPr>
        <w:ind w:left="6480" w:hanging="360"/>
      </w:pPr>
      <w:rPr>
        <w:rFonts w:hint="eastAsia"/>
        <w:u w:val="none"/>
      </w:rPr>
    </w:lvl>
  </w:abstractNum>
  <w:abstractNum w:abstractNumId="15" w15:restartNumberingAfterBreak="0">
    <w:nsid w:val="59613265"/>
    <w:multiLevelType w:val="hybridMultilevel"/>
    <w:tmpl w:val="15C46AE8"/>
    <w:lvl w:ilvl="0" w:tplc="68226138">
      <w:start w:val="1"/>
      <w:numFmt w:val="lowerRoman"/>
      <w:lvlText w:val="%1."/>
      <w:lvlJc w:val="left"/>
      <w:pPr>
        <w:ind w:left="2322" w:hanging="480"/>
      </w:pPr>
      <w:rPr>
        <w:rFonts w:hint="eastAsia"/>
      </w:rPr>
    </w:lvl>
    <w:lvl w:ilvl="1" w:tplc="04090019" w:tentative="1">
      <w:start w:val="1"/>
      <w:numFmt w:val="ideographTraditional"/>
      <w:lvlText w:val="%2、"/>
      <w:lvlJc w:val="left"/>
      <w:pPr>
        <w:ind w:left="2802" w:hanging="480"/>
      </w:pPr>
    </w:lvl>
    <w:lvl w:ilvl="2" w:tplc="0409001B" w:tentative="1">
      <w:start w:val="1"/>
      <w:numFmt w:val="lowerRoman"/>
      <w:lvlText w:val="%3."/>
      <w:lvlJc w:val="right"/>
      <w:pPr>
        <w:ind w:left="3282" w:hanging="480"/>
      </w:pPr>
    </w:lvl>
    <w:lvl w:ilvl="3" w:tplc="0409000F" w:tentative="1">
      <w:start w:val="1"/>
      <w:numFmt w:val="decimal"/>
      <w:lvlText w:val="%4."/>
      <w:lvlJc w:val="left"/>
      <w:pPr>
        <w:ind w:left="3762" w:hanging="480"/>
      </w:pPr>
    </w:lvl>
    <w:lvl w:ilvl="4" w:tplc="04090019" w:tentative="1">
      <w:start w:val="1"/>
      <w:numFmt w:val="ideographTraditional"/>
      <w:lvlText w:val="%5、"/>
      <w:lvlJc w:val="left"/>
      <w:pPr>
        <w:ind w:left="4242" w:hanging="480"/>
      </w:pPr>
    </w:lvl>
    <w:lvl w:ilvl="5" w:tplc="0409001B" w:tentative="1">
      <w:start w:val="1"/>
      <w:numFmt w:val="lowerRoman"/>
      <w:lvlText w:val="%6."/>
      <w:lvlJc w:val="right"/>
      <w:pPr>
        <w:ind w:left="4722" w:hanging="480"/>
      </w:pPr>
    </w:lvl>
    <w:lvl w:ilvl="6" w:tplc="0409000F" w:tentative="1">
      <w:start w:val="1"/>
      <w:numFmt w:val="decimal"/>
      <w:lvlText w:val="%7."/>
      <w:lvlJc w:val="left"/>
      <w:pPr>
        <w:ind w:left="5202" w:hanging="480"/>
      </w:pPr>
    </w:lvl>
    <w:lvl w:ilvl="7" w:tplc="04090019" w:tentative="1">
      <w:start w:val="1"/>
      <w:numFmt w:val="ideographTraditional"/>
      <w:lvlText w:val="%8、"/>
      <w:lvlJc w:val="left"/>
      <w:pPr>
        <w:ind w:left="5682" w:hanging="480"/>
      </w:pPr>
    </w:lvl>
    <w:lvl w:ilvl="8" w:tplc="0409001B" w:tentative="1">
      <w:start w:val="1"/>
      <w:numFmt w:val="lowerRoman"/>
      <w:lvlText w:val="%9."/>
      <w:lvlJc w:val="right"/>
      <w:pPr>
        <w:ind w:left="6162" w:hanging="480"/>
      </w:pPr>
    </w:lvl>
  </w:abstractNum>
  <w:abstractNum w:abstractNumId="16" w15:restartNumberingAfterBreak="0">
    <w:nsid w:val="5DE03187"/>
    <w:multiLevelType w:val="hybridMultilevel"/>
    <w:tmpl w:val="8C04EEE8"/>
    <w:lvl w:ilvl="0" w:tplc="6B0AEB70">
      <w:start w:val="1"/>
      <w:numFmt w:val="decimal"/>
      <w:lvlText w:val="2.%1"/>
      <w:lvlJc w:val="left"/>
      <w:pPr>
        <w:ind w:left="1613" w:hanging="48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17" w15:restartNumberingAfterBreak="0">
    <w:nsid w:val="617A5A98"/>
    <w:multiLevelType w:val="hybridMultilevel"/>
    <w:tmpl w:val="8C121DE8"/>
    <w:lvl w:ilvl="0" w:tplc="D15EC0AA">
      <w:start w:val="1"/>
      <w:numFmt w:val="decimal"/>
      <w:lvlText w:val="1.%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8EC7D3E"/>
    <w:multiLevelType w:val="multilevel"/>
    <w:tmpl w:val="84D8C88E"/>
    <w:lvl w:ilvl="0">
      <w:start w:val="1"/>
      <w:numFmt w:val="decimal"/>
      <w:lvlText w:val="%1."/>
      <w:lvlJc w:val="right"/>
      <w:pPr>
        <w:ind w:left="720" w:hanging="360"/>
      </w:pPr>
      <w:rPr>
        <w:rFonts w:hint="eastAsia"/>
        <w:u w:val="none"/>
      </w:rPr>
    </w:lvl>
    <w:lvl w:ilvl="1">
      <w:start w:val="3"/>
      <w:numFmt w:val="decimal"/>
      <w:lvlText w:val="%2."/>
      <w:lvlJc w:val="right"/>
      <w:pPr>
        <w:ind w:left="1440" w:hanging="360"/>
      </w:pPr>
      <w:rPr>
        <w:rFonts w:ascii="Gungsuh" w:eastAsia="新細明體" w:hAnsi="Gungsuh" w:cs="Gungsuh" w:hint="eastAsia"/>
        <w:u w:val="none"/>
      </w:rPr>
    </w:lvl>
    <w:lvl w:ilvl="2">
      <w:start w:val="3"/>
      <w:numFmt w:val="decimal"/>
      <w:lvlText w:val="%3.2"/>
      <w:lvlJc w:val="left"/>
      <w:pPr>
        <w:ind w:left="2160" w:hanging="360"/>
      </w:pPr>
      <w:rPr>
        <w:rFonts w:hint="default"/>
        <w:u w:val="none"/>
      </w:rPr>
    </w:lvl>
    <w:lvl w:ilvl="3">
      <w:start w:val="1"/>
      <w:numFmt w:val="decimal"/>
      <w:lvlText w:val="%1.%2.%3.%4."/>
      <w:lvlJc w:val="right"/>
      <w:pPr>
        <w:ind w:left="2769" w:hanging="360"/>
      </w:pPr>
      <w:rPr>
        <w:rFonts w:hint="eastAsia"/>
        <w:u w:val="none"/>
      </w:rPr>
    </w:lvl>
    <w:lvl w:ilvl="4">
      <w:start w:val="1"/>
      <w:numFmt w:val="decimal"/>
      <w:lvlText w:val="%1.%2.%3.%4.%5."/>
      <w:lvlJc w:val="right"/>
      <w:pPr>
        <w:ind w:left="3600" w:hanging="360"/>
      </w:pPr>
      <w:rPr>
        <w:rFonts w:hint="eastAsia"/>
        <w:u w:val="none"/>
      </w:rPr>
    </w:lvl>
    <w:lvl w:ilvl="5">
      <w:start w:val="1"/>
      <w:numFmt w:val="decimal"/>
      <w:lvlText w:val="%1.%2.%3.%4.%5.%6."/>
      <w:lvlJc w:val="right"/>
      <w:pPr>
        <w:ind w:left="4320" w:hanging="360"/>
      </w:pPr>
      <w:rPr>
        <w:rFonts w:hint="eastAsia"/>
        <w:u w:val="none"/>
      </w:rPr>
    </w:lvl>
    <w:lvl w:ilvl="6">
      <w:start w:val="1"/>
      <w:numFmt w:val="decimal"/>
      <w:lvlText w:val="%1.%2.%3.%4.%5.%6.%7."/>
      <w:lvlJc w:val="right"/>
      <w:pPr>
        <w:ind w:left="5040" w:hanging="360"/>
      </w:pPr>
      <w:rPr>
        <w:rFonts w:hint="eastAsia"/>
        <w:u w:val="none"/>
      </w:rPr>
    </w:lvl>
    <w:lvl w:ilvl="7">
      <w:start w:val="1"/>
      <w:numFmt w:val="decimal"/>
      <w:lvlText w:val="%1.%2.%3.%4.%5.%6.%7.%8."/>
      <w:lvlJc w:val="right"/>
      <w:pPr>
        <w:ind w:left="5760" w:hanging="360"/>
      </w:pPr>
      <w:rPr>
        <w:rFonts w:hint="eastAsia"/>
        <w:u w:val="none"/>
      </w:rPr>
    </w:lvl>
    <w:lvl w:ilvl="8">
      <w:start w:val="1"/>
      <w:numFmt w:val="decimal"/>
      <w:lvlText w:val="%1.%2.%3.%4.%5.%6.%7.%8.%9."/>
      <w:lvlJc w:val="right"/>
      <w:pPr>
        <w:ind w:left="6480" w:hanging="360"/>
      </w:pPr>
      <w:rPr>
        <w:rFonts w:hint="eastAsia"/>
        <w:u w:val="none"/>
      </w:rPr>
    </w:lvl>
  </w:abstractNum>
  <w:abstractNum w:abstractNumId="19" w15:restartNumberingAfterBreak="0">
    <w:nsid w:val="6FE43E10"/>
    <w:multiLevelType w:val="multilevel"/>
    <w:tmpl w:val="DED40A3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71B618A2"/>
    <w:multiLevelType w:val="hybridMultilevel"/>
    <w:tmpl w:val="59EADC32"/>
    <w:lvl w:ilvl="0" w:tplc="2BF8287E">
      <w:start w:val="3"/>
      <w:numFmt w:val="decimal"/>
      <w:lvlText w:val="2.%1"/>
      <w:lvlJc w:val="left"/>
      <w:pPr>
        <w:ind w:left="1613"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6A02DC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15:restartNumberingAfterBreak="0">
    <w:nsid w:val="79A03B77"/>
    <w:multiLevelType w:val="multilevel"/>
    <w:tmpl w:val="34A03D52"/>
    <w:lvl w:ilvl="0">
      <w:start w:val="1"/>
      <w:numFmt w:val="decimal"/>
      <w:lvlText w:val="%1."/>
      <w:lvlJc w:val="right"/>
      <w:pPr>
        <w:ind w:left="720" w:hanging="360"/>
      </w:pPr>
      <w:rPr>
        <w:rFonts w:hint="eastAsia"/>
        <w:u w:val="none"/>
      </w:rPr>
    </w:lvl>
    <w:lvl w:ilvl="1">
      <w:start w:val="3"/>
      <w:numFmt w:val="decimal"/>
      <w:lvlText w:val="%2."/>
      <w:lvlJc w:val="right"/>
      <w:pPr>
        <w:ind w:left="1440" w:hanging="360"/>
      </w:pPr>
      <w:rPr>
        <w:rFonts w:ascii="Gungsuh" w:eastAsia="新細明體" w:hAnsi="Gungsuh" w:cs="Gungsuh" w:hint="eastAsia"/>
        <w:u w:val="none"/>
      </w:rPr>
    </w:lvl>
    <w:lvl w:ilvl="2">
      <w:start w:val="3"/>
      <w:numFmt w:val="decimal"/>
      <w:lvlText w:val="%3.1"/>
      <w:lvlJc w:val="left"/>
      <w:pPr>
        <w:ind w:left="2160" w:hanging="360"/>
      </w:pPr>
      <w:rPr>
        <w:rFonts w:hint="default"/>
        <w:u w:val="none"/>
      </w:rPr>
    </w:lvl>
    <w:lvl w:ilvl="3">
      <w:start w:val="1"/>
      <w:numFmt w:val="decimal"/>
      <w:lvlText w:val="%1.%2.%3.%4."/>
      <w:lvlJc w:val="right"/>
      <w:pPr>
        <w:ind w:left="2769" w:hanging="360"/>
      </w:pPr>
      <w:rPr>
        <w:rFonts w:hint="eastAsia"/>
        <w:u w:val="none"/>
      </w:rPr>
    </w:lvl>
    <w:lvl w:ilvl="4">
      <w:start w:val="1"/>
      <w:numFmt w:val="decimal"/>
      <w:lvlText w:val="%1.%2.%3.%4.%5."/>
      <w:lvlJc w:val="right"/>
      <w:pPr>
        <w:ind w:left="3600" w:hanging="360"/>
      </w:pPr>
      <w:rPr>
        <w:rFonts w:hint="eastAsia"/>
        <w:u w:val="none"/>
      </w:rPr>
    </w:lvl>
    <w:lvl w:ilvl="5">
      <w:start w:val="1"/>
      <w:numFmt w:val="decimal"/>
      <w:lvlText w:val="%1.%2.%3.%4.%5.%6."/>
      <w:lvlJc w:val="right"/>
      <w:pPr>
        <w:ind w:left="4320" w:hanging="360"/>
      </w:pPr>
      <w:rPr>
        <w:rFonts w:hint="eastAsia"/>
        <w:u w:val="none"/>
      </w:rPr>
    </w:lvl>
    <w:lvl w:ilvl="6">
      <w:start w:val="1"/>
      <w:numFmt w:val="decimal"/>
      <w:lvlText w:val="%1.%2.%3.%4.%5.%6.%7."/>
      <w:lvlJc w:val="right"/>
      <w:pPr>
        <w:ind w:left="5040" w:hanging="360"/>
      </w:pPr>
      <w:rPr>
        <w:rFonts w:hint="eastAsia"/>
        <w:u w:val="none"/>
      </w:rPr>
    </w:lvl>
    <w:lvl w:ilvl="7">
      <w:start w:val="1"/>
      <w:numFmt w:val="decimal"/>
      <w:lvlText w:val="%1.%2.%3.%4.%5.%6.%7.%8."/>
      <w:lvlJc w:val="right"/>
      <w:pPr>
        <w:ind w:left="5760" w:hanging="360"/>
      </w:pPr>
      <w:rPr>
        <w:rFonts w:hint="eastAsia"/>
        <w:u w:val="none"/>
      </w:rPr>
    </w:lvl>
    <w:lvl w:ilvl="8">
      <w:start w:val="1"/>
      <w:numFmt w:val="decimal"/>
      <w:lvlText w:val="%1.%2.%3.%4.%5.%6.%7.%8.%9."/>
      <w:lvlJc w:val="right"/>
      <w:pPr>
        <w:ind w:left="6480" w:hanging="360"/>
      </w:pPr>
      <w:rPr>
        <w:rFonts w:hint="eastAsia"/>
        <w:u w:val="none"/>
      </w:rPr>
    </w:lvl>
  </w:abstractNum>
  <w:num w:numId="1">
    <w:abstractNumId w:val="4"/>
  </w:num>
  <w:num w:numId="2">
    <w:abstractNumId w:val="14"/>
  </w:num>
  <w:num w:numId="3">
    <w:abstractNumId w:val="0"/>
  </w:num>
  <w:num w:numId="4">
    <w:abstractNumId w:val="13"/>
  </w:num>
  <w:num w:numId="5">
    <w:abstractNumId w:val="1"/>
  </w:num>
  <w:num w:numId="6">
    <w:abstractNumId w:val="19"/>
  </w:num>
  <w:num w:numId="7">
    <w:abstractNumId w:val="21"/>
  </w:num>
  <w:num w:numId="8">
    <w:abstractNumId w:val="3"/>
  </w:num>
  <w:num w:numId="9">
    <w:abstractNumId w:val="18"/>
  </w:num>
  <w:num w:numId="10">
    <w:abstractNumId w:val="22"/>
  </w:num>
  <w:num w:numId="11">
    <w:abstractNumId w:val="16"/>
  </w:num>
  <w:num w:numId="12">
    <w:abstractNumId w:val="20"/>
  </w:num>
  <w:num w:numId="13">
    <w:abstractNumId w:val="7"/>
  </w:num>
  <w:num w:numId="14">
    <w:abstractNumId w:val="8"/>
  </w:num>
  <w:num w:numId="15">
    <w:abstractNumId w:val="17"/>
  </w:num>
  <w:num w:numId="16">
    <w:abstractNumId w:val="11"/>
  </w:num>
  <w:num w:numId="17">
    <w:abstractNumId w:val="18"/>
    <w:lvlOverride w:ilvl="0">
      <w:lvl w:ilvl="0">
        <w:start w:val="1"/>
        <w:numFmt w:val="decimal"/>
        <w:lvlText w:val="%1."/>
        <w:lvlJc w:val="right"/>
        <w:pPr>
          <w:ind w:left="720" w:hanging="360"/>
        </w:pPr>
        <w:rPr>
          <w:rFonts w:hint="eastAsia"/>
          <w:u w:val="none"/>
        </w:rPr>
      </w:lvl>
    </w:lvlOverride>
    <w:lvlOverride w:ilvl="1">
      <w:lvl w:ilvl="1">
        <w:start w:val="3"/>
        <w:numFmt w:val="none"/>
        <w:lvlText w:val="4.1"/>
        <w:lvlJc w:val="right"/>
        <w:pPr>
          <w:ind w:left="1440" w:hanging="360"/>
        </w:pPr>
        <w:rPr>
          <w:rFonts w:ascii="Gungsuh" w:eastAsia="新細明體" w:hAnsi="Gungsuh" w:cs="Gungsuh" w:hint="eastAsia"/>
          <w:b w:val="0"/>
          <w:u w:val="none"/>
        </w:rPr>
      </w:lvl>
    </w:lvlOverride>
    <w:lvlOverride w:ilvl="2">
      <w:lvl w:ilvl="2">
        <w:start w:val="3"/>
        <w:numFmt w:val="decimal"/>
        <w:lvlText w:val="%3.2"/>
        <w:lvlJc w:val="left"/>
        <w:pPr>
          <w:ind w:left="2160" w:hanging="360"/>
        </w:pPr>
        <w:rPr>
          <w:rFonts w:hint="default"/>
          <w:u w:val="none"/>
        </w:rPr>
      </w:lvl>
    </w:lvlOverride>
    <w:lvlOverride w:ilvl="3">
      <w:lvl w:ilvl="3">
        <w:start w:val="1"/>
        <w:numFmt w:val="decimal"/>
        <w:lvlText w:val="%1.%2.%3.%4."/>
        <w:lvlJc w:val="right"/>
        <w:pPr>
          <w:ind w:left="2769" w:hanging="360"/>
        </w:pPr>
        <w:rPr>
          <w:rFonts w:hint="eastAsia"/>
          <w:u w:val="none"/>
        </w:rPr>
      </w:lvl>
    </w:lvlOverride>
    <w:lvlOverride w:ilvl="4">
      <w:lvl w:ilvl="4">
        <w:start w:val="1"/>
        <w:numFmt w:val="decimal"/>
        <w:lvlText w:val="%1.%2.%3.%4.%5."/>
        <w:lvlJc w:val="right"/>
        <w:pPr>
          <w:ind w:left="3600" w:hanging="360"/>
        </w:pPr>
        <w:rPr>
          <w:rFonts w:hint="eastAsia"/>
          <w:u w:val="none"/>
        </w:rPr>
      </w:lvl>
    </w:lvlOverride>
    <w:lvlOverride w:ilvl="5">
      <w:lvl w:ilvl="5">
        <w:start w:val="1"/>
        <w:numFmt w:val="decimal"/>
        <w:lvlText w:val="%1.%2.%3.%4.%5.%6."/>
        <w:lvlJc w:val="right"/>
        <w:pPr>
          <w:ind w:left="4320" w:hanging="360"/>
        </w:pPr>
        <w:rPr>
          <w:rFonts w:hint="eastAsia"/>
          <w:u w:val="none"/>
        </w:rPr>
      </w:lvl>
    </w:lvlOverride>
    <w:lvlOverride w:ilvl="6">
      <w:lvl w:ilvl="6">
        <w:start w:val="1"/>
        <w:numFmt w:val="decimal"/>
        <w:lvlText w:val="%1.%2.%3.%4.%5.%6.%7."/>
        <w:lvlJc w:val="right"/>
        <w:pPr>
          <w:ind w:left="5040" w:hanging="360"/>
        </w:pPr>
        <w:rPr>
          <w:rFonts w:hint="eastAsia"/>
          <w:u w:val="none"/>
        </w:rPr>
      </w:lvl>
    </w:lvlOverride>
    <w:lvlOverride w:ilvl="7">
      <w:lvl w:ilvl="7">
        <w:start w:val="1"/>
        <w:numFmt w:val="decimal"/>
        <w:lvlText w:val="%1.%2.%3.%4.%5.%6.%7.%8."/>
        <w:lvlJc w:val="right"/>
        <w:pPr>
          <w:ind w:left="5760" w:hanging="360"/>
        </w:pPr>
        <w:rPr>
          <w:rFonts w:hint="eastAsia"/>
          <w:u w:val="none"/>
        </w:rPr>
      </w:lvl>
    </w:lvlOverride>
    <w:lvlOverride w:ilvl="8">
      <w:lvl w:ilvl="8">
        <w:start w:val="1"/>
        <w:numFmt w:val="decimal"/>
        <w:lvlText w:val="%1.%2.%3.%4.%5.%6.%7.%8.%9."/>
        <w:lvlJc w:val="right"/>
        <w:pPr>
          <w:ind w:left="6480" w:hanging="360"/>
        </w:pPr>
        <w:rPr>
          <w:rFonts w:hint="eastAsia"/>
          <w:u w:val="none"/>
        </w:rPr>
      </w:lvl>
    </w:lvlOverride>
  </w:num>
  <w:num w:numId="18">
    <w:abstractNumId w:val="5"/>
  </w:num>
  <w:num w:numId="19">
    <w:abstractNumId w:val="12"/>
  </w:num>
  <w:num w:numId="20">
    <w:abstractNumId w:val="15"/>
  </w:num>
  <w:num w:numId="21">
    <w:abstractNumId w:val="2"/>
  </w:num>
  <w:num w:numId="22">
    <w:abstractNumId w:val="10"/>
  </w:num>
  <w:num w:numId="23">
    <w:abstractNumId w:val="9"/>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6A2"/>
    <w:rsid w:val="00070414"/>
    <w:rsid w:val="00095B7B"/>
    <w:rsid w:val="000A6F0F"/>
    <w:rsid w:val="000C7626"/>
    <w:rsid w:val="000E0AA7"/>
    <w:rsid w:val="00221612"/>
    <w:rsid w:val="00303F37"/>
    <w:rsid w:val="00305845"/>
    <w:rsid w:val="003C5E02"/>
    <w:rsid w:val="003E123C"/>
    <w:rsid w:val="00424B2B"/>
    <w:rsid w:val="004C244E"/>
    <w:rsid w:val="00505BBA"/>
    <w:rsid w:val="00532F2F"/>
    <w:rsid w:val="005C2E8C"/>
    <w:rsid w:val="005C7AC8"/>
    <w:rsid w:val="00665274"/>
    <w:rsid w:val="00696E87"/>
    <w:rsid w:val="0077685E"/>
    <w:rsid w:val="0078112E"/>
    <w:rsid w:val="007A5EFB"/>
    <w:rsid w:val="007E46D3"/>
    <w:rsid w:val="007F36BB"/>
    <w:rsid w:val="00842948"/>
    <w:rsid w:val="008466D2"/>
    <w:rsid w:val="009340C8"/>
    <w:rsid w:val="009606A2"/>
    <w:rsid w:val="00997231"/>
    <w:rsid w:val="009A2634"/>
    <w:rsid w:val="009D61EE"/>
    <w:rsid w:val="00A6031E"/>
    <w:rsid w:val="00A625C6"/>
    <w:rsid w:val="00A914FB"/>
    <w:rsid w:val="00B829FD"/>
    <w:rsid w:val="00BD05C0"/>
    <w:rsid w:val="00C05C55"/>
    <w:rsid w:val="00C5280B"/>
    <w:rsid w:val="00C63CED"/>
    <w:rsid w:val="00CB037A"/>
    <w:rsid w:val="00CB2A51"/>
    <w:rsid w:val="00CC1CF2"/>
    <w:rsid w:val="00D63442"/>
    <w:rsid w:val="00DC7D45"/>
    <w:rsid w:val="00DE0C46"/>
    <w:rsid w:val="00EA3294"/>
    <w:rsid w:val="00EA7543"/>
    <w:rsid w:val="00EF5688"/>
    <w:rsid w:val="00F03844"/>
    <w:rsid w:val="00F07365"/>
    <w:rsid w:val="00F5460B"/>
    <w:rsid w:val="00F54BBA"/>
    <w:rsid w:val="00FC19F1"/>
    <w:rsid w:val="00FD26AA"/>
    <w:rsid w:val="00FF60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EE6B168-8CE7-43BB-8BCE-EA37142AC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Calibri"/>
        <w:sz w:val="22"/>
        <w:szCs w:val="22"/>
        <w:lang w:val="en-US" w:eastAsia="zh-TW" w:bidi="ar-SA"/>
      </w:rPr>
    </w:rPrDefault>
    <w:pPrDefault>
      <w:pPr>
        <w:spacing w:after="1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List Paragraph"/>
    <w:basedOn w:val="a"/>
    <w:uiPriority w:val="34"/>
    <w:qFormat/>
    <w:rsid w:val="00095B7B"/>
    <w:pPr>
      <w:ind w:leftChars="200" w:left="480"/>
    </w:pPr>
  </w:style>
  <w:style w:type="paragraph" w:styleId="a6">
    <w:name w:val="footer"/>
    <w:basedOn w:val="a"/>
    <w:link w:val="a7"/>
    <w:uiPriority w:val="99"/>
    <w:unhideWhenUsed/>
    <w:rsid w:val="00F54BBA"/>
    <w:pPr>
      <w:widowControl w:val="0"/>
      <w:tabs>
        <w:tab w:val="center" w:pos="4153"/>
        <w:tab w:val="right" w:pos="8306"/>
      </w:tabs>
      <w:snapToGrid w:val="0"/>
      <w:spacing w:after="0"/>
    </w:pPr>
    <w:rPr>
      <w:rFonts w:ascii="Times New Roman" w:eastAsia="新細明體" w:hAnsi="Times New Roman" w:cs="Times New Roman"/>
      <w:kern w:val="2"/>
      <w:sz w:val="20"/>
      <w:szCs w:val="20"/>
    </w:rPr>
  </w:style>
  <w:style w:type="character" w:customStyle="1" w:styleId="a7">
    <w:name w:val="頁尾 字元"/>
    <w:basedOn w:val="a0"/>
    <w:link w:val="a6"/>
    <w:uiPriority w:val="99"/>
    <w:rsid w:val="00F54BBA"/>
    <w:rPr>
      <w:rFonts w:ascii="Times New Roman" w:eastAsia="新細明體" w:hAnsi="Times New Roman" w:cs="Times New Roman"/>
      <w:kern w:val="2"/>
      <w:sz w:val="20"/>
      <w:szCs w:val="20"/>
    </w:rPr>
  </w:style>
  <w:style w:type="paragraph" w:styleId="a8">
    <w:name w:val="Balloon Text"/>
    <w:basedOn w:val="a"/>
    <w:link w:val="a9"/>
    <w:uiPriority w:val="99"/>
    <w:semiHidden/>
    <w:unhideWhenUsed/>
    <w:rsid w:val="00BD05C0"/>
    <w:pPr>
      <w:spacing w:after="0"/>
    </w:pPr>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BD05C0"/>
    <w:rPr>
      <w:rFonts w:asciiTheme="majorHAnsi" w:eastAsiaTheme="majorEastAsia" w:hAnsiTheme="majorHAnsi" w:cstheme="majorBidi"/>
      <w:sz w:val="18"/>
      <w:szCs w:val="18"/>
    </w:rPr>
  </w:style>
  <w:style w:type="paragraph" w:styleId="aa">
    <w:name w:val="header"/>
    <w:basedOn w:val="a"/>
    <w:link w:val="ab"/>
    <w:uiPriority w:val="99"/>
    <w:unhideWhenUsed/>
    <w:rsid w:val="003C5E02"/>
    <w:pPr>
      <w:tabs>
        <w:tab w:val="center" w:pos="4153"/>
        <w:tab w:val="right" w:pos="8306"/>
      </w:tabs>
      <w:snapToGrid w:val="0"/>
    </w:pPr>
    <w:rPr>
      <w:sz w:val="20"/>
      <w:szCs w:val="20"/>
    </w:rPr>
  </w:style>
  <w:style w:type="character" w:customStyle="1" w:styleId="ab">
    <w:name w:val="頁首 字元"/>
    <w:basedOn w:val="a0"/>
    <w:link w:val="aa"/>
    <w:uiPriority w:val="99"/>
    <w:rsid w:val="003C5E02"/>
    <w:rPr>
      <w:sz w:val="20"/>
      <w:szCs w:val="20"/>
    </w:rPr>
  </w:style>
  <w:style w:type="table" w:styleId="ac">
    <w:name w:val="Table Grid"/>
    <w:basedOn w:val="a1"/>
    <w:uiPriority w:val="39"/>
    <w:rsid w:val="005C7AC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531</TotalTime>
  <Pages>29</Pages>
  <Words>2287</Words>
  <Characters>13036</Characters>
  <Application>Microsoft Office Word</Application>
  <DocSecurity>0</DocSecurity>
  <Lines>108</Lines>
  <Paragraphs>30</Paragraphs>
  <ScaleCrop>false</ScaleCrop>
  <Company>Hewlett-Packard Company</Company>
  <LinksUpToDate>false</LinksUpToDate>
  <CharactersWithSpaces>15293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SoCO_Angela</dc:creator>
  <cp:lastModifiedBy>Esther-SoCO</cp:lastModifiedBy>
  <cp:revision>25</cp:revision>
  <cp:lastPrinted>2018-10-13T12:09:00Z</cp:lastPrinted>
  <dcterms:created xsi:type="dcterms:W3CDTF">2018-10-12T10:36:00Z</dcterms:created>
  <dcterms:modified xsi:type="dcterms:W3CDTF">2018-10-15T13:30:00Z</dcterms:modified>
</cp:coreProperties>
</file>